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C34383">
        <w:trPr>
          <w:trHeight w:val="5802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7A64E20" wp14:editId="42101DE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F41B4" w:rsidRDefault="00C34383" w:rsidP="00EE4F30">
            <w:pPr>
              <w:pStyle w:val="af0"/>
              <w:ind w:firstLine="0"/>
            </w:pPr>
            <w:r>
              <w:rPr>
                <w:b/>
              </w:rPr>
              <w:t xml:space="preserve">         </w:t>
            </w:r>
            <w:r w:rsidR="004A44C9">
              <w:t xml:space="preserve"> </w:t>
            </w:r>
            <w:r w:rsidR="00EE4F30" w:rsidRPr="005A577B">
              <w:rPr>
                <w:b/>
              </w:rPr>
              <w:t xml:space="preserve"> </w:t>
            </w:r>
            <w:r w:rsidR="002F41B4">
              <w:t xml:space="preserve"> </w:t>
            </w:r>
          </w:p>
          <w:p w:rsidR="00A73079" w:rsidRPr="00C07AA2" w:rsidRDefault="00A73079" w:rsidP="00A73079">
            <w:pPr>
              <w:pStyle w:val="ae"/>
              <w:rPr>
                <w:b/>
              </w:rPr>
            </w:pPr>
            <w:bookmarkStart w:id="0" w:name="_GoBack"/>
            <w:r>
              <w:rPr>
                <w:b/>
              </w:rPr>
              <w:t xml:space="preserve">                                                 О</w:t>
            </w:r>
            <w:r w:rsidRPr="00C07AA2">
              <w:rPr>
                <w:b/>
              </w:rPr>
              <w:t xml:space="preserve"> земельном налоге</w:t>
            </w:r>
          </w:p>
          <w:bookmarkEnd w:id="0"/>
          <w:p w:rsidR="00A73079" w:rsidRDefault="00A73079" w:rsidP="00A73079">
            <w:pPr>
              <w:pStyle w:val="ae"/>
            </w:pPr>
            <w:r>
              <w:t xml:space="preserve">      </w:t>
            </w:r>
            <w:r w:rsidRPr="00C07AA2">
              <w:t xml:space="preserve">Если кадастровая стоимость земельного участка меняется, то данные сведения вносятся в Единый государственный реестр недвижимости и учитываются </w:t>
            </w:r>
            <w:proofErr w:type="gramStart"/>
            <w:r w:rsidRPr="00C07AA2">
              <w:t>с даты начала</w:t>
            </w:r>
            <w:proofErr w:type="gramEnd"/>
            <w:r w:rsidRPr="00C07AA2">
              <w:t xml:space="preserve"> применения для налогообложения недвижимости. При этом установление новой стоимости возможно по решению бюджетного учреждения субъекта РФ в сфере кадастровой оценки, комиссии по рассмотрению споров о результатах определения к</w:t>
            </w:r>
            <w:r>
              <w:t xml:space="preserve">адастровой стоимости или суда. </w:t>
            </w:r>
          </w:p>
          <w:p w:rsidR="00A73079" w:rsidRPr="00C07AA2" w:rsidRDefault="00A73079" w:rsidP="00A73079">
            <w:pPr>
              <w:pStyle w:val="ae"/>
            </w:pPr>
            <w:r>
              <w:t xml:space="preserve">      С</w:t>
            </w:r>
            <w:r w:rsidRPr="00C07AA2">
              <w:t>хемы изменения кадастровой стоимости содержатся в п. 1.1 ст. 391 НК РФ  и применяются к сведениям, внесенным в Единый государственный реестр недвижимости по основаниям, возникшим с 1 января 2019 г.</w:t>
            </w:r>
          </w:p>
          <w:p w:rsidR="00A73079" w:rsidRPr="00C07AA2" w:rsidRDefault="00A73079" w:rsidP="00A73079">
            <w:pPr>
              <w:pStyle w:val="ae"/>
            </w:pPr>
            <w:r>
              <w:t xml:space="preserve">      </w:t>
            </w:r>
            <w:r w:rsidRPr="00C07AA2">
              <w:t>Таким образом, измененная кадастровая стоимость применяется для всех налоговых периодов. В свою очередь это может повлечь перерасчет земельного налога, уплачиваемого физическими лицами на основании налогового уведомления, в котором в качестве налоговой базы использована изменяемая кадастровая стоимость.</w:t>
            </w:r>
          </w:p>
          <w:p w:rsidR="00A73079" w:rsidRPr="00C07AA2" w:rsidRDefault="00A73079" w:rsidP="00A73079">
            <w:pPr>
              <w:pStyle w:val="ae"/>
            </w:pPr>
            <w:r>
              <w:t xml:space="preserve">       </w:t>
            </w:r>
            <w:r w:rsidRPr="00C07AA2">
              <w:t>Как отмечено в определении Восьмого кассационного суда общей юрисдикции от 19.05.2021 № 88А-7563/2021 по административному делу № 2а-3666/2020, отказ в перерасчете земельного налога за налоговый период, превышающий трехгодичный срок, в котором для исчисления налога применялась изменяемая кадастровая стоимость, законодательством не предусмотрен.</w:t>
            </w:r>
          </w:p>
          <w:p w:rsidR="00942A62" w:rsidRPr="00121451" w:rsidRDefault="00942A62" w:rsidP="005F21B6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BC54102"/>
    <w:multiLevelType w:val="hybridMultilevel"/>
    <w:tmpl w:val="56B0F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13"/>
  </w:num>
  <w:num w:numId="9">
    <w:abstractNumId w:val="15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B79C8"/>
    <w:rsid w:val="000C3D56"/>
    <w:rsid w:val="000C66B9"/>
    <w:rsid w:val="000D29ED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41B4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1384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44C9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1B6"/>
    <w:rsid w:val="005F2FDF"/>
    <w:rsid w:val="005F4B9F"/>
    <w:rsid w:val="005F6BC4"/>
    <w:rsid w:val="00605C05"/>
    <w:rsid w:val="00617BF7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21AA"/>
    <w:rsid w:val="007651A9"/>
    <w:rsid w:val="007736F1"/>
    <w:rsid w:val="0077408A"/>
    <w:rsid w:val="0077672F"/>
    <w:rsid w:val="007772F6"/>
    <w:rsid w:val="007779E6"/>
    <w:rsid w:val="00782E95"/>
    <w:rsid w:val="007841C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03D28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2A6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0CCE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73079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4AF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4383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4F30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AA65A-3916-43A9-950A-CB0463AD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2</cp:revision>
  <cp:lastPrinted>2021-04-08T05:45:00Z</cp:lastPrinted>
  <dcterms:created xsi:type="dcterms:W3CDTF">2021-08-24T07:33:00Z</dcterms:created>
  <dcterms:modified xsi:type="dcterms:W3CDTF">2021-08-24T07:33:00Z</dcterms:modified>
</cp:coreProperties>
</file>