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60" w:rsidRDefault="00EF2BB2" w:rsidP="00EF2BB2">
      <w:pPr>
        <w:jc w:val="right"/>
      </w:pPr>
      <w:bookmarkStart w:id="0" w:name="_GoBack"/>
      <w:bookmarkEnd w:id="0"/>
      <w:r>
        <w:rPr>
          <w:sz w:val="28"/>
        </w:rPr>
        <w:t xml:space="preserve">Приложение </w:t>
      </w:r>
    </w:p>
    <w:p w:rsidR="00EF2560" w:rsidRDefault="00EF2BB2" w:rsidP="00EF2BB2">
      <w:pPr>
        <w:tabs>
          <w:tab w:val="left" w:pos="7695"/>
        </w:tabs>
      </w:pPr>
      <w:r>
        <w:tab/>
        <w:t xml:space="preserve">К приказу № </w:t>
      </w:r>
      <w:proofErr w:type="gramStart"/>
      <w:r>
        <w:t>от</w:t>
      </w:r>
      <w:proofErr w:type="gramEnd"/>
      <w:r>
        <w:t xml:space="preserve"> </w:t>
      </w:r>
    </w:p>
    <w:p w:rsidR="00EF2BB2" w:rsidRDefault="00EF2BB2" w:rsidP="00EF2560">
      <w:pPr>
        <w:jc w:val="center"/>
      </w:pPr>
    </w:p>
    <w:p w:rsidR="00EF2560" w:rsidRDefault="00EF2BB2" w:rsidP="00EF2560">
      <w:pPr>
        <w:jc w:val="center"/>
        <w:rPr>
          <w:b/>
          <w:sz w:val="16"/>
        </w:rPr>
      </w:pPr>
      <w:r>
        <w:rPr>
          <w:b/>
          <w:sz w:val="28"/>
        </w:rPr>
        <w:t xml:space="preserve">МУНИЦИПАЛЬНЫЙ </w:t>
      </w:r>
      <w:r w:rsidR="00EF2560">
        <w:rPr>
          <w:b/>
          <w:sz w:val="28"/>
        </w:rPr>
        <w:t xml:space="preserve"> КОМПЛЕКСНЫЙ ПЛАН </w:t>
      </w:r>
    </w:p>
    <w:p w:rsidR="00EF2560" w:rsidRDefault="00EF2560" w:rsidP="00EF2560">
      <w:pPr>
        <w:ind w:firstLine="851"/>
        <w:jc w:val="center"/>
        <w:rPr>
          <w:b/>
          <w:sz w:val="28"/>
        </w:rPr>
      </w:pPr>
      <w:r>
        <w:rPr>
          <w:b/>
          <w:sz w:val="16"/>
        </w:rPr>
        <w:t xml:space="preserve"> </w:t>
      </w:r>
    </w:p>
    <w:p w:rsidR="00EF2560" w:rsidRDefault="00EF2560" w:rsidP="00EF2560">
      <w:pPr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повышению качества математического и </w:t>
      </w:r>
    </w:p>
    <w:p w:rsidR="00EF2560" w:rsidRDefault="00EF2560" w:rsidP="00EF256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естественно-научного</w:t>
      </w:r>
      <w:proofErr w:type="gramEnd"/>
      <w:r>
        <w:rPr>
          <w:b/>
          <w:sz w:val="28"/>
        </w:rPr>
        <w:t xml:space="preserve"> образования в Приморском крае </w:t>
      </w:r>
    </w:p>
    <w:p w:rsidR="00EF2560" w:rsidRDefault="00EF2560" w:rsidP="00EF2560">
      <w:pPr>
        <w:jc w:val="center"/>
        <w:rPr>
          <w:b/>
          <w:sz w:val="28"/>
        </w:rPr>
      </w:pPr>
      <w:r>
        <w:rPr>
          <w:b/>
          <w:sz w:val="28"/>
        </w:rPr>
        <w:t>в 2025 году и на период до 2030 года</w:t>
      </w:r>
    </w:p>
    <w:p w:rsidR="00EF2560" w:rsidRDefault="00EF2560" w:rsidP="00EF2560">
      <w:pPr>
        <w:jc w:val="center"/>
        <w:rPr>
          <w:b/>
          <w:sz w:val="28"/>
        </w:rPr>
      </w:pPr>
    </w:p>
    <w:p w:rsidR="00EF2560" w:rsidRDefault="00EF2560" w:rsidP="00EF2560">
      <w:pPr>
        <w:jc w:val="center"/>
        <w:rPr>
          <w:b/>
          <w:sz w:val="28"/>
        </w:rPr>
      </w:pPr>
    </w:p>
    <w:p w:rsidR="00EF2560" w:rsidRDefault="00EF2560" w:rsidP="00EF2560">
      <w:pPr>
        <w:jc w:val="center"/>
        <w:rPr>
          <w:sz w:val="28"/>
        </w:rPr>
      </w:pPr>
      <w:r>
        <w:rPr>
          <w:sz w:val="28"/>
        </w:rPr>
        <w:t>1. Задачи плана мероприятий по повышению качества</w:t>
      </w:r>
    </w:p>
    <w:p w:rsidR="00EF2560" w:rsidRDefault="00EF2560" w:rsidP="00EF2560">
      <w:pPr>
        <w:jc w:val="center"/>
        <w:rPr>
          <w:sz w:val="28"/>
        </w:rPr>
      </w:pPr>
      <w:r>
        <w:rPr>
          <w:sz w:val="28"/>
        </w:rPr>
        <w:t xml:space="preserve">математического и </w:t>
      </w:r>
      <w:proofErr w:type="gramStart"/>
      <w:r>
        <w:rPr>
          <w:sz w:val="28"/>
        </w:rPr>
        <w:t>естественно-научного</w:t>
      </w:r>
      <w:proofErr w:type="gramEnd"/>
      <w:r>
        <w:rPr>
          <w:sz w:val="28"/>
        </w:rPr>
        <w:t xml:space="preserve"> образования </w:t>
      </w:r>
    </w:p>
    <w:p w:rsidR="00EF2560" w:rsidRDefault="00EF2560" w:rsidP="00EF2560">
      <w:pPr>
        <w:jc w:val="center"/>
        <w:rPr>
          <w:sz w:val="28"/>
        </w:rPr>
      </w:pPr>
      <w:r>
        <w:rPr>
          <w:sz w:val="28"/>
        </w:rPr>
        <w:t>в Приморском крае в 2025 году и на период до 2030 года</w:t>
      </w:r>
    </w:p>
    <w:p w:rsidR="00EF2560" w:rsidRDefault="00EF2560" w:rsidP="00EF2560">
      <w:pPr>
        <w:jc w:val="center"/>
        <w:rPr>
          <w:sz w:val="28"/>
        </w:rPr>
      </w:pPr>
    </w:p>
    <w:p w:rsidR="00EF2560" w:rsidRDefault="00EF2560" w:rsidP="00EF2560">
      <w:pPr>
        <w:jc w:val="both"/>
        <w:rPr>
          <w:sz w:val="28"/>
        </w:rPr>
      </w:pPr>
      <w:r>
        <w:rPr>
          <w:sz w:val="28"/>
        </w:rPr>
        <w:tab/>
        <w:t xml:space="preserve">Задачами плана мероприятий по повышению качества математического и </w:t>
      </w:r>
      <w:proofErr w:type="gramStart"/>
      <w:r>
        <w:rPr>
          <w:sz w:val="28"/>
        </w:rPr>
        <w:t>естественно-научно</w:t>
      </w:r>
      <w:r w:rsidR="00EF2BB2">
        <w:rPr>
          <w:sz w:val="28"/>
        </w:rPr>
        <w:t>го</w:t>
      </w:r>
      <w:proofErr w:type="gramEnd"/>
      <w:r w:rsidR="00EF2BB2">
        <w:rPr>
          <w:sz w:val="28"/>
        </w:rPr>
        <w:t xml:space="preserve"> образования в Кировском районе</w:t>
      </w:r>
      <w:r>
        <w:rPr>
          <w:sz w:val="28"/>
        </w:rPr>
        <w:t xml:space="preserve"> в 2025 году и на период до 2030 года (далее – план) являются:</w:t>
      </w:r>
    </w:p>
    <w:p w:rsidR="00EF2560" w:rsidRDefault="00EF2560" w:rsidP="00EF2560">
      <w:pPr>
        <w:jc w:val="both"/>
        <w:rPr>
          <w:sz w:val="28"/>
        </w:rPr>
      </w:pPr>
      <w:r>
        <w:rPr>
          <w:sz w:val="28"/>
        </w:rPr>
        <w:tab/>
        <w:t xml:space="preserve">повышение качества преподавания математики и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предметов в муниципальных общеобразовательных организациях;</w:t>
      </w:r>
    </w:p>
    <w:p w:rsidR="00EF2560" w:rsidRDefault="00EF2560" w:rsidP="00EF2560">
      <w:pPr>
        <w:jc w:val="both"/>
        <w:rPr>
          <w:sz w:val="28"/>
        </w:rPr>
      </w:pPr>
      <w:r>
        <w:rPr>
          <w:sz w:val="28"/>
        </w:rPr>
        <w:tab/>
        <w:t xml:space="preserve">повышение уровня профессиональных компетенций учителей математики и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предметов в муниципальных общеобразовательных организациях;</w:t>
      </w:r>
    </w:p>
    <w:p w:rsidR="00EF2560" w:rsidRDefault="00EF2560" w:rsidP="00EF2560">
      <w:pPr>
        <w:jc w:val="both"/>
        <w:rPr>
          <w:sz w:val="28"/>
        </w:rPr>
      </w:pPr>
      <w:r>
        <w:rPr>
          <w:sz w:val="28"/>
        </w:rPr>
        <w:tab/>
        <w:t xml:space="preserve">устранение дефицита учителей математики и </w:t>
      </w:r>
      <w:proofErr w:type="gramStart"/>
      <w:r>
        <w:rPr>
          <w:sz w:val="28"/>
        </w:rPr>
        <w:t>естественно-научных</w:t>
      </w:r>
      <w:proofErr w:type="gramEnd"/>
      <w:r>
        <w:rPr>
          <w:sz w:val="28"/>
        </w:rPr>
        <w:t xml:space="preserve"> предметов в муниципальных общеобразовательных организациях.</w:t>
      </w:r>
    </w:p>
    <w:p w:rsidR="00EF2560" w:rsidRDefault="00EF2560" w:rsidP="00EF2560">
      <w:pPr>
        <w:jc w:val="both"/>
        <w:rPr>
          <w:sz w:val="28"/>
        </w:rPr>
      </w:pPr>
    </w:p>
    <w:p w:rsidR="00EF2560" w:rsidRDefault="00EF2560" w:rsidP="00EF2560">
      <w:pPr>
        <w:jc w:val="center"/>
        <w:rPr>
          <w:sz w:val="28"/>
        </w:rPr>
      </w:pPr>
      <w:r>
        <w:rPr>
          <w:sz w:val="28"/>
        </w:rPr>
        <w:t>2. Показатели реализации плана</w:t>
      </w:r>
    </w:p>
    <w:p w:rsidR="00EF2560" w:rsidRDefault="00EF2560" w:rsidP="00EF2560">
      <w:pPr>
        <w:jc w:val="both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9"/>
        <w:gridCol w:w="3341"/>
        <w:gridCol w:w="897"/>
        <w:gridCol w:w="898"/>
        <w:gridCol w:w="897"/>
        <w:gridCol w:w="898"/>
        <w:gridCol w:w="897"/>
        <w:gridCol w:w="898"/>
      </w:tblGrid>
      <w:tr w:rsidR="00EF2560" w:rsidTr="00BB22FF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tabs>
                <w:tab w:val="left" w:pos="960"/>
                <w:tab w:val="left" w:pos="1080"/>
              </w:tabs>
              <w:jc w:val="center"/>
            </w:pP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Срок исполнения</w:t>
            </w:r>
          </w:p>
        </w:tc>
      </w:tr>
      <w:tr w:rsidR="00EF2560" w:rsidTr="00BB22FF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/>
        </w:tc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/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2025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2026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2027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2028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2029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2030</w:t>
            </w:r>
          </w:p>
        </w:tc>
      </w:tr>
      <w:tr w:rsidR="00EF2560" w:rsidTr="00BB22FF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1.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both"/>
            </w:pPr>
            <w:r>
              <w:t>Увеличено не менее чем н</w:t>
            </w:r>
            <w:r w:rsidR="00EF2560">
              <w:t xml:space="preserve"> 10% ежегодно количество </w:t>
            </w:r>
            <w:proofErr w:type="gramStart"/>
            <w:r w:rsidR="00EF2560">
              <w:t>обучающихся</w:t>
            </w:r>
            <w:proofErr w:type="gramEnd"/>
            <w:r w:rsidR="00EF2560">
              <w:t xml:space="preserve"> по образовательным программам основного общего, среднего общего образования, изучающих математику и естественно-научные предметы углубленно или на профильном уровне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176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291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362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482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534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D17394" w:rsidP="00BB22FF">
            <w:pPr>
              <w:pStyle w:val="a3"/>
              <w:jc w:val="center"/>
            </w:pPr>
            <w:r>
              <w:t>588</w:t>
            </w:r>
          </w:p>
        </w:tc>
      </w:tr>
      <w:tr w:rsidR="00EF2560" w:rsidTr="00BB22FF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Обеспечено участие в повышении квалификации на базе ведущих классических, инженерно-технических</w:t>
            </w:r>
          </w:p>
          <w:p w:rsidR="00EF2560" w:rsidRDefault="00EF2560" w:rsidP="00BB22FF">
            <w:pPr>
              <w:pStyle w:val="a3"/>
              <w:jc w:val="both"/>
            </w:pPr>
            <w:r>
              <w:t xml:space="preserve">образовательных организаций, в том числе в форме стажировок, работающих в </w:t>
            </w:r>
            <w:r>
              <w:lastRenderedPageBreak/>
              <w:t xml:space="preserve">системе </w:t>
            </w:r>
            <w:r w:rsidR="0076199C">
              <w:t>общего образования не менее 30</w:t>
            </w:r>
            <w:r>
              <w:t xml:space="preserve"> учителей математики, физики, химии и биологии по преподаваемому учебному предмету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t>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t>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t>5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76199C" w:rsidP="00BB22FF">
            <w:pPr>
              <w:pStyle w:val="a3"/>
              <w:jc w:val="center"/>
            </w:pPr>
            <w:r>
              <w:t>5</w:t>
            </w:r>
          </w:p>
        </w:tc>
      </w:tr>
      <w:tr w:rsidR="00EF2560" w:rsidTr="00BB22FF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967902" w:rsidP="00BB22FF">
            <w:pPr>
              <w:pStyle w:val="a3"/>
              <w:jc w:val="both"/>
            </w:pPr>
            <w:r>
              <w:lastRenderedPageBreak/>
              <w:t>3</w:t>
            </w:r>
            <w:r w:rsidR="00EF2560">
              <w:t>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proofErr w:type="gramStart"/>
            <w:r>
              <w:t>Увеличена до 35 процентов доля выбравших единый государственный экзамен по профильной математике и естественно-научным предметам (химии, физике, информатике и биологии) (по сравнению с 2023 годом)</w:t>
            </w:r>
            <w:proofErr w:type="gramEnd"/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30</w:t>
            </w:r>
            <w:r w:rsidR="00EF2560" w:rsidRPr="0076199C">
              <w:rPr>
                <w:color w:val="auto"/>
              </w:rPr>
              <w:t>%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35</w:t>
            </w:r>
            <w:r w:rsidR="00EF2560" w:rsidRPr="0076199C">
              <w:rPr>
                <w:color w:val="auto"/>
              </w:rPr>
              <w:t>%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35</w:t>
            </w:r>
            <w:r w:rsidR="00EF2560" w:rsidRPr="0076199C">
              <w:rPr>
                <w:color w:val="auto"/>
              </w:rPr>
              <w:t>%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35</w:t>
            </w:r>
            <w:r w:rsidR="00EF2560" w:rsidRPr="0076199C">
              <w:rPr>
                <w:color w:val="auto"/>
              </w:rPr>
              <w:t>%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35</w:t>
            </w:r>
            <w:r w:rsidR="00EF2560" w:rsidRPr="0076199C">
              <w:rPr>
                <w:color w:val="auto"/>
              </w:rPr>
              <w:t>%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Pr="0076199C" w:rsidRDefault="00EF2560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35%</w:t>
            </w:r>
          </w:p>
        </w:tc>
      </w:tr>
      <w:tr w:rsidR="0076199C" w:rsidTr="00BB22FF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BB22FF">
            <w:pPr>
              <w:pStyle w:val="a3"/>
              <w:jc w:val="both"/>
            </w:pPr>
            <w:r>
              <w:t>5.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BB22FF">
            <w:pPr>
              <w:pStyle w:val="a3"/>
              <w:jc w:val="both"/>
            </w:pPr>
            <w:r>
              <w:t>Увеличена до 30 процентов доля учителей математики, физики, химии и биологии в возрасте до 35 лет (по сравнению с 2023 годом)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Default="0076199C" w:rsidP="00ED185F">
            <w:pPr>
              <w:pStyle w:val="a3"/>
              <w:jc w:val="center"/>
            </w:pPr>
            <w:r>
              <w:t>5 чел.</w:t>
            </w:r>
          </w:p>
        </w:tc>
      </w:tr>
      <w:tr w:rsidR="0076199C" w:rsidTr="00BB22FF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both"/>
              <w:rPr>
                <w:color w:val="auto"/>
              </w:rPr>
            </w:pPr>
            <w:r w:rsidRPr="0076199C">
              <w:rPr>
                <w:color w:val="auto"/>
              </w:rPr>
              <w:t>6.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both"/>
              <w:rPr>
                <w:color w:val="auto"/>
              </w:rPr>
            </w:pPr>
            <w:r w:rsidRPr="0076199C">
              <w:rPr>
                <w:color w:val="auto"/>
              </w:rPr>
              <w:t>Увеличено количество договоров о целевом обучении, заключенных выпускниками профильных психолог</w:t>
            </w:r>
            <w:proofErr w:type="gramStart"/>
            <w:r w:rsidRPr="0076199C">
              <w:rPr>
                <w:color w:val="auto"/>
              </w:rPr>
              <w:t>о-</w:t>
            </w:r>
            <w:proofErr w:type="gramEnd"/>
            <w:r w:rsidRPr="0076199C">
              <w:rPr>
                <w:color w:val="auto"/>
              </w:rPr>
              <w:t xml:space="preserve"> педагогических классов (групп), поступившими на обучение по направлениям подготовки (специальностям) высшего образования, не менее чем в 3 раза по сравнению с 2024 годом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-*</w:t>
            </w:r>
          </w:p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 xml:space="preserve">2 </w:t>
            </w:r>
            <w:proofErr w:type="spellStart"/>
            <w:r w:rsidRPr="0076199C">
              <w:rPr>
                <w:color w:val="auto"/>
              </w:rPr>
              <w:t>чел</w:t>
            </w:r>
            <w:proofErr w:type="gramStart"/>
            <w:r w:rsidRPr="0076199C">
              <w:rPr>
                <w:color w:val="auto"/>
              </w:rPr>
              <w:t>.о</w:t>
            </w:r>
            <w:proofErr w:type="gramEnd"/>
            <w:r w:rsidRPr="0076199C">
              <w:rPr>
                <w:color w:val="auto"/>
              </w:rPr>
              <w:t>бучаются</w:t>
            </w:r>
            <w:proofErr w:type="spellEnd"/>
            <w:r w:rsidRPr="0076199C">
              <w:rPr>
                <w:color w:val="auto"/>
              </w:rPr>
              <w:t xml:space="preserve"> по целевому (уч. математики и уч. биологии и химии)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99C" w:rsidRPr="0076199C" w:rsidRDefault="0076199C" w:rsidP="00BB22FF">
            <w:pPr>
              <w:pStyle w:val="a3"/>
              <w:jc w:val="center"/>
              <w:rPr>
                <w:color w:val="auto"/>
              </w:rPr>
            </w:pPr>
            <w:r w:rsidRPr="0076199C">
              <w:rPr>
                <w:color w:val="auto"/>
              </w:rPr>
              <w:t>-</w:t>
            </w:r>
          </w:p>
        </w:tc>
      </w:tr>
    </w:tbl>
    <w:p w:rsidR="00EF2560" w:rsidRDefault="00EF2560" w:rsidP="00EF2560">
      <w:pPr>
        <w:jc w:val="both"/>
        <w:rPr>
          <w:sz w:val="28"/>
        </w:rPr>
      </w:pPr>
    </w:p>
    <w:p w:rsidR="00EF2560" w:rsidRDefault="00EF2560" w:rsidP="00EF2560">
      <w:pPr>
        <w:jc w:val="center"/>
        <w:rPr>
          <w:sz w:val="28"/>
        </w:rPr>
      </w:pPr>
      <w:r>
        <w:rPr>
          <w:sz w:val="28"/>
        </w:rPr>
        <w:t>3. Мероприятия плана</w:t>
      </w:r>
    </w:p>
    <w:p w:rsidR="00EF2560" w:rsidRDefault="00EF2560" w:rsidP="00EF2560">
      <w:pPr>
        <w:jc w:val="center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3777"/>
        <w:gridCol w:w="1950"/>
        <w:gridCol w:w="2728"/>
      </w:tblGrid>
      <w:tr w:rsidR="00EF2560" w:rsidTr="00BB22F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 xml:space="preserve">Ответственный исполнитель </w:t>
            </w:r>
          </w:p>
          <w:p w:rsidR="00EF2560" w:rsidRDefault="00EF2560" w:rsidP="00BB22FF">
            <w:pPr>
              <w:pStyle w:val="a3"/>
              <w:jc w:val="center"/>
            </w:pPr>
            <w:r>
              <w:t>и соисполнители</w:t>
            </w:r>
          </w:p>
        </w:tc>
      </w:tr>
      <w:tr w:rsidR="00EF2560" w:rsidTr="00BB22FF">
        <w:tc>
          <w:tcPr>
            <w:tcW w:w="9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>I. Модернизация содержания учебных предметов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Изучение и использование обновленных федеральных государственных образовательных стандартов и федеральных основных общеобразовательных программ в части учебных предметов «Окружающий мир», «Математика», «Физика», «Химия», «Биология»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с 2026 года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Изучение и использование в работе </w:t>
            </w:r>
            <w:r>
              <w:lastRenderedPageBreak/>
              <w:t>обновленного федерального образовательного стандарта дошкольного образования и федеральной образовательной программы дошкольного образования в части задач и содержания образовательной области «Познавательное развитие»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lastRenderedPageBreak/>
              <w:t>С 2027 года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</w:t>
            </w:r>
            <w:r>
              <w:lastRenderedPageBreak/>
              <w:t xml:space="preserve">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дошкольные 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lastRenderedPageBreak/>
              <w:t>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Использование в работе национального открытого банка учебно-методических материалов, сборников задач, дидактических материалов и книг по преподаванию математики, физики, химии, биологии, в том числе по подготовке к государственной итоговой аттестации, разработанных ведущими образовательными и научными организациями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2024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Соз</w:t>
            </w:r>
            <w:r w:rsidR="00967902">
              <w:t>дание и наполнение муниципального</w:t>
            </w:r>
            <w:r>
              <w:t xml:space="preserve"> открытого банка учебно-методических и дидактических материалов по преподаванию математики, физики, химии, биологии, в том числе по подготовке к государственной итоговой аттестации, разработанных на основе лучших педагогических и методических практик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2024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rPr>
          <w:trHeight w:val="2091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Изучение и использование в работе новых учебников и учебно-методических пособий по  математики, физики, химии, биологии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С 2027 года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  <w:p w:rsidR="00EF2560" w:rsidRDefault="00EF2560" w:rsidP="00BB22FF">
            <w:pPr>
              <w:pStyle w:val="a3"/>
              <w:jc w:val="both"/>
            </w:pPr>
          </w:p>
        </w:tc>
      </w:tr>
      <w:tr w:rsidR="00EF2560" w:rsidTr="00BB22FF">
        <w:tc>
          <w:tcPr>
            <w:tcW w:w="9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 xml:space="preserve">II. Повышение качества подготовки учителей математики и </w:t>
            </w:r>
          </w:p>
          <w:p w:rsidR="00EF2560" w:rsidRDefault="00EF2560" w:rsidP="00BB22FF">
            <w:pPr>
              <w:pStyle w:val="a3"/>
              <w:jc w:val="center"/>
            </w:pPr>
            <w:proofErr w:type="gramStart"/>
            <w:r>
              <w:t>естественно-научных</w:t>
            </w:r>
            <w:proofErr w:type="gramEnd"/>
            <w:r>
              <w:t xml:space="preserve"> предметов и устранение дефицита </w:t>
            </w:r>
          </w:p>
          <w:p w:rsidR="00EF2560" w:rsidRDefault="00EF2560" w:rsidP="00BB22FF">
            <w:pPr>
              <w:pStyle w:val="a3"/>
              <w:jc w:val="center"/>
            </w:pPr>
            <w:r>
              <w:t>таких учителей в общеобразовательных организациях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Разработка и реализация программ повышения квалификации для педагогических работников дошкольного образования (воспитатели, педагоги-психологи и другие педагогические работники), начального общего </w:t>
            </w:r>
            <w:r>
              <w:lastRenderedPageBreak/>
              <w:t xml:space="preserve">образования и педагогов дополнительного образования для формирования компетенций по эффективному преподаванию математики, развитию познавательной активности, экспериментированию у детей дошкольного и младшего школьного возраста, активизации их исследовательского опыта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lastRenderedPageBreak/>
              <w:t xml:space="preserve">2025 год, далее </w:t>
            </w:r>
            <w:r>
              <w:rPr>
                <w:sz w:val="28"/>
              </w:rPr>
              <w:t xml:space="preserve">– </w:t>
            </w:r>
            <w:r>
              <w:t xml:space="preserve"> 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jc w:val="both"/>
            </w:pPr>
            <w:r>
              <w:t>ГАУ ДПО ПК ИРО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lastRenderedPageBreak/>
              <w:t>7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Содействие участию в программах повышения квалификации на базе классических и инженерно-технических образовательных организаций высшего образования учителям математики, физики, химии, биологии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2025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8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Организация работы по заключению договоров о целевом </w:t>
            </w:r>
            <w:proofErr w:type="gramStart"/>
            <w:r>
              <w:t>обучении по</w:t>
            </w:r>
            <w:proofErr w:type="gramEnd"/>
            <w:r>
              <w:t xml:space="preserve"> педагогическим специальностям и направлениям подготовки выпускниками психолого-педагогических классов (групп), поступающими в образовательные организации высшего образования по укрупненной группе специальностей и направлений подготовки 44.00.00 «Образование и педагогические науки»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До 2030 года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75FF7" w:rsidP="00BB22FF">
            <w:pPr>
              <w:pStyle w:val="a3"/>
              <w:jc w:val="both"/>
            </w:pPr>
            <w:r>
              <w:t>м</w:t>
            </w:r>
            <w:r w:rsidR="00EF2560">
              <w:t xml:space="preserve">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9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Подготовка предложений по формированию единой федеральной системы обратной связи с работодателями по итогам трудоустройства выпускников образовательных организаций высшего образования, реализующих программы по укрупненной группе специальностей и направлений подготовки 44.00.00 «Образование и педагогические науки»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2026 год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10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Информирование широкого круга педагогических работников о проведении научно-практических мероприятий, посвященных актуальным темам математического и </w:t>
            </w:r>
            <w:proofErr w:type="gramStart"/>
            <w:r>
              <w:t>естественно-</w:t>
            </w:r>
            <w:r>
              <w:lastRenderedPageBreak/>
              <w:t>научного</w:t>
            </w:r>
            <w:proofErr w:type="gramEnd"/>
            <w:r>
              <w:t xml:space="preserve"> образования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lastRenderedPageBreak/>
              <w:t xml:space="preserve">2026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lastRenderedPageBreak/>
              <w:t>11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Принятие дополнительных мер содействия в трудоустройстве в общеобразовательные организации выпускников образовательных организаций высшего образования, имеющих педагогическую квалификацию, в первый год после окончания образовательной организации высшего образования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2026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12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Наставническое сопровождение учителей, физики, химии, биологии и математики в возрасте до 35 лет.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2025 год, далее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t xml:space="preserve">III. Содействие профессиональному самоопределению </w:t>
            </w:r>
            <w:proofErr w:type="gramStart"/>
            <w:r>
              <w:t>обучающихся</w:t>
            </w:r>
            <w:proofErr w:type="gramEnd"/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13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Расширение сети профильных классов и классов</w:t>
            </w:r>
            <w:r w:rsidR="000B5F0D">
              <w:t xml:space="preserve"> (групп) </w:t>
            </w:r>
            <w:r>
              <w:t xml:space="preserve"> с углубленным изучением математики, физики, химии и биологии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2024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>14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0B5F0D" w:rsidP="00BB22FF">
            <w:pPr>
              <w:pStyle w:val="a3"/>
              <w:jc w:val="both"/>
            </w:pPr>
            <w:r>
              <w:t xml:space="preserve">Организация  участия в </w:t>
            </w:r>
            <w:r w:rsidR="00EF2560">
              <w:t xml:space="preserve"> специализированных профильных смен</w:t>
            </w:r>
            <w:r>
              <w:t>ах</w:t>
            </w:r>
            <w:r w:rsidR="00EF2560">
              <w:t xml:space="preserve"> научной направленности в региональном образовательном центре «Сириус. Приморье», на других площадках организации отдыха детей для обучающихся общеобразовательных организаций Приморского края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2025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C6407" w:rsidP="00BB22FF">
            <w:pPr>
              <w:pStyle w:val="a3"/>
              <w:jc w:val="both"/>
            </w:pPr>
            <w:r>
              <w:t>15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Организация и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математической, инженерной и естественно-научной направленности с </w:t>
            </w:r>
            <w:proofErr w:type="gramStart"/>
            <w:r>
              <w:t>обучающимися</w:t>
            </w:r>
            <w:proofErr w:type="gramEnd"/>
            <w:r>
              <w:t xml:space="preserve"> на базе современных промышленных предприятий, образовательных организаций высшего образования, научных организаций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2025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75FF7" w:rsidP="00BB22FF">
            <w:pPr>
              <w:pStyle w:val="a3"/>
              <w:jc w:val="both"/>
            </w:pPr>
            <w:r>
              <w:t>м</w:t>
            </w:r>
            <w:r w:rsidR="00EF2560">
              <w:t xml:space="preserve">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C6407" w:rsidP="00BB22FF">
            <w:pPr>
              <w:pStyle w:val="a3"/>
              <w:jc w:val="both"/>
            </w:pPr>
            <w:r>
              <w:t>16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Проведение мероприятий, направленных на популяризацию химии, преодоление </w:t>
            </w:r>
            <w:proofErr w:type="spellStart"/>
            <w:r>
              <w:t>хемофобии</w:t>
            </w:r>
            <w:proofErr w:type="spellEnd"/>
            <w:r>
              <w:t xml:space="preserve"> и развитие химической грамотности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2024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  <w:p w:rsidR="00EF2560" w:rsidRDefault="00EF2560" w:rsidP="00BB22FF">
            <w:pPr>
              <w:pStyle w:val="a3"/>
              <w:jc w:val="both"/>
            </w:pPr>
          </w:p>
        </w:tc>
      </w:tr>
      <w:tr w:rsidR="00EF2560" w:rsidTr="00BB22FF">
        <w:tc>
          <w:tcPr>
            <w:tcW w:w="9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center"/>
            </w:pPr>
            <w:r>
              <w:lastRenderedPageBreak/>
              <w:t xml:space="preserve">IV. Совершенствование системы управления качеством образования </w:t>
            </w:r>
          </w:p>
          <w:p w:rsidR="00EF2560" w:rsidRDefault="00EF2560" w:rsidP="00BB22FF">
            <w:pPr>
              <w:pStyle w:val="a3"/>
              <w:jc w:val="center"/>
            </w:pPr>
            <w:r>
              <w:t>по учебным предметам «Математика», «Физика», «Химия», «Биология»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C6407" w:rsidP="00BB22FF">
            <w:pPr>
              <w:pStyle w:val="a3"/>
              <w:jc w:val="both"/>
            </w:pPr>
            <w:r>
              <w:t>17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Разработка планов мероприятий по развитию математического и </w:t>
            </w:r>
            <w:proofErr w:type="gramStart"/>
            <w:r>
              <w:t>естественно-научного</w:t>
            </w:r>
            <w:proofErr w:type="gramEnd"/>
            <w:r>
              <w:t xml:space="preserve"> </w:t>
            </w:r>
            <w:r w:rsidR="006C6407">
              <w:t>общего образования в Кировском районе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2025 год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75FF7" w:rsidP="00BB22FF">
            <w:pPr>
              <w:pStyle w:val="a3"/>
              <w:jc w:val="both"/>
            </w:pPr>
            <w:r>
              <w:t>м</w:t>
            </w:r>
            <w:r w:rsidR="00EF2560">
              <w:t xml:space="preserve">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Проведение анализа качества преподавания и изучения математики, физики, химии и биологии в системе общ</w:t>
            </w:r>
            <w:r w:rsidR="006C6407">
              <w:t>его образования Кировского района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2025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муниципальные органы управления образованием, </w:t>
            </w:r>
          </w:p>
          <w:p w:rsidR="00EF2560" w:rsidRDefault="00EF2560" w:rsidP="00BB22FF">
            <w:pPr>
              <w:pStyle w:val="a3"/>
              <w:jc w:val="both"/>
            </w:pPr>
            <w:r>
              <w:t>муниципальные общеобразовательные организации</w:t>
            </w:r>
          </w:p>
        </w:tc>
      </w:tr>
      <w:tr w:rsidR="00EF2560" w:rsidTr="00BB22FF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24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>Подготовка и предс</w:t>
            </w:r>
            <w:r w:rsidR="006C6407">
              <w:t xml:space="preserve">тавление в Министерство образования </w:t>
            </w:r>
            <w:r>
              <w:t xml:space="preserve"> информации о ходе реализации мероприятий плана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EF2560" w:rsidP="00BB22FF">
            <w:pPr>
              <w:pStyle w:val="a3"/>
              <w:jc w:val="both"/>
            </w:pPr>
            <w:r>
              <w:t xml:space="preserve">2024 год, далее </w:t>
            </w:r>
            <w:r>
              <w:rPr>
                <w:sz w:val="28"/>
              </w:rPr>
              <w:t xml:space="preserve">– </w:t>
            </w:r>
            <w:r>
              <w:t xml:space="preserve"> ежегодно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2560" w:rsidRDefault="006C6407" w:rsidP="00BB22FF">
            <w:pPr>
              <w:pStyle w:val="a3"/>
              <w:jc w:val="both"/>
            </w:pPr>
            <w:r>
              <w:t>Отдел образования администрации Кировского МР</w:t>
            </w:r>
          </w:p>
        </w:tc>
      </w:tr>
    </w:tbl>
    <w:p w:rsidR="00EF2560" w:rsidRDefault="00EF2560" w:rsidP="00EF2560">
      <w:pPr>
        <w:jc w:val="both"/>
        <w:rPr>
          <w:sz w:val="28"/>
        </w:rPr>
      </w:pPr>
    </w:p>
    <w:p w:rsidR="00F66AAA" w:rsidRDefault="00B43552"/>
    <w:sectPr w:rsidR="00F66AAA" w:rsidSect="009E34CC">
      <w:headerReference w:type="default" r:id="rId8"/>
      <w:headerReference w:type="first" r:id="rId9"/>
      <w:pgSz w:w="11906" w:h="16838"/>
      <w:pgMar w:top="1134" w:right="850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552" w:rsidRDefault="00B43552">
      <w:r>
        <w:separator/>
      </w:r>
    </w:p>
  </w:endnote>
  <w:endnote w:type="continuationSeparator" w:id="0">
    <w:p w:rsidR="00B43552" w:rsidRDefault="00B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552" w:rsidRDefault="00B43552">
      <w:r>
        <w:separator/>
      </w:r>
    </w:p>
  </w:footnote>
  <w:footnote w:type="continuationSeparator" w:id="0">
    <w:p w:rsidR="00B43552" w:rsidRDefault="00B4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66" w:rsidRDefault="00B435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66" w:rsidRDefault="00B435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E2617"/>
    <w:multiLevelType w:val="multilevel"/>
    <w:tmpl w:val="0156B2D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60"/>
    <w:rsid w:val="00030AD2"/>
    <w:rsid w:val="000B5F0D"/>
    <w:rsid w:val="000D0BCE"/>
    <w:rsid w:val="002F4BFA"/>
    <w:rsid w:val="004305D7"/>
    <w:rsid w:val="00473C2A"/>
    <w:rsid w:val="005B12E7"/>
    <w:rsid w:val="00675FF7"/>
    <w:rsid w:val="00690D66"/>
    <w:rsid w:val="006C6407"/>
    <w:rsid w:val="0076199C"/>
    <w:rsid w:val="00787E42"/>
    <w:rsid w:val="008C6A0F"/>
    <w:rsid w:val="00967902"/>
    <w:rsid w:val="009E34CC"/>
    <w:rsid w:val="00B43552"/>
    <w:rsid w:val="00D17394"/>
    <w:rsid w:val="00E233DC"/>
    <w:rsid w:val="00EA0415"/>
    <w:rsid w:val="00EF2560"/>
    <w:rsid w:val="00E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2560"/>
    <w:pPr>
      <w:widowControl w:val="0"/>
    </w:pPr>
  </w:style>
  <w:style w:type="paragraph" w:styleId="a4">
    <w:name w:val="header"/>
    <w:basedOn w:val="a"/>
    <w:link w:val="a5"/>
    <w:rsid w:val="00EF2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25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F2560"/>
    <w:pPr>
      <w:widowControl w:val="0"/>
    </w:pPr>
  </w:style>
  <w:style w:type="paragraph" w:styleId="a4">
    <w:name w:val="header"/>
    <w:basedOn w:val="a"/>
    <w:link w:val="a5"/>
    <w:rsid w:val="00EF2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F256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4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4C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2025-04-15T06:35:00Z</cp:lastPrinted>
  <dcterms:created xsi:type="dcterms:W3CDTF">2025-04-03T03:20:00Z</dcterms:created>
  <dcterms:modified xsi:type="dcterms:W3CDTF">2025-04-15T06:37:00Z</dcterms:modified>
</cp:coreProperties>
</file>