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A9" w:rsidRPr="005B2B64" w:rsidRDefault="007D5FA9" w:rsidP="005B2B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B2B64">
        <w:rPr>
          <w:rFonts w:ascii="Times New Roman" w:hAnsi="Times New Roman" w:cs="Times New Roman"/>
          <w:b/>
          <w:sz w:val="26"/>
          <w:szCs w:val="26"/>
        </w:rPr>
        <w:t>Привлечение к административной ответственности за отсутствие журнала учета микротравм</w:t>
      </w:r>
    </w:p>
    <w:bookmarkEnd w:id="0"/>
    <w:p w:rsidR="007D5FA9" w:rsidRPr="007D5FA9" w:rsidRDefault="007D5FA9" w:rsidP="007D5F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A9">
        <w:rPr>
          <w:rFonts w:ascii="Times New Roman" w:hAnsi="Times New Roman" w:cs="Times New Roman"/>
          <w:sz w:val="26"/>
          <w:szCs w:val="26"/>
        </w:rPr>
        <w:t>Из материалов дела следует, что на основании решения заместителя прокурора была проведена проверка муниципального казенного учреждения о соблюдении трудового законодательства. В ходе проверки было установлено, что в учреждении отсутствует журнал учета микроповреждений (микротравм) работников, а также журнал регистрации несчастных случаев по установленной форме. Государственной инспекцией труда в отношении директора учреждения назначен штраф в размере 3000 руб. по ч.1 ст.5.27.1 КоАП РФ.</w:t>
      </w:r>
    </w:p>
    <w:p w:rsidR="007D5FA9" w:rsidRPr="007D5FA9" w:rsidRDefault="007D5FA9" w:rsidP="007D5F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5FA9">
        <w:rPr>
          <w:rFonts w:ascii="Times New Roman" w:hAnsi="Times New Roman" w:cs="Times New Roman"/>
          <w:sz w:val="26"/>
          <w:szCs w:val="26"/>
        </w:rPr>
        <w:t>Вместе с тем представители муниципального казенного учреждения при обжаловании административного штрафа просили заменить его на предупреждение, ссылаясь на то, что организация является некоммерческой и все средства, полученные в ходе хозяйственной деятельности, расходуются на социальные нужды, и принять в штат специалиста, занимающегося непосредственно охраной труда, не представляется возможным, так как финансирование производится за счет бюджетных средств.</w:t>
      </w:r>
      <w:proofErr w:type="gramEnd"/>
    </w:p>
    <w:p w:rsidR="007D5FA9" w:rsidRPr="007D5FA9" w:rsidRDefault="007D5FA9" w:rsidP="007D5FA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5FA9">
        <w:rPr>
          <w:rFonts w:ascii="Times New Roman" w:hAnsi="Times New Roman" w:cs="Times New Roman"/>
          <w:sz w:val="26"/>
          <w:szCs w:val="26"/>
        </w:rPr>
        <w:t>Однако при рассмотрении дела суд оставил жалобу учреждения без удовлетворения, а постановление ГИТ без изменения.</w:t>
      </w:r>
    </w:p>
    <w:p w:rsidR="007D5FA9" w:rsidRPr="007D5FA9" w:rsidRDefault="007D5FA9" w:rsidP="007D5FA9">
      <w:pPr>
        <w:jc w:val="both"/>
        <w:rPr>
          <w:rFonts w:ascii="Times New Roman" w:hAnsi="Times New Roman" w:cs="Times New Roman"/>
          <w:sz w:val="26"/>
          <w:szCs w:val="26"/>
        </w:rPr>
      </w:pPr>
      <w:r w:rsidRPr="007D5FA9">
        <w:rPr>
          <w:rFonts w:ascii="Times New Roman" w:hAnsi="Times New Roman" w:cs="Times New Roman"/>
          <w:sz w:val="26"/>
          <w:szCs w:val="26"/>
        </w:rPr>
        <w:t>Источник:</w:t>
      </w:r>
    </w:p>
    <w:p w:rsidR="003E739E" w:rsidRDefault="005B2B64" w:rsidP="007D5FA9">
      <w:pPr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7D5FA9" w:rsidRPr="000A65E8">
          <w:rPr>
            <w:rStyle w:val="a3"/>
            <w:rFonts w:ascii="Times New Roman" w:hAnsi="Times New Roman" w:cs="Times New Roman"/>
            <w:sz w:val="26"/>
            <w:szCs w:val="26"/>
          </w:rPr>
          <w:t>https://leninsky--prm.sudrf.ru/modules.php?name=sud_delo&amp;srv_num=1&amp;name_op=case&amp;case_id=111536361&amp;case_uid=7c2b51f9-a911-4c9a-991e-4f612e2fa769&amp;delo_id=1502001</w:t>
        </w:r>
      </w:hyperlink>
    </w:p>
    <w:p w:rsidR="007D5FA9" w:rsidRPr="007D5FA9" w:rsidRDefault="007D5FA9" w:rsidP="007D5FA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D5FA9" w:rsidRPr="007D5FA9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29"/>
    <w:rsid w:val="003E739E"/>
    <w:rsid w:val="005B2B64"/>
    <w:rsid w:val="005E30FC"/>
    <w:rsid w:val="007D5FA9"/>
    <w:rsid w:val="0096312A"/>
    <w:rsid w:val="00A77B29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insky--prm.sudrf.ru/modules.php?name=sud_delo&amp;srv_num=1&amp;name_op=case&amp;case_id=111536361&amp;case_uid=7c2b51f9-a911-4c9a-991e-4f612e2fa769&amp;delo_id=1502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2024-10-09T01:06:00Z</dcterms:created>
  <dcterms:modified xsi:type="dcterms:W3CDTF">2024-10-09T01:15:00Z</dcterms:modified>
</cp:coreProperties>
</file>