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CB" w:rsidRPr="008872CB" w:rsidRDefault="008872CB" w:rsidP="008872CB">
      <w:pPr>
        <w:spacing w:before="100" w:beforeAutospacing="1" w:after="100" w:afterAutospacing="1" w:line="41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872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провести </w:t>
      </w:r>
      <w:proofErr w:type="spellStart"/>
      <w:r w:rsidRPr="008872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предрейсовые</w:t>
      </w:r>
      <w:proofErr w:type="spellEnd"/>
      <w:r w:rsidRPr="008872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и </w:t>
      </w:r>
      <w:proofErr w:type="spellStart"/>
      <w:r w:rsidRPr="008872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послерейсовые</w:t>
      </w:r>
      <w:proofErr w:type="spellEnd"/>
      <w:r w:rsidRPr="008872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медосмотры сотрудников</w:t>
      </w:r>
    </w:p>
    <w:p w:rsidR="008872CB" w:rsidRPr="008872CB" w:rsidRDefault="008872CB" w:rsidP="008872C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Сначала составьте список сотрудников, которым нужно проходить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begin"/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HYPERLINK "https://1kadry.ru/" \l "/document/86/717656/" \o "" </w:instrTex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separate"/>
      </w:r>
      <w:r w:rsidRPr="008872C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предрейсовые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end"/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begin"/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HYPERLINK "https://1kadry.ru/" \l "/document/86/717657/" \o "" </w:instrTex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separate"/>
      </w:r>
      <w:r w:rsidRPr="008872C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послерейсовые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end"/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медосмотры. Сделайте это, если ваши сотрудники, например, управляют автомобилем, перевозят пассажиров или опасные грузы.</w:t>
      </w:r>
    </w:p>
    <w:p w:rsidR="008872CB" w:rsidRPr="008872CB" w:rsidRDefault="008872CB" w:rsidP="008872CB">
      <w:pPr>
        <w:spacing w:after="0" w:line="41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Изменения в медосмотрах с 1 сентября</w:t>
      </w:r>
    </w:p>
    <w:p w:rsidR="008872CB" w:rsidRPr="008872CB" w:rsidRDefault="008872CB" w:rsidP="008872C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Дистанционные медосмотры.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 1 сентября 2023 года разрешили проводить дистанционно ежедневные медицинские осмотры: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предсменные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предрейсовые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 течение рабочего дня,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послесменные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послерейсовые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Но сделали исключение — медосмотры в очной форме остались обязательными для водителей, которые перевозят: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организованные группы детей;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опасные грузы;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пассажиров на регулярных междугородних маршрутах протяженностью от 300 км.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Такие правила установили в </w:t>
      </w:r>
      <w:hyperlink r:id="rId5" w:anchor="/document/99/1300428287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Федеральном законе от 29.12.2022 № 629-ФЗ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Новый </w:t>
      </w:r>
      <w:hyperlink r:id="rId6" w:anchor="/document/99/1301713021/ZAP1TUG3CD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периодичность предсменных, предрейсовых, послесменных, послерейсовых медицинских осмотров и медосмотров в течение рабочего дня или смены утвердили </w:t>
      </w:r>
      <w:hyperlink r:id="rId7" w:anchor="/document/99/1301713021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приказом Минздрава от 30.05.2023 № 266н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(далее — </w:t>
      </w:r>
      <w:hyperlink r:id="rId8" w:anchor="/document/99/1301713021/ZAP1TUG3CD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 № 266н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предрейсовые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послерейсовые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медосмотры дистанционно можно только с использованием медицинских изделий, которые обеспечивают автоматизированную дистанционную передачу информации о состоянии здоровья работников и дистанционный контроль состояния их здоровья. </w:t>
      </w:r>
      <w:hyperlink r:id="rId9" w:anchor="/document/99/1301709991/ZAP2EQS3HL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Особенности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проведения дистанционных осмотров, а также требования к оборудованию и медработникам закрепили в </w:t>
      </w:r>
      <w:hyperlink r:id="rId10" w:anchor="/document/99/1301709991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постановлении Правительства от 30.05.2023 № 866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Химико-токсикологическое исследование. 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работников, которые проходят медосмотры дистанционно, ввели обязательные химико-токсикологические исследования с периодичностью два раза в год. С их помощью будут определять, есть ли в организме наркотические, психотропные вещества и их метаболиты. Для тех, кто продолжит проходить очные медосмотры, наличие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психоактивных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веществ в моче проверят только в случае, если медработник выявит признаки опьянения при отрицательных результатах исследования выдыхаемого воздуха на алкоголь (п. </w:t>
      </w:r>
      <w:hyperlink r:id="rId11" w:anchor="/document/99/1301713021/ZAP2HU63KC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11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hyperlink r:id="rId12" w:anchor="/document/99/1301713021/ZAP29BA3EJ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13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Порядка № 266н).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Химико-токсикологические исследования проводят в два этапа: 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предварительныйи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подтверждающий</w:t>
      </w:r>
      <w:proofErr w:type="gram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 предварительном этапе выявляют наличие запрещенных веществ в организме работника. Подтверждающее исследование проводят только в случае, если на предыдущем этапе выявили наличие веществ, причем вне зависимости от их концентрации.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химико-токсикологических исследований отражают в справке по форме, утвержденной Минздравом, и представляют в медицинскую организацию, которая направила образец в химико-токсикологическую лабораторию. Копию справки выдают работнику (п. </w:t>
      </w:r>
      <w:hyperlink r:id="rId13" w:anchor="/document/99/1301709991/ZAP23M03D3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16–25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особенностей, утв. </w:t>
      </w:r>
      <w:hyperlink r:id="rId14" w:anchor="/document/99/1301709991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 Правительства от 30.05.2023 № 866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Новый вид медосмотров. 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Новый вид ежедневных медосмотров в течение рабочего дня или смены будут проводить для водителей при необходимости и по решению работодателя. А для работников, занятых на подземных работах по добыче/переработке угля и горючих сланцев, медосмотры в течение рабочей смены обязательны (</w:t>
      </w:r>
      <w:hyperlink r:id="rId15" w:anchor="/document/99/902312609/ZAP26M03HL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 4.1 ч. 1 ст. 46 Федерального закона от 21.11.2011 № 323-ФЗ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hyperlink r:id="rId16" w:anchor="/document/99/728247523/ZAP24RO3G8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 1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Порядка, утв. </w:t>
      </w:r>
      <w:hyperlink r:id="rId17" w:anchor="/document/99/728247523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приказом Минздрава от 11.02.2022 № 75н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Увеличили перечень водителей, которых освобождают от </w:t>
      </w:r>
      <w:proofErr w:type="spellStart"/>
      <w:r w:rsidRPr="00887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предрейсовых</w:t>
      </w:r>
      <w:proofErr w:type="spellEnd"/>
      <w:r w:rsidRPr="00887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медосмотров.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 перечень включили водителей правоохранительных и оборонных предприятий, за которыми закрепили оперативно-служебные транспортные средства (</w:t>
      </w:r>
      <w:hyperlink r:id="rId18" w:anchor="/document/99/1300428287/XA00M6U2MJ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подп. «а» ч. 2 ст. 2 Федерального закона от 29.12.2022 № 629-ФЗ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в списке освобожденных остались водители машин экстренных оперативных служб. В их числе службы скорой медицинской помощи и пожарной охраны. Полный перечень оперативных служб установили в </w:t>
      </w:r>
      <w:hyperlink r:id="rId19" w:anchor="/document/99/608482700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постановлении Правительства от 31.08.2021 № 1453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872CB" w:rsidRPr="008872CB" w:rsidRDefault="008872CB" w:rsidP="008872CB">
      <w:pPr>
        <w:spacing w:after="0" w:line="41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7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чего проводят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 </w:t>
      </w:r>
      <w:hyperlink r:id="rId20" w:anchor="/document/86/717655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отдельных категорий сотрудников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работодатель обязан за свой счет проводить предсменные, предрейсовые и послесменные, послерейсовые медицинские осмотры, а также медосмотры в течение рабочего дня (далее — ежедневные медосмотры). Время, затраченное на осмотры, включается в рабочее время (</w:t>
      </w:r>
      <w:hyperlink r:id="rId21" w:anchor="/document/99/901807664/ZAP2G3S3IM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ч. 3 ст. 220 ТК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Предсменные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предрейсовые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медосмотры позволяют выявить признаки воздействия вредных или опасных производственных факторов, состояний и заболеваний, которые препятствуют выполнению трудовых обязанностей. В том числе алкогольное, наркотическое или другое токсическое опьянение и их остаточные явления.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Такие правила установили в </w:t>
      </w:r>
      <w:hyperlink r:id="rId22" w:anchor="/document/99/1301713021/XA00M3A2MS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 4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Порядка № 266н.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Медосмотры в течение рабочего дня (смены) и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послесменные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послерейсовые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медосмотры проводят для выявления признаков: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воздействия вредных и опасных факторов производственной среды и трудового процесса на состояние здоровья работников;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острого профзаболевания или отравления;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алкогольного, наркотического или иного токсического опьянения.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Обязательные медосмотры в течение рабочего дня (смены) проводят в течение всего времени работы лица в качестве водителя по решению работодателя.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Обязательные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послерейсовые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медицинские осмотры проводят в течение всего времени работы лица в качестве водителя транспортного средства, если оно перевозит пассажиров или опасные грузы.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Такие правила установили в пунктах </w:t>
      </w:r>
      <w:hyperlink r:id="rId23" w:anchor="/document/99/1301713021/XA00M3A2MS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hyperlink r:id="rId24" w:anchor="/document/99/1301713021/ZAP2CDO3LK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Порядка № 266н.</w:t>
      </w:r>
    </w:p>
    <w:p w:rsidR="008872CB" w:rsidRPr="008872CB" w:rsidRDefault="008872CB" w:rsidP="008872CB">
      <w:pPr>
        <w:spacing w:before="100" w:beforeAutospacing="1" w:after="100" w:afterAutospacing="1" w:line="41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Кого направить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Направляйте на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предрейсовые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медосмотры всех водителей. Если работник не работает водителем, но для выполнения своих трудовых обязанностей управляет служебным автомобилем, рекомендуем также направлять его на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предрейсовый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медосмотр (</w:t>
      </w:r>
      <w:hyperlink r:id="rId25" w:anchor="/document/99/9014765/ZAP2IN63MH/" w:tooltip="Обязательные предрейсовые медицинские осмотры проводятся в течение всего времени работы лица в качестве водителя транспортного средства, за исключением водителей, управляющих транспортными...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 3 ст. 23 Федерального закона от 10.12.1995 № 196-ФЗ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 Полный перечень сотрудников, которые должны проходить ежедневный медосмотр, смотрите в таблице.</w:t>
      </w:r>
    </w:p>
    <w:p w:rsid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Таблица. Перечень работников, которые должны проходить ежедневные медосмотры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8"/>
        <w:gridCol w:w="3893"/>
        <w:gridCol w:w="3082"/>
      </w:tblGrid>
      <w:tr w:rsidR="008872CB" w:rsidRPr="008872CB" w:rsidTr="008872CB">
        <w:trPr>
          <w:tblHeader/>
        </w:trPr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проходит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 регулируется</w:t>
            </w:r>
          </w:p>
        </w:tc>
      </w:tr>
      <w:tr w:rsidR="008872CB" w:rsidRPr="008872CB" w:rsidTr="008872CB"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 транспортных средств, в том числе и служебных легковых автомобилей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/document/99/901807664/ZAP2G3S3IM/" w:tgtFrame="_self" w:tooltip="" w:history="1"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 3 статьи 220 ТК</w:t>
              </w:r>
            </w:hyperlink>
            <w:r w:rsidRPr="0088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8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88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7" w:anchor="/document/99/9014765/ZAP2IN63MH/" w:tooltip="" w:history="1"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абзацы 3, 4 пункта 3 статьи 23</w:t>
              </w:r>
            </w:hyperlink>
            <w:r w:rsidRPr="0088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 10.12.1995 № 196-ФЗ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/document/99/1301713021/XA00LVA2M9/" w:tgtFrame="_self" w:tooltip="" w:history="1"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Порядок проведения медосмотров</w:t>
              </w:r>
            </w:hyperlink>
            <w:r w:rsidRPr="0088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утвержденный </w:t>
            </w:r>
            <w:hyperlink r:id="rId29" w:anchor="/document/99/1301713021/" w:tgtFrame="_self" w:tooltip="" w:history="1"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приказом Минздрава от 30.05.2023 № 266н</w:t>
              </w:r>
            </w:hyperlink>
          </w:p>
        </w:tc>
      </w:tr>
      <w:tr w:rsidR="008872CB" w:rsidRPr="008872CB" w:rsidTr="008872CB"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которые обслуживают объекты электроэнергетики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2CB" w:rsidRPr="008872CB" w:rsidRDefault="008872CB" w:rsidP="00887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/document/99/901856089/XA00MFQ2O5/" w:tooltip="" w:history="1"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 статьи 28</w:t>
              </w:r>
            </w:hyperlink>
            <w:r w:rsidRPr="0088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 26.03.2003 № 35-ФЗ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2CB" w:rsidRPr="008872CB" w:rsidRDefault="008872CB" w:rsidP="00887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/document/99/902299340/XA00LTK2M0/" w:tooltip="" w:history="1"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Порядок проведения медосмотров</w:t>
              </w:r>
            </w:hyperlink>
            <w:r w:rsidRPr="0088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утвержденный </w:t>
            </w:r>
            <w:hyperlink r:id="rId32" w:anchor="/document/99/902299340/" w:tooltip="" w:history="1"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приказом Минэнерго от 31.08.2011 № 390</w:t>
              </w:r>
            </w:hyperlink>
          </w:p>
        </w:tc>
      </w:tr>
      <w:tr w:rsidR="008872CB" w:rsidRPr="008872CB" w:rsidTr="008872CB"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железнодорожного транспорта общего пользования, работа которых непосредственно связана с движением поездов и маневровой работой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/document/99/901838120/XA00MFE2O5/" w:tooltip="" w:history="1"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 статьи 25</w:t>
              </w:r>
            </w:hyperlink>
            <w:r w:rsidRPr="0088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 10.01.2003 № 17-ФЗ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/document/99/1304131487/" w:tgtFrame="_self" w:tooltip="" w:history="1"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Порядок проведения медосмотров</w:t>
              </w:r>
            </w:hyperlink>
            <w:r w:rsidRPr="0088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утвержденный </w:t>
            </w:r>
            <w:hyperlink r:id="rId35" w:anchor="/document/99/1304131487/" w:tgtFrame="_self" w:tooltip="" w:history="1"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приказом Минтранса от 27.10.2023 № 355</w:t>
              </w:r>
            </w:hyperlink>
          </w:p>
        </w:tc>
      </w:tr>
      <w:tr w:rsidR="008872CB" w:rsidRPr="008872CB" w:rsidTr="008872CB"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занятые на подземных работах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/document/99/901807664/ZAP2D6U3GL/" w:tgtFrame="_self" w:tooltip="" w:history="1"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 5 статьи 330.3 ТК</w:t>
              </w:r>
            </w:hyperlink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2CB" w:rsidRPr="008872CB" w:rsidRDefault="008872CB" w:rsidP="00887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/document/99/1301713021/XA00LVA2M9/" w:tgtFrame="_self" w:tooltip="" w:history="1"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Порядок проведения медосмотров</w:t>
              </w:r>
            </w:hyperlink>
            <w:r w:rsidRPr="0088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утвержденный </w:t>
            </w:r>
            <w:hyperlink r:id="rId38" w:anchor="/document/99/1301713021/" w:tgtFrame="_self" w:tooltip="" w:history="1"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приказом Минздрава от 30.05.2023 № 266н</w:t>
              </w:r>
            </w:hyperlink>
          </w:p>
        </w:tc>
      </w:tr>
      <w:tr w:rsidR="008872CB" w:rsidRPr="008872CB" w:rsidTr="008872CB"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2CB" w:rsidRPr="008872CB" w:rsidRDefault="008872CB" w:rsidP="00887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экипажей гражданских воздушных судов, диспетчеры управления воздушным движением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2CB" w:rsidRPr="008872CB" w:rsidRDefault="008872CB" w:rsidP="00887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/document/99/727655286/ZAP2AGA3JE/" w:tgtFrame="_self" w:tooltip="" w:history="1"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13</w:t>
              </w:r>
            </w:hyperlink>
            <w:r w:rsidRPr="0088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Федеральных авиационных правил, утвержденных приказом Минтранса от 10.12.2021 № 437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2CB" w:rsidRPr="008872CB" w:rsidRDefault="008872CB" w:rsidP="00887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/document/99/727655286/" w:tgtFrame="_self" w:tooltip="" w:history="1"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Авиационные правила</w:t>
              </w:r>
            </w:hyperlink>
          </w:p>
        </w:tc>
      </w:tr>
    </w:tbl>
    <w:p w:rsidR="008872CB" w:rsidRPr="008872CB" w:rsidRDefault="008872CB" w:rsidP="008872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Как организовать медосмотр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Организовать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предрейсовые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послерейсовые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медосмотры работодатель вправе либо в собственном медпункте, либо по договору с медицинским учреждением.</w:t>
      </w:r>
    </w:p>
    <w:p w:rsidR="008872CB" w:rsidRPr="008872CB" w:rsidRDefault="008872CB" w:rsidP="008872CB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Оборудовать медпункт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 лицензию на осуществление медицинской деятельности, предусматривающую выполнение работ по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предрейсовым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послерейсовым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медицинским осмотрам. Затем нужно принять на работу медицинского работника, предварительно включив в штатное расписание должность такого специалиста. При этом работник должен иметь высшее или среднее профессиональное медицинское образование.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указано в Порядке проведения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предрейсовых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послерейсовых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медосмотров.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организовать ежедневные медосмотры в медпункте организации, примите на работу медицинского работника. Перед трудоустройством включите должность такого специалиста в штатное расписание.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Работник, который будет проводить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предрейсовые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послерейсовые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медосмотры, должен иметь высшее или среднее профессиональное образование. Кроме того, работодатель обязан получить лицензию на осуществление медицинской деятельности, предусматривающую выполнение работ или услуг по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предрейсовым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послерейсовым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медицинским осмотрам. 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Лицензия не нужна организациям, которые входят в частную систему здравоохранения, на территории инновационного центра «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Сколково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Такие правила установили в </w:t>
      </w:r>
      <w:hyperlink r:id="rId41" w:anchor="/document/99/1301713021/XA00M3G2M3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 6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Порядка № 266н и </w:t>
      </w:r>
      <w:hyperlink r:id="rId42" w:anchor="/document/99/603734215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постановлении Правительства от 01.06.2021 № 852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872CB" w:rsidRPr="008872CB" w:rsidRDefault="008872CB" w:rsidP="00887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проведения медосмотра в организации необходимо иметь помещение, состоящее не менее чем из двух комнат: комнаты для проведения осмотров и комнаты для отбора биологических сред, например, выдыхаемый воздух и моча. При этом брать кровь категорически запрещено. Указанное помещение должно быть оснащено следующими медицинскими приборами, оборудованием и мебелью: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кушетка медицинская;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письменный стол, стулья, настольная лампа, шкаф для одежды, вешалка для верхней одежды, напольный коврик, сейф;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прибор для определения артериального давления — 2 штуки, термометр — 3 штуки,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стетофонендоскоп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2 штуки;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прибор для определения паров спирта в выдыхаемом воздухе — 2 штуки;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алкометр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proofErr w:type="gram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экспресс-тесты</w:t>
      </w:r>
      <w:proofErr w:type="gram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 алкоголь и наркотики. Постоянный запас в количестве: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алкометры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2 штуки, </w:t>
      </w:r>
      <w:proofErr w:type="gram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экспресс-тесты</w:t>
      </w:r>
      <w:proofErr w:type="gram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 наркотики — 10 штук;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столик для медицинского оборудования — 1 штука;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шпатели медицинские — 10 штук;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сумка с набором медикаментов для оказания неотложной медицинской помощи — 1 штука;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оборудованная комната для отбора биологических сред.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Помещение должно быть оборудовано средствами связи.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Такие требования установили в </w:t>
      </w:r>
      <w:hyperlink r:id="rId43" w:anchor="/document/99/901880246/ZAP29G03H6/" w:tooltip="4. Для проведения предрейсовых медицинских осмотров и медицинских освидетельствований необходимо иметь помещение, состоящее не менее чем из двух комнат: комнаты для проведения осмотров...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 4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приложения 2 к </w:t>
      </w:r>
      <w:hyperlink r:id="rId44" w:anchor="/document/99/901880246/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письму Минздрава от 21.08.2003 № 2510/9468-03-32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872CB" w:rsidRPr="008872CB" w:rsidRDefault="008872CB" w:rsidP="008872CB">
      <w:pPr>
        <w:spacing w:before="100" w:beforeAutospacing="1" w:after="100" w:afterAutospacing="1" w:line="32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Заключить договор с медицинской организацией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проводить ежедневные медосмотры сотрудников, работодатель может заключить с медицинской организацией договор на оказание соответствующих медицинских услуг.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 такой организации должна быть лицензия на осуществление медицинской деятельности, предусматривающая выполнение работ по медицинским осмотрам (</w:t>
      </w:r>
      <w:hyperlink r:id="rId45" w:anchor="/document/99/902276657/ZAP28BO3E3/" w:tooltip="46) 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..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подп. 46 п. 1 ст. 12 Федерального закона от 04.05.2011 № 99-ФЗ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hyperlink r:id="rId46" w:anchor="/document/99/1301713021/XA00M3G2M3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 6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Порядка № 266н, п. </w:t>
      </w:r>
      <w:hyperlink r:id="rId47" w:anchor="/document/99/603734215/XA00LVS2MC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hyperlink r:id="rId48" w:anchor="/document/99/603734215/XA00M262MM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положения, утв. </w:t>
      </w:r>
      <w:hyperlink r:id="rId49" w:anchor="/document/99/603734215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 Правительства от 01.06.2021 № 852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8872CB" w:rsidRPr="008872CB" w:rsidRDefault="008872CB" w:rsidP="008872CB">
      <w:pPr>
        <w:spacing w:before="100" w:beforeAutospacing="1" w:after="100" w:afterAutospacing="1" w:line="41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Как провести медосмотр в медпункте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проведения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предрейсовых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послерейсовых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медосмотров руководитель издает </w:t>
      </w:r>
      <w:hyperlink r:id="rId50" w:anchor="/document/118/26504/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 назначении ответственного за это.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begin"/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HYPERLINK "https://1kadry.ru/" \l "/document/86/717656/" \o "" </w:instrTex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separate"/>
      </w:r>
      <w:r w:rsidRPr="008872C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Предрейсовый</w:t>
      </w:r>
      <w:proofErr w:type="spellEnd"/>
      <w:r w:rsidRPr="008872CB">
        <w:rPr>
          <w:rFonts w:ascii="Times New Roman" w:eastAsia="Times New Roman" w:hAnsi="Times New Roman" w:cs="Times New Roman"/>
          <w:sz w:val="26"/>
          <w:szCs w:val="26"/>
          <w:lang w:eastAsia="ru-RU"/>
        </w:rPr>
        <w:t> медосмотр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end"/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сотрудников проводят перед началом рабочей смены,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begin"/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HYPERLINK "https://1kadry.ru/" \l "/document/86/717657/" \o "" </w:instrTex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separate"/>
      </w:r>
      <w:r w:rsidRPr="008872C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послерейсовый</w:t>
      </w:r>
      <w:proofErr w:type="spellEnd"/>
      <w:r w:rsidRPr="008872CB">
        <w:rPr>
          <w:rFonts w:ascii="Times New Roman" w:eastAsia="Times New Roman" w:hAnsi="Times New Roman" w:cs="Times New Roman"/>
          <w:sz w:val="26"/>
          <w:szCs w:val="26"/>
          <w:lang w:eastAsia="ru-RU"/>
        </w:rPr>
        <w:t> медосмотр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end"/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в конце смены (</w:t>
      </w:r>
      <w:hyperlink r:id="rId51" w:anchor="/document/99/1301713021/XA00M3A2MS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 4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Порядка № 266н).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Водители должны приходить на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предрейсовый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послерейсовый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медосмотры с путевым листом, который оформлен на транспортное средство. По итогам осмотра сотрудник медпункта поставит на нем соответствующую отметку (</w:t>
      </w:r>
      <w:hyperlink r:id="rId52" w:anchor="/document/99/1301713021/ZAP2HCU3HN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 25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Порядка № 266н).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 время медосмотра проводят следующие процедуры: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lastRenderedPageBreak/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собирают жалобы;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проводят визуальный осмотр;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осматривают видимые слизистые и кожные покровы;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измеряют температуру тела;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измеряют артериальное давление на периферических артериях;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исследуют пульс;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определяют количество алкоголя в выдыхаемом воздухе;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определяют наличие 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психоактивных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веществ в моче, если есть признаки опьянения, но нет алкоголя в выдыхаемом воздухе.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Такие правила закрепили в </w:t>
      </w:r>
      <w:hyperlink r:id="rId53" w:anchor="/document/99/1301713021/XA00M922N3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 12</w:t>
        </w:r>
      </w:hyperlink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Порядка № 266н.</w:t>
      </w:r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у работника выявили отклонение величины артериального давления или частоты пульса, проводится повторное исследование не более двух раз с интервалом от 5 до 10 минут (</w:t>
      </w:r>
      <w:proofErr w:type="spell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begin"/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HYPERLINK "https://1kadry.ru/" \l "/document/99/1301713021/ZAP2J8C3JD/" \o "" \t "_self" </w:instrText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separate"/>
      </w:r>
      <w:r w:rsidRPr="008872C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</w:t>
      </w:r>
      <w:proofErr w:type="spellEnd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end"/>
      </w: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7 п. 12</w:t>
      </w:r>
      <w:proofErr w:type="gramEnd"/>
    </w:p>
    <w:p w:rsidR="008872CB" w:rsidRPr="008872CB" w:rsidRDefault="008872CB" w:rsidP="00887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887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Порядка № 266н).</w:t>
      </w:r>
      <w:proofErr w:type="gramEnd"/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54" w:anchor="/document/99/1301713021/ZAP2J8C3JD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Если есть признаки опьянения и отрицательные результаты исследования выдыхаемого воздуха, проводят отбор мочи, чтобы выявить </w:t>
        </w:r>
        <w:proofErr w:type="spellStart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психоактивные</w:t>
        </w:r>
        <w:proofErr w:type="spellEnd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вещества (п. 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13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, 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14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Порядка № 266н, 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приказ </w:t>
        </w:r>
        <w:proofErr w:type="spellStart"/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Минздравсоцразвития</w:t>
        </w:r>
        <w:proofErr w:type="spellEnd"/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 от 27.01.2006 № 40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55" w:anchor="/document/99/901969918/" w:tooltip="" w:history="1">
        <w:r w:rsidRPr="008872CB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Как выбрать медицинскую организацию или медработника.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Чтобы проводить дистанционный медосмотр, можно заключить договор с лицензированной медицинской организацией или принять медработника в штат. Если работодатель решит нанять медработника, дополнительно придется оформить лицензию на проведение предсменных, предрейсовых, послесменных и послерейсовых медосмотров (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п. 6 Порядка № 266н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56" w:anchor="/document/99/1301713021/ZAP27943IR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Требования к медработнику, который проводит дистанционные медосмотры, прописали в 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 6 Порядка № 266н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и 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пунктах 7–9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особенностей, утвержденных 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от 30.05.2023 № 866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 Медработник должен: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57" w:anchor="/document/99/1301709991/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иметь высшее или среднее профессиональное медицинское образование;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58" w:anchor="/document/99/1301709991/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состоять в штате работодателя или медицинской организации, с которой заключили договор на медосмотры;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59" w:anchor="/document/99/1301709991/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пройти программу повышения квалификации по проведению медосмотров с использованием автоматизированных медицинских изделий в объеме не менее 36 часов;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60" w:anchor="/document/99/1301709991/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подтвердить учетную запись на ФГИС ЕСИА, чтобы проходить аутентификацию перед медосмотром.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61" w:anchor="/document/99/1301709991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Сведения о медработнике должны быть в 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единой государственной информационной системе в сфере здравоохранения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(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ЕГИСЗ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). Если решите привлекать для медосмотров медицинскую организацию, пропишите перечисленные требования к медработнику в договоре. Также проверьте, чтобы у медицинской организации в приложении к лицензии было прописано право </w:t>
        </w:r>
        <w:proofErr w:type="gramStart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проводить</w:t>
        </w:r>
        <w:proofErr w:type="gramEnd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предсменные, предрейсовые, послесменные и послерейсовые медосмотры.</w:t>
        </w:r>
      </w:hyperlink>
    </w:p>
    <w:p w:rsidR="008872CB" w:rsidRDefault="008872CB" w:rsidP="008872CB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hyperlink r:id="rId62" w:tgtFrame="_self" w:tooltip="" w:history="1">
        <w:r w:rsidRPr="008872CB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Какое оборудование потребуется для дистанционного медосмотра. 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Для дистанционных медосмотров потребуются специальные единые измерительные комплексы, которые внесли в государственный реестр медицинских изделий на 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сайте Росздравнадзора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2CB" w:rsidRPr="008872CB" w:rsidRDefault="008872CB" w:rsidP="008872CB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63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Медицинские изделия для дистанционного медосмотра должны: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64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дистанционно передавать информацию о состоянии здоровья работников и контролировать состояние их здоровья;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65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обеспечивать информационное взаимодействие медика и пациента;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66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идентифицировать участников, чтобы исключить подмену одного работника другим;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67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передавать видеоизображение для визуального осмотра работника;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68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записывать действия при консультациях и дистанционных наблюдениях для оформления медицинского заключения;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69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хранить результаты медосмотров не менее 30 дней;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70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обеспечивать соблюдение требований к обработке персональных данных.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71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Комплекс должен обеспечивать автоматический контроль целостности </w:t>
        </w:r>
        <w:proofErr w:type="spellStart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медизделия</w:t>
        </w:r>
        <w:proofErr w:type="spellEnd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, его программного обеспечения, актуальности сведений о результатах поверки </w:t>
        </w:r>
        <w:proofErr w:type="spellStart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медизделия</w:t>
        </w:r>
        <w:proofErr w:type="spellEnd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 Поверку медицинские изделия проводит организация, аккредитованная в национальной системе аккредитации (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п. 3–4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особенностей, утв. 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от 30.05.2023 № 866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72" w:anchor="/document/99/1301709991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 состав комплекса обязательно входят тонометр для измерения пульса и давления, </w:t>
        </w:r>
        <w:proofErr w:type="spellStart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алкотестер</w:t>
        </w:r>
        <w:proofErr w:type="spellEnd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для тестирования на пары алкоголя и пирометр для измерения температуры тела. Для связи с врачом в комплекс могут включать персональный компьютер с веб-камерой, микрофоном и динамиком либо другое устройство с аналогичными возможностями. Анализ, оформление и хранение результатов обеспечивают специальные программы, которые должны быть зарегистрированы в едином реестре </w:t>
        </w:r>
        <w:proofErr w:type="gramStart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российского</w:t>
        </w:r>
        <w:proofErr w:type="gramEnd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ПО или в аналогичном реестре государств — членов ЕАЭС.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73" w:anchor="/document/99/1301709991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Если медосмотры проходят водители, удобны комплексы с принтером для распечатки </w:t>
        </w:r>
        <w:proofErr w:type="spellStart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стикера</w:t>
        </w:r>
        <w:proofErr w:type="spellEnd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со штампом врача, который можно вклеить в путевой лист. Также в состав комплекса входят наборы мундштуков, блоки питания и кабели, инструкции по эксплуатации и руководства пользователя.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74" w:anchor="/document/99/1301709991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Не обойтись при дистанционном осмотре без камеры видеонаблюдения, ведь весь медосмотр нужно записывать и хранить не менее 30 суток. На записи должно быть видно, как работник проходит идентификацию и проводит измерения (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п. 13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особенностей, утв. 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от 30.05.2023 № 866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75" w:anchor="/document/99/1301709991/" w:tgtFrame="_self" w:tooltip="" w:history="1">
        <w:r w:rsidRPr="008872CB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Как проходит дистанционный медосмотр. 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Перед осмотром медработник проходит аутентификацию через «</w:t>
        </w:r>
        <w:proofErr w:type="spellStart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Госуслуги</w:t>
        </w:r>
        <w:proofErr w:type="spellEnd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». Идентификация работника может проходить при помощи медицинских изделий, через «</w:t>
        </w:r>
        <w:proofErr w:type="spellStart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Госуслуги</w:t>
        </w:r>
        <w:proofErr w:type="spellEnd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» или ГИС «Единая биометрическая система». Это позволяет исключить прохождение медосмотра другим лицом.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76" w:anchor="/document/99/1301709991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Затем с помощью видеокамеры медработник проводит визуальный осмотр. Он оценивает внешний вид, состояние кожных покровов, речь и контролирует, как работник использует комплекс для измерений показателей. Работник под наблюдением замеряет артериальное давление, пульс, температуру через бесконтактный термометр, дует в </w:t>
        </w:r>
        <w:proofErr w:type="spellStart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алкотестер</w:t>
        </w:r>
        <w:proofErr w:type="spellEnd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, чтобы определить наличие паров алкоголя в выдыхаемом воздухе. После отвечает на вопросы о самочувствии.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77" w:anchor="/document/99/1301709991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Если медицинское изделие зарегистрирует у работника отклонения давления или частоты пульса от нормы, можно будет провести не более двух повторных исследований с интервалом не менее 5 и не более 10 минут. Если отклонение повторится, вновь осмотр можно будет пройти только на следующий день.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78" w:anchor="/document/99/1301709991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Когда медработник получает результаты измерений, он составляет электронное медицинское заключение, которое подписывает усиленной квалифицированной электронной подписью (УКЭП). Также он сообщает результаты осмотра работнику и работодателю (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п. 24 Порядка № 266н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79" w:anchor="/document/99/1301713021/ZAP2I0M3NB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Результаты осмотра медработник должен внести в журналы регистрации </w:t>
        </w:r>
        <w:proofErr w:type="spellStart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предрейсовых</w:t>
        </w:r>
        <w:proofErr w:type="spellEnd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, </w:t>
        </w:r>
        <w:proofErr w:type="spellStart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послерейсовых</w:t>
        </w:r>
        <w:proofErr w:type="spellEnd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медосмотров и медосмотров в течение рабочего дня. В них указывают: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80" w:anchor="/document/99/1301713021/ZAP2I0M3NB/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дату и время медосмотра;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81" w:anchor="/document/99/1301713021/ZAP2I0M3NB/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Ф. И. О. работника, его пол и дату рождения;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82" w:anchor="/document/99/1301713021/ZAP2I0M3NB/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результаты исследований;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83" w:anchor="/document/99/1301713021/ZAP2I0M3NB/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заключение о результатах медосмотра.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84" w:anchor="/document/99/1301713021/ZAP2I0M3NB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Записи в журнале заверяют электронными подписями. Медработник использует УКЭП, а для работника достаточно простой электронной подписи. Если у работника есть УКЭП, он вправе использовать ее (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п. 21–22 Порядка № 266н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).</w:t>
        </w:r>
      </w:hyperlink>
    </w:p>
    <w:p w:rsidR="008872CB" w:rsidRPr="008872CB" w:rsidRDefault="008872CB" w:rsidP="008872CB">
      <w:pPr>
        <w:spacing w:after="0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hyperlink r:id="rId85" w:anchor="/document/99/1301713021/ZAP2I5E3N0/" w:tgtFrame="_self" w:tooltip="" w:history="1">
        <w:r w:rsidRPr="008872CB">
          <w:rPr>
            <w:rFonts w:ascii="Times New Roman" w:eastAsia="Times New Roman" w:hAnsi="Times New Roman" w:cs="Times New Roman"/>
            <w:i/>
            <w:iCs/>
            <w:sz w:val="26"/>
            <w:szCs w:val="26"/>
            <w:lang w:eastAsia="ru-RU"/>
          </w:rPr>
          <w:t>Внимание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86" w:anchor="/document/99/1301713021/ZAP2I5E3N0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Если решили перейти на дистанционный медосмотр, разработайте приказ и утвердите его у директора.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87" w:anchor="/document/99/1301713021/ZAP2I5E3N0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 приказе укажите перечень работников, которые будут проходить медосмотр дистанционно, и назначьте ответственных за процедуру.</w:t>
        </w:r>
      </w:hyperlink>
    </w:p>
    <w:p w:rsidR="008872CB" w:rsidRPr="008872CB" w:rsidRDefault="008872CB" w:rsidP="008872CB">
      <w:pPr>
        <w:spacing w:before="100" w:beforeAutospacing="1" w:after="100" w:afterAutospacing="1" w:line="41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hyperlink r:id="rId88" w:anchor="/document/99/1301713021/ZAP2I5E3N0/" w:tgtFrame="_self" w:tooltip="" w:history="1">
        <w:r w:rsidRPr="008872CB">
          <w:rPr>
            <w:rFonts w:ascii="Times New Roman" w:eastAsia="Times New Roman" w:hAnsi="Times New Roman" w:cs="Times New Roman"/>
            <w:b/>
            <w:bCs/>
            <w:i/>
            <w:iCs/>
            <w:sz w:val="26"/>
            <w:szCs w:val="26"/>
            <w:lang w:eastAsia="ru-RU"/>
          </w:rPr>
          <w:t>Как оформить результаты медосмотра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89" w:anchor="/document/99/1301713021/ZAP2I5E3N0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 результатам </w:t>
        </w:r>
        <w:proofErr w:type="spellStart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предрейсового</w:t>
        </w:r>
        <w:proofErr w:type="spellEnd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медосмотра, медосмотра в течение рабочего дня (смены) и </w:t>
        </w:r>
        <w:proofErr w:type="spellStart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послерейсового</w:t>
        </w:r>
        <w:proofErr w:type="spellEnd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медосмотра медицинский работник выносит заключение. В нем указывают, есть ли признаки воздействия вредных или опасных производственных факторов, которые мешают выполнять трудовые обязанности. Например, алкогольное, наркотическое или иное токсическое опьянение (п. 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18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, 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19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Порядка № 266н).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90" w:anchor="/document/99/1301713021/ZAP2EK63MB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Результаты проведенных медосмотров внесите в соответствующие журналы регистрации — предрейсовые и предсменные, послерейсовые и послесменные. В этих журналах зафиксируйте: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91" w:anchor="/document/99/1301713021/ZAP2EK63MB/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дату и время проведения медицинского осмотра;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92" w:anchor="/document/99/1301713021/ZAP2EK63MB/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фамилию, имя, отчество работника;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93" w:anchor="/document/99/1301713021/ZAP2EK63MB/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пол работника;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94" w:anchor="/document/99/1301713021/ZAP2EK63MB/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дату его рождения;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95" w:anchor="/document/99/1301713021/ZAP2EK63MB/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результаты исследований;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96" w:anchor="/document/99/1301713021/ZAP2EK63MB/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заключение о результатах медосмотра по пунктам 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18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и 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19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Порядка № 266н;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97" w:anchor="/document/99/1301713021/XA00M7C2MK/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подпись медицинского работника и ее расшифровку;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98" w:anchor="/document/99/1301713021/XA00M7C2MK/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подпись работника.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99" w:anchor="/document/99/1301713021/XA00M7C2MK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Журналы ведут в бумажном или электронном виде. Страницы бумажного журнала должны быть: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00" w:anchor="/document/99/1301713021/XA00M7C2MK/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прошнурованы;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01" w:anchor="/document/99/1301713021/XA00M7C2MK/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пронумерованы;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02" w:anchor="/document/99/1301713021/XA00M7C2MK/" w:tgtFrame="_self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скреплены печатью организации.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03" w:anchor="/document/99/1301713021/XA00M7C2MK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Журналы на электронном носителе ведут с учетом требований законодательства о персональных данных и с обязательной возможностью распечатки страниц. Внесенные в журналы сведения заверяют усиленной квалифицированной электронной подписью. Такое требование установили в 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части 3 статьи 19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Федерального закона от 06.04.2011 № 63-ФЗ.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04" w:anchor="/document/99/902271495/XA00MFO2O4/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Медработник сообщает о результатах проведенного медосмотра работнику и работодателю (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п. 24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Порядка № 266н).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05" w:anchor="/document/99/1301713021/XA00MBM2NF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 путевом листе медработник ставит подпись и отметку «Прошел </w:t>
        </w:r>
        <w:proofErr w:type="spellStart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предсменный</w:t>
        </w:r>
        <w:proofErr w:type="spellEnd"/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медицинский осмотр, к исполнению трудовых обязанностей допущен». Если во время осмотра будут выявлены факторы, препятствующие выполнению трудовых обязанностей, работнику выдают справку для предъявления в медицинскую организацию (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п. 23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Порядка № 266н).</w:t>
        </w:r>
      </w:hyperlink>
    </w:p>
    <w:p w:rsidR="008872CB" w:rsidRPr="008872CB" w:rsidRDefault="008872CB" w:rsidP="008872CB">
      <w:pPr>
        <w:spacing w:before="100" w:beforeAutospacing="1" w:after="100" w:afterAutospacing="1" w:line="41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hyperlink r:id="rId106" w:anchor="/document/99/1301713021/ZAP2K003M2/" w:tgtFrame="_self" w:tooltip="" w:history="1">
        <w:r w:rsidRPr="008872CB">
          <w:rPr>
            <w:rFonts w:ascii="Times New Roman" w:eastAsia="Times New Roman" w:hAnsi="Times New Roman" w:cs="Times New Roman"/>
            <w:b/>
            <w:bCs/>
            <w:i/>
            <w:iCs/>
            <w:sz w:val="26"/>
            <w:szCs w:val="26"/>
            <w:lang w:eastAsia="ru-RU"/>
          </w:rPr>
          <w:t>Какая ответственность, если нарушить порядок медосмотров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07" w:anchor="/document/99/1301713021/ZAP2K003M2/" w:tgtFrame="_self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Допуск работника к исполнению им трудовых обязанностей без прохождения медосмотра может повлечь ответственность по 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части 3 статьи 5.27.1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КоАП. Работодателям в этом случае грозят штрафы: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08" w:anchor="/document/99/901807667/XA00S3K2P6/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для должностных лиц и индивидуальных предпринимателей — от 15 000 до 25 000 руб.;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09" w:anchor="/document/99/901807667/XA00S3K2P6/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для юридических лиц — от 110 000 до 130 000 руб.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10" w:anchor="/document/99/901807667/XA00S3K2P6/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 повторное аналогичное правонарушение предусмотрено наказание в соответствии с 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5 статьи 5.27.1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КоАП, а именно: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11" w:anchor="/document/99/901807667/XA00M962MK/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для должностных лиц — штраф в размере от 30 000 до 40 000 руб. или дисквалификация на срок от одного года до трех лет;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12" w:anchor="/document/99/901807667/XA00M962MK/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для индивидуальных предпринимателей — штраф в размере от 30 000 до 40 000 руб. или административное приостановление деятельности на срок до 90 суток;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13" w:anchor="/document/99/901807667/XA00M962MK/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для юридических лиц — штраф от 100 000 до 200 000 руб. или административное приостановление деятельности на срок до 90 суток.</w:t>
        </w:r>
      </w:hyperlink>
    </w:p>
    <w:p w:rsidR="008872CB" w:rsidRPr="008872CB" w:rsidRDefault="008872CB" w:rsidP="008872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14" w:anchor="/document/99/901807667/XA00M962MK/" w:tooltip="" w:history="1"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Кроме того, в 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статье 12.32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КоАП предусмотрена административная ответственность в виде штрафа за допуск к управлению транспортным средством водителя, находящегося в состоянии опьянения: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15" w:anchor="/document/99/901807667/XA00MCU2O0/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для должностных лиц, ответственных за техническое состояние и эксплуатацию транспортных средств, — 20 000 руб.;</w:t>
        </w:r>
      </w:hyperlink>
    </w:p>
    <w:p w:rsidR="008872CB" w:rsidRPr="008872CB" w:rsidRDefault="008872CB" w:rsidP="008872CB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16" w:anchor="/document/99/901807667/XA00MCU2O0/" w:tooltip="" w:history="1">
        <w:r w:rsidRPr="008872CB">
          <w:rPr>
            <w:rFonts w:ascii="Symbol" w:eastAsia="Times New Roman" w:hAnsi="Symbol" w:cs="Times New Roman"/>
            <w:sz w:val="26"/>
            <w:szCs w:val="26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                    для индивидуальных предпринимателей (примечание к </w:t>
        </w:r>
        <w:r w:rsidRPr="00887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 12.32</w:t>
        </w:r>
        <w:r w:rsidRPr="008872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КоАП) и юридических лиц — 100 000 руб.</w:t>
        </w:r>
      </w:hyperlink>
    </w:p>
    <w:p w:rsidR="008872CB" w:rsidRPr="008872CB" w:rsidRDefault="008872CB" w:rsidP="008872CB">
      <w:pPr>
        <w:spacing w:before="100" w:beforeAutospacing="1" w:after="100" w:afterAutospacing="1" w:line="41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hyperlink r:id="rId117" w:anchor="/document/99/901807667/XA00MCU2O0/" w:tooltip="" w:history="1">
        <w:r w:rsidRPr="008872CB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Ситуации из практики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18" w:anchor="/document/99/901807667/XA00MCU2O0/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9" w:anchor="/document/99/901807667/XA00MCU2O0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 учитывать режим труда и отдыха водителей пассажирских и большегрузных машин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0" w:anchor="/document/99/901807667/XA00MCU2O0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Общие требования к учету рабочего времени каждого сотрудника установлены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 4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статьи 91 Трудового кодекса. В отношении режима труда отдельных категорий водителей работодатель обеспечивает дополнительный контроль с помощью специальных технических средств —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тахографов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14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Технического регламента, утв.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 Комиссии Таможенного союза от 09.12.2011 № 877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Минтранса от 28.10.2020 № 440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1" w:anchor="/document/99/566424203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Оснащать автомобиль такими средствами контроля обязаны все работодатели, которые осуществляют перевозки пассажиров и грузов. При этом не важно, использует арендованное авто работодатель или собственник сам. Это следует из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 1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статьи 20 Федерального закона от 10.12.1995 № 196-ФЗ,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2 Порядка, утвержденного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Минтранса от 26.10.2020 № 438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2" w:anchor="/document/99/56634803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 к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тахографам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правила их использования определены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Минтранса от 28.10.2020 № 440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Перечень машин, которые должны быть оснащены средствами контроля соблюдения водителями режимов движения, труда и отдыха, приведен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Порядок оснащения транспортных средств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тахографами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утвержден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Минтранса от 26.10.2020 № 438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3" w:anchor="/document/99/56634803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Установить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тахографы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можно в специальных мастерских, у которых есть допуск к таким работам. Сведения о них формирует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ФБУ «</w:t>
        </w:r>
        <w:proofErr w:type="spellStart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Росавтотранс</w:t>
        </w:r>
        <w:proofErr w:type="spellEnd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На установленных приборах должна стоять пломба (п.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Порядка, утв.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Минтранса от 26.10.2020 № 438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4" w:anchor="/document/99/56634803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 управление транспортным средством или его выпуск на линию без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тахографа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виновные могут быть привлечены к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административной ответственности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 1 ст. 11.23 КоАП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25" w:anchor="/document/99/901807667/ZAP2BUE3MU/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Внимание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6" w:anchor="/document/99/901807667/ZAP2BUE3MU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кроме того, для перевозки сотрудников на своих автобусах и микроавтобусах работодатели обязаны получать лицензии.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7" w:anchor="/document/99/901807667/ZAP2BUE3MU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Получить такую лицензию нужно до 29.06.2019. Исключение составили полиция, пожарная охрана, скорая медицинская помощь, ФСБ, ФСО, Вооруженные Силы и Следственный комитет. Для автобусных перевозок, которые выполняют такие органы, получать лицензию необязательно. Если же работодатель будет перевозить сотрудников без лицензии, то его могут оштрафовать (Федеральный закон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30.10.2018 № 386-ФЗ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 14.1.2 КоАП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28" w:anchor="/document/99/901807667/ZAP1O0A3BN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9" w:anchor="/document/99/901807667/ZAP1O0A3BN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Должны ли водители легковых автомобилей, которые возят руководство, проходить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0" w:anchor="/document/99/901807667/ZAP1O0A3BN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Да, должны.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1" w:anchor="/document/99/901807667/ZAP1O0A3BN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Работодатель обязан проводить обязательные медицинские осмотры водителей автомобилей, в том числе и обязательные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медицинские осмотры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5 ст. 23 Федерального закона от 10.12.1995 № 196-ФЗ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2" w:anchor="/document/99/9014765/XA00M8G2N9/" w:tooltip="5. Обязательные медицинские осмотры, указанные в пункте 3 настоящей статьи, проводятся за счет средств работодателя." w:history="1"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осмотр должны проходить в течение всего периода работы: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3" w:anchor="/document/99/9014765/XA00M8G2N9/" w:tooltip="5. Обязательные медицинские осмотры, указанные в пункте 3 настоящей статьи, проводятся за счет средств работодателя.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лица, работающие водителями автомобилей по перевозке пассажиров или опасных грузов;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4" w:anchor="/document/99/9014765/XA00M8G2N9/" w:tooltip="5. Обязательные медицинские осмотры, указанные в пункте 3 настоящей статьи, проводятся за счет средств работодателя.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индивидуальные предприниматели, самостоятельно управляющие автомобилем.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5" w:anchor="/document/99/9014765/XA00M8G2N9/" w:tooltip="5. Обязательные медицинские осмотры, указанные в пункте 3 настоящей статьи, проводятся за счет средств работодателя.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Такие правила установили в пунктах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статьи 23 Федерального закона от 10.12.1995 № 196-ФЗ.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6" w:anchor="/document/99/9014765/XA00M8A2N5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 нарушение установленного порядка проведения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предрейсовых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послерейсовых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медицинских осмотров предусмотрена административная ответственность в виде штрафа, размер которого составляет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 11.32 КоАП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):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7" w:anchor="/document/99/901807667/ZAP26LC3G1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для должностных лиц — от 2000 до 3000 руб.;</w:t>
        </w:r>
      </w:hyperlink>
    </w:p>
    <w:p w:rsid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8" w:anchor="/document/99/901807667/ZAP26LC3G1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для юридических лиц — от 30 000 до 50 000 руб.</w:t>
        </w:r>
      </w:hyperlink>
    </w:p>
    <w:p w:rsid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39" w:anchor="/document/99/901807667/ZAP26LC3G1/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0" w:anchor="/document/99/901807667/ZAP26LC3G1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Нужно ли в последующие сутки ставить отметки в путевом листе и как долго действителен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медосмотр, если водителя направили в командировку на несколько суток и перед отъездом он прошел медосмотр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1" w:anchor="/document/99/901807667/ZAP26LC3G1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Нет, не нужно.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2" w:anchor="/document/99/901807667/ZAP26LC3G1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Оформите путевой лист на несколько суток. Путевой лист должен содержать сведения о сроке его действия. Эти сведения включают дату (число, месяц, год), в течение </w:t>
        </w:r>
        <w:proofErr w:type="gram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которой</w:t>
        </w:r>
        <w:proofErr w:type="gram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путевой лист можно использовать. Если путевой лист оформляют больше чем на один день, в нем указывают даты начала и окончания срока, в течение которого его можно использовать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 I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приказа Минтранса от 28.09.2022 № 390).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3" w:anchor="/document/99/352337145/XA00M262MM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 обязывает работодателей проводить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медосмотры водителей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3 ст. 23 Федерального закона от 10.12.1995 № 196-ФЗ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4" w:anchor="/document/99/9014765/XA00M7O2N2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Понятие «рейс» не установлено даже на уровне отраслевого законодательства в сфере транспорта. Это позволяет водителям правомерно совершать длительные служебные поездки, подтверждая их «многодневными» путевыми листами с отметкой о прохождении медосмотра на момент получения путевого листа — начала пути.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45" w:anchor="/document/99/9014765/XA00M7O2N2/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6" w:anchor="/document/99/9014765/XA00M7O2N2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Должен ли проходить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медицинский осмотр водитель погрузчика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7" w:anchor="/document/99/9014765/XA00M7O2N2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Да, должен.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8" w:anchor="/document/99/9014765/XA00M7O2N2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Водителей транспортных средств допускают к работе после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предрейсового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медицинского осмотра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5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Порядка № 266н).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9" w:anchor="/document/99/1301713021/ZAP2CDO3LK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Обязанность проведения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предрейсовых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медицинских осмотров водителей предусмотрена положениями трудового законодательства, а также нормативными актами по обеспечению безопасности дорожного движения. Такие правила установили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220 ТК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статьях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Федерального закона от 10.12.1995 № 196-ФЗ.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50" w:anchor="/document/99/9014765/XA00M4A2MI/" w:tooltip="Статья 23. Медицинское обеспечение безопасности дорожного движения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1" w:anchor="/document/99/9014765/XA00M4A2MI/" w:tooltip="Статья 23. Медицинское обеспечение безопасности дорожного движения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Должны ли сотрудники организации, которые управляют служебными автомобилями, но не работают по профессии водителя, проходить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2" w:anchor="/document/99/9014765/XA00M4A2MI/" w:tooltip="Статья 23. Медицинское обеспечение безопасности дорожного движения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Да, должны.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3" w:anchor="/document/99/9014765/XA00M4A2MI/" w:tooltip="Статья 23. Медицинское обеспечение безопасности дорожного движения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 работники, которые управляют в организации служебным транспортом, обязаны проходить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 вне зависимости от должности сотрудника и обязанности управлять транспортным средством работодателя по трудовому договору или по должностной инструкции. Решающий фактор для направления сотрудника на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 – это фактическое управление транспортом для выполнения трудовых обязанностей.</w:t>
        </w:r>
      </w:hyperlink>
    </w:p>
    <w:p w:rsidR="008872CB" w:rsidRPr="008872CB" w:rsidRDefault="008872CB" w:rsidP="00887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4" w:anchor="/document/99/9014765/XA00M4A2MI/" w:tooltip="Статья 23. Медицинское обеспечение безопасности дорожного движения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 том, что сотрудник управляет транспортом в рабочих целях, свидетельствует: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5" w:anchor="/document/99/9014765/XA00M4A2MI/" w:tooltip="Статья 23. Медицинское обеспечение безопасности дорожного движения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требование водительских прав и стажа вождения для назначения на должность сотрудника;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6" w:anchor="/document/99/9014765/XA00M4A2MI/" w:tooltip="Статья 23. Медицинское обеспечение безопасности дорожного движения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выдача сотруднику путевых листов;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7" w:anchor="/document/99/9014765/XA00M4A2MI/" w:tooltip="Статья 23. Медицинское обеспечение безопасности дорожного движения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обязанность сотрудника посещать клиентов или объекты по маршрутному листу и т. п.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8" w:anchor="/document/99/9014765/XA00M4A2MI/" w:tooltip="Статья 23. Медицинское обеспечение безопасности дорожного движения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Такой позиции придерживается Верховный суд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Верховного суда от 19.12.2016 № 18-АД16-173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59" w:anchor="/document/96/456045084/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0" w:anchor="/document/96/456045084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 водители проходят медицинское освидетельствование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1" w:anchor="/document/96/456045084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Медицинское освидетельствование водителей проводят, чтобы определить у водителей наличие или отсутствие противопоказаний, показаний или ограничений к управлению транспортными средствами. Такие правила установили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 1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Порядка, утвержденного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от 24.11.2021 № 1092н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2" w:anchor="/document/99/727251244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Обязательное медицинское освидетельствование проводят за счет средств водителей транспортных средств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3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Порядка, утв.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от 24.11.2021 № 1092н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3" w:anchor="/document/99/727251244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Освидетельствование проходят: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4" w:anchor="/document/99/727251244/" w:tgtFrame="_self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кандидаты в водители транспортных средств;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5" w:anchor="/document/99/727251244/" w:tgtFrame="_self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водители транспортных сре</w:t>
        </w:r>
        <w:proofErr w:type="gram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дств в св</w:t>
        </w:r>
        <w:proofErr w:type="gram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язи с заменой водительского удостоверения и в других аналогичных случаях;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6" w:anchor="/document/99/727251244/" w:tgtFrame="_self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внеочередное обязательное медицинское освидетельствование проходят, если во время периодического медосмотра были выявлены признаки заболеваний, являющихся медицинскими противопоказаниями или ограничениями к управлению транспортными средствами.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7" w:anchor="/document/99/727251244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прохождении внеочередного медицинского освидетельствования водитель представляет врачам-специалистам медицинское заключение, выданное по результатам обязательного периодического медицинского осмотра. Направление на внеочередное обязательное медицинское освидетельствование составляют в произвольной форме, его подписывает руководитель медицинской организации, оно заверяется печатью медицинской организации.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8" w:anchor="/document/99/727251244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Направление содержит комплексную оценку состояния здоровья работника, включая: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9" w:anchor="/document/99/727251244/" w:tgtFrame="_self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описание проведенных обследований или лечения, их результаты;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0" w:anchor="/document/99/727251244/" w:tgtFrame="_self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обоснованные выводы о наличии у работника заболевания, являющегося медицинским противопоказанием или ограничением к управлению транспортным средством.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1" w:anchor="/document/99/727251244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Медицинское освидетельствование проводят в медицинских организациях государственной, муниципальной и частной систем здравоохранения, имеющих лицензию на медицинскую деятельность по оказанию соответствующих услуг.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2" w:anchor="/document/99/727251244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 результатам медицинского освидетельствования водителям выдают медицинское заключение.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73" w:anchor="/document/99/727251244/" w:tgtFrame="_self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4" w:anchor="/document/99/727251244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Обязан ли работодатель оплачивать медицинскую справку о допуске к управлению транспортным средством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5" w:anchor="/document/99/727251244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Нет, не обязан.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6" w:anchor="/document/99/727251244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приказе Минздрава от 24.11.2021 № 1092н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нет требования о том, что водителю выдают справку о допуске к управлению транспортным средством. Теперь вместо справок водителям выдают медицинское заключение.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7" w:anchor="/document/99/727251244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Медицинское заключение выдают после того, как водитель пройдет обязательное медицинское освидетельствование.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8" w:anchor="/document/99/727251244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Медицинское свидетельствование проводят за счет средств водителей транспортных средств или кандидатов в водители транспортных средств. Такие правила установили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Порядка, утвержденного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от 24.11.2021 № 1092н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79" w:anchor="/document/99/727251244/" w:tgtFrame="_self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0" w:anchor="/document/99/727251244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Нужно ли проводить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 сотрудников, которые не являются водителями, но в течение рабочего дня периодически используют служебный транспорт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1" w:anchor="/document/99/727251244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Да, нужно.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2" w:anchor="/document/99/727251244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Организации, чья деятельность связана с эксплуатацией транспортных средств, обязаны проводить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осмотры водителей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 20 Федерального закона от 10.12.1995 № 196-ФЗ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 </w:t>
        </w:r>
        <w:proofErr w:type="spellStart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Предрейсовый</w:t>
        </w:r>
        <w:proofErr w:type="spellEnd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осмотр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— мера по медицинскому обеспечению безопасности дорожного движения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1 ст. 23 Федерального закона от 10.12.1995 № 196-ФЗ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 При этом в законе нет исключений ни для профессиональных водителей, ни для сотрудников, которые иногда управляют служебной машиной. Эти категории участников дорожного движения равноправны.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3" w:anchor="/document/99/9014765/ZA024M23K4/" w:tooltip="1. Медицинское обеспечение безопасности дорожного движения заключается в обязательном медицинском освидетельствовании и переосвидетельствовании кандидатов в водители и водителей транспортных...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Целью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предрейсового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осмотра является выявление лиц, которые по медицинским показаниям не могут быть допущены к управлению автомобилем. Об этом говорится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 1.3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приложения 2 к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письму </w:t>
        </w:r>
        <w:proofErr w:type="spellStart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от 21.08.2003 № 2510/9468-03-32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4" w:anchor="/document/99/90188024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Таким образом, проходить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осмотры обязаны не только водители организации, которые управляют транспортным средством, но и сотрудники, которые иногда используют в рабочих целях служебные автомобили.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85" w:anchor="/document/99/901880246/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6" w:anchor="/document/99/90188024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Нужно ли проводить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 операторов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электропогрузчиков</w:t>
        </w:r>
        <w:proofErr w:type="spellEnd"/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7" w:anchor="/document/99/90188024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Да, нужно.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8" w:anchor="/document/99/901880246/" w:tooltip="" w:history="1">
        <w:proofErr w:type="spellStart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Предрейсовые</w:t>
        </w:r>
        <w:proofErr w:type="spellEnd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медосмотры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обязаны проходить все сотрудники, которые выполняют работу, связанную с движением и управлением транспортными средствами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3 ст. 23 Федерального закона от 10.12.1995 № 196-ФЗ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9" w:anchor="/document/99/9014765/ZAP2IN63MH/" w:tooltip="Обязательные предрейсовые медицинские осмотры проводятся в течение всего времени работы лица в качестве водителя транспортного средства, за исключением водителей, управляющих транспортными...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Водителей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электропогрузчиков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допускают к работе только после проведения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предрейсового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медосмотра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5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Порядка № 266н).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90" w:anchor="/document/99/1301713021/ZAP2CDO3LK/" w:tgtFrame="_self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1" w:anchor="/document/99/1301713021/ZAP2CDO3LK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Можно ли оформить путевой лист на несколько суток и как долго действует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медосмотр, если водителя направили в командировку на несколько суток и перед выездом он прошел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2" w:anchor="/document/99/1301713021/ZAP2CDO3LK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Да, путевой лист можно оформить на несколько суток. При этом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 действует на все время командировки.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3" w:anchor="/document/99/1301713021/ZAP2CDO3LK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Путевой лист должен содержать сведения о сроке его действия. Эти сведения включают дату, в течение которой путевой лист можно использовать. Если путевой лист оформляют больше чем на один день, в нем указывают даты начала и окончания срока, в течение которого его можно использовать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 I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приказа Минтранса от 28.09.2022 № 390).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4" w:anchor="/document/99/352337145/XA00M262MM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 обязывает работодателей проводить </w:t>
        </w:r>
        <w:proofErr w:type="spellStart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предрейсовые</w:t>
        </w:r>
        <w:proofErr w:type="spellEnd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медосмотры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водителей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3 ст. 23 Федерального закона от 10.12.1995 № 196-ФЗ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). Однако понятие «рейс» не установлено законом. Поэтому водители могут совершать длительные служебные поездки и подтверждать 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их «многодневными» путевыми листами. На таких листах ставят отметку о прохождении медосмотра на момент получения путевого листа — начала пути.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95" w:anchor="/document/99/9014765/ZAP26M63KG/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6" w:anchor="/document/99/9014765/ZAP26M63KG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Можно ли на водителя возложить обязанность по проведению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предрейсового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предсменного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техосмотра автомобиля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7" w:anchor="/document/99/9014765/ZAP26M63KG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Можно, если он оформлен по совмещению на должность контролера технического состояния автотранспортных средств.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8" w:anchor="/document/99/9014765/ZAP26M63KG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Организации, которые эксплуатируют транспортные средства для перевозки пассажиров и грузов, обеспечивают проведение </w:t>
        </w:r>
        <w:proofErr w:type="spellStart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предрейсового</w:t>
        </w:r>
        <w:proofErr w:type="spellEnd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и </w:t>
        </w:r>
        <w:proofErr w:type="spellStart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предсменного</w:t>
        </w:r>
        <w:proofErr w:type="spellEnd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контроля технического состояния транспортных средств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Такой контроль проводят ежедневно перед выездом транспортного средства на линию с места стоянки и по возвращении к месту стоянки. При этом делают отметку об исправности или о неисправности транспорта в путевом листе.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9" w:anchor="/document/12/516377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проведения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предрейсового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технического контроля назначают отдельное должностное лицо — контролера технического состояния автотранспортных средств. Такую должность устанавливают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штатном расписании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организации. Это следует из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 4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статьи 20 Федерального закона от 10.12.1995 № 196-ФЗ.</w:t>
        </w:r>
      </w:hyperlink>
    </w:p>
    <w:p w:rsidR="008872CB" w:rsidRPr="008872CB" w:rsidRDefault="008872CB" w:rsidP="00887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0" w:anchor="/document/99/9014765/XA00MFA2O3/" w:tooltip="4. Юридические лица и индивидуальные предприниматели, осуществляющие перевозки автомобильным транспортом и городским наземным электрическим транспортом, должны:..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Также для лиц, которые занимают должности в сфере транспорта, законом установлены квалификационные требования. Так, специалист, который претендует на должность контролера технического состояния автотранспортных средств, должен отвечать одному из следующих требований, утвержденных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Минтранса от 31.07.2020 № 282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hyperlink>
    </w:p>
    <w:p w:rsidR="008872CB" w:rsidRPr="008872CB" w:rsidRDefault="008872CB" w:rsidP="008872CB">
      <w:pPr>
        <w:spacing w:after="10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1" w:anchor="/document/99/565649017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наличие диплома об образовании не ниже среднего профессионального по специальности «техническое обслуживание и ремонт автомобильного транспорта» без предъявления требований к стажу (опыту) работы;</w:t>
        </w:r>
      </w:hyperlink>
    </w:p>
    <w:p w:rsidR="008872CB" w:rsidRPr="008872CB" w:rsidRDefault="008872CB" w:rsidP="008872CB">
      <w:pPr>
        <w:spacing w:after="10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2" w:anchor="/document/99/565649017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наличие диплома об образовании не ниже среднего профессионального по специальностям, входящим в укрупненную группу «Техника и технологии наземного транспорта», за исключением специальности «техническое обслуживание и ремонт автомобильного транспорта», с предъявлением требований к стажу (опыту) работы в области контроля технического состояния и обслуживания автотранспортных средств не менее одного года;</w:t>
        </w:r>
      </w:hyperlink>
    </w:p>
    <w:p w:rsidR="008872CB" w:rsidRPr="008872CB" w:rsidRDefault="008872CB" w:rsidP="008872CB">
      <w:pPr>
        <w:spacing w:after="10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3" w:anchor="/document/99/565649017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наличие диплома об образовании не ниже среднего профессионального по специальностям, не входящим в укрупненную группу «Техника и технологии наземного транспорта», и диплома о дополнительном профессиональном образовании по программе профессиональной переподготовки с присвоением квалификации контролера технического состояния автотранспортных средств. Требования к стажу (опыту) работы не предъявляются.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4" w:anchor="/document/99/565649017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Вместе с тем, трудовую функцию контролера технического состояния автотранспортных средств может исполнять в порядке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совмещения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другой сотрудник, который отвечает квалификационным требованиям и прошел аттестацию, в том числе водитель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 60 ТК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5" w:anchor="/document/99/901807664/ZA021663EV/" w:tooltip="Статья 60. Запрещение требовать выполнения работы, не обусловленной трудовым договором...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Таким образом, обязанность по проведению </w:t>
        </w:r>
        <w:proofErr w:type="spellStart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предрейсового</w:t>
        </w:r>
        <w:proofErr w:type="spellEnd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и </w:t>
        </w:r>
        <w:proofErr w:type="spellStart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предсменного</w:t>
        </w:r>
        <w:proofErr w:type="spellEnd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техосмотра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можно возложить и на водителя, если он отвечает соответствующим квалификационным требованиям для проведения техосмотров и прошел аттестацию. Однако сделать это можно только при условии оформления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совмещения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на должность контролера технического состояния автотранспортных средств.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206" w:anchor="/document/16/139746/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7" w:anchor="/document/16/13974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 провести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предсменный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контроль технического состояния транспортного средства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8" w:anchor="/document/16/13974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Проводить контроль технического состояния транспортного средства обязаны организации и предприниматели, которые: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9" w:anchor="/document/16/13974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перевозят пассажиров по договорам перевозки и фрахтования;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0" w:anchor="/document/16/13974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перевозят грузы по договорам перевозки;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1" w:anchor="/document/16/13974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используют машины для личных нужд, а именно: перевозят любое имущество или людей, помимо водителя.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2" w:anchor="/document/16/13974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 этом говорится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 2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Порядка, утвержденного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Минтранса от 15.01.2021 № 9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3" w:anchor="/document/99/573663488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Отметим, что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новой редакции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Закона о безопасности дорожного движения такая обязанность предусмотрена только для перевозки своих пассажиров и имущества автобусами или грузовым транспортом. Выходит, новый порядок вступает в противоречие с указанным законом. Так как более высокий приоритет имеет закон, руководствуйтесь им.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4" w:anchor="/document/99/556081467/XA00LVS2MC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Таким образом, если водитель просто перегоняет пустую машину либо перевозит своих сотрудников или имущество на легковом автомобиле, проводить контроль и ставить соответствующую отметку в путевом листе необязательно. Но сам путевой лист оформить все равно придется — этот документ составляют на каждую поездку без исключений.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5" w:anchor="/document/99/556081467/XA00LVS2MC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Проводить нужно не только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но и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предсменный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контроль технического состояния транспортного средства. Когда и какой осмотр проводить, смотрите в таблице.</w:t>
        </w:r>
      </w:hyperlink>
    </w:p>
    <w:tbl>
      <w:tblPr>
        <w:tblW w:w="4932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8925"/>
      </w:tblGrid>
      <w:tr w:rsidR="008872CB" w:rsidRPr="008872CB" w:rsidTr="008872CB"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anchor="/document/99/556081467/XA00LVS2MC/" w:tooltip="" w:history="1">
              <w:r w:rsidRPr="008872C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Вид контроля</w:t>
              </w:r>
            </w:hyperlink>
          </w:p>
        </w:tc>
        <w:tc>
          <w:tcPr>
            <w:tcW w:w="40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anchor="/document/99/556081467/XA00LVS2MC/" w:tooltip="" w:history="1">
              <w:r w:rsidRPr="008872C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Ситуации, когда необходим данный вид контроля</w:t>
              </w:r>
            </w:hyperlink>
          </w:p>
        </w:tc>
      </w:tr>
      <w:tr w:rsidR="008872CB" w:rsidRPr="008872CB" w:rsidTr="008872CB">
        <w:tc>
          <w:tcPr>
            <w:tcW w:w="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anchor="/document/99/556081467/XA00LVS2MC/" w:tooltip="" w:history="1">
              <w:proofErr w:type="spellStart"/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Предрейсовый</w:t>
              </w:r>
              <w:proofErr w:type="spellEnd"/>
            </w:hyperlink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anchor="/document/99/556081467/XA00LVS2MC/" w:tooltip="" w:history="1"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 течение одной смены или рабочего дня водитель выполняет лишь один рейс или длительность рейса превышает длительность смены (рабочего дня)</w:t>
              </w:r>
            </w:hyperlink>
          </w:p>
        </w:tc>
      </w:tr>
      <w:tr w:rsidR="008872CB" w:rsidRPr="008872CB" w:rsidTr="008872CB">
        <w:tc>
          <w:tcPr>
            <w:tcW w:w="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anchor="/document/99/556081467/XA00LVS2MC/" w:tooltip="" w:history="1">
              <w:proofErr w:type="spellStart"/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Предсменный</w:t>
              </w:r>
              <w:proofErr w:type="spellEnd"/>
            </w:hyperlink>
          </w:p>
        </w:tc>
        <w:tc>
          <w:tcPr>
            <w:tcW w:w="4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anchor="/document/99/556081467/XA00LVS2MC/" w:tooltip="" w:history="1"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 течение смены или рабочего дня водитель выполняет более одного рейса</w:t>
              </w:r>
            </w:hyperlink>
          </w:p>
        </w:tc>
      </w:tr>
    </w:tbl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2" w:anchor="/document/99/556081467/XA00LVS2MC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сменной работе водителей на одном транспортном средстве контроль проводят до начала рейса или смены водителя, который первым выезжает в рейс. Такой порядок предусмотрен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 5–7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Порядка, утвержденного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Минтранса от 15.01.2021 № 9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3" w:anchor="/document/99/573663488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Контроль транспортного средства проводит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контролер технического состояния автотранспортных средств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или контролер технического состояния транспортных средств городского наземного электрического транспорта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6 Порядка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утв.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Минтранса от 15.01.2021 № 9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4" w:anchor="/document/99/573663488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Чтобы провести контроль технического состояния транспортного средства, контролер проверяет работоспособность и состояние основных узлов и систем транспорта, которые влияют на безопасность дорожного движения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8 Порядка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утв.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Минтранса от 15.01.2021 № 9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 Так, например, контролер должен проверить исправность: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5" w:anchor="/document/99/573663488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тормозной системы;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6" w:anchor="/document/99/573663488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рулевого управления;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7" w:anchor="/document/99/573663488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стеклоомывателей;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8" w:anchor="/document/99/573663488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колес;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9" w:anchor="/document/99/573663488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шин;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0" w:anchor="/document/99/573663488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звукового сигнала;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1" w:anchor="/document/99/573663488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аппаратуры спутниковой навигации.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2" w:anchor="/document/99/573663488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Полный перечень показателей, которые нужно проверить в рамках контроля, установлен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 7–8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Порядка, утвержденного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Минтранса от 15.01.2021 № 9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3" w:anchor="/document/99/573663488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Если контролер не выявил несоответствие транспортного средства перечню показателей, то он ставит в путевом листе отметку «Контроль технического состояния транспортного средства пройден» и подпись с указанием своей фамилии и инициалов, а также даты и времени контроля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13 Порядка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утв.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Минтранса от 15.01.2021 № 9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4" w:anchor="/document/99/573663488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Результаты технического контроля транспортных средств фиксируйте в журнале. Журнал </w:t>
        </w:r>
        <w:proofErr w:type="gram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регистрации результатов контроля технического состояния транспортных средств</w:t>
        </w:r>
        <w:proofErr w:type="gram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должен содержать: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5" w:anchor="/document/99/573663488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наименование марки, модели транспортного средства;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6" w:anchor="/document/99/573663488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государственный регистрационный знак транспортного средства;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7" w:anchor="/document/99/573663488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фамилию, имя, отчество водителя транспортного средства;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8" w:anchor="/document/99/573663488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фамилию, имя, отчество контролера, который провел контроль;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9" w:anchor="/document/99/573663488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дату, время проведения контроля;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0" w:anchor="/document/99/573663488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показания одометра при проведении контроля;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1" w:anchor="/document/99/573663488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отметку о прохождении контроля;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2" w:anchor="/document/99/573663488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подпись контролера, который провел контроль.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3" w:anchor="/document/99/573663488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Журнал можно вести на бумаге или в электронном виде. Если журнал ведете на бумаге, то все страницы должны быть прошнурованы и пронумерованы. Если журнал ведете в электронном виде, то сведения, которые вносите в журнал, заверяйте усиленной квалифицированной подписью. Также обеспечьте возможность распечатать электронный журнал на бумаге. Такой порядок предусмотрен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 9–12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Порядка, утвержденного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Минтранса от 15.01.2021 № 9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244" w:anchor="/document/99/573663488/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5" w:anchor="/document/99/573663488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Нужна ли подпись механика в путевом листе водителя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6" w:anchor="/document/99/573663488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Да, нужна, если механик осуществляет технический контроль автомобиля.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7" w:anchor="/document/99/573663488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Организации, которые эксплуатируют транспортные средства для перевозки пассажиров и грузов, обеспечивают проведение </w:t>
        </w:r>
        <w:proofErr w:type="spellStart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предрейсового</w:t>
        </w:r>
        <w:proofErr w:type="spellEnd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и </w:t>
        </w:r>
        <w:proofErr w:type="spellStart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предсменного</w:t>
        </w:r>
        <w:proofErr w:type="spellEnd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контроля технического состояния транспортных средств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Такой контроль проводят ежедневно перед выездом транспортного средства на линию с места стоянки и по возвращении к месту стоянки. При этом делают отметку об исправности или о неисправности транспорта в путевом листе.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8" w:anchor="/document/12/516377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проведения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предрейсового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технического контроля назначают отдельное должностное лицо — контролера технического состояния автотранспортных средств. Такую должность устанавливают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штатном расписании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организации. Это следует из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 2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статьи 20 Закона от 10.12.1995 № 196-ФЗ.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9" w:anchor="/document/99/9014765/XA00M2M2MA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Вместе с тем, трудовую функцию контролера технического состояния автотранспортных средств может исполнять в порядке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совмещения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другой сотрудник, который отвечает квалификационным требованиям, в том числе механик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 60 ТК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250" w:anchor="/document/99/901807664/ZA021663EV/" w:tooltip="Статья 60. Запрещение требовать выполнения работы, не обусловленной трудовым договором...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1" w:anchor="/document/99/901807664/ZA021663EV/" w:tooltip="Статья 60. Запрещение требовать выполнения работы, не обусловленной трудовым договором...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Нужно ли проводить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медицинские осмотры водителей, если организация не оказывает транспортных услуг, а эксплуатирует автомобили для управленческих нужд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2" w:anchor="/document/99/901807664/ZA021663EV/" w:tooltip="Статья 60. Запрещение требовать выполнения работы, не обусловленной трудовым договором..." w:history="1"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медосмотры проводить нужно, а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— только если водители возят пассажиров, например сотрудников организации, или опасные грузы.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3" w:anchor="/document/99/901807664/ZA021663EV/" w:tooltip="Статья 60. Запрещение требовать выполнения работы, не обусловленной трудовым договором...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Организации, которые эксплуатируют транспортные средства, обязаны, в частности, организовывать и проводить обязательные медицинские осмотры водителей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 20 Закона от 10.12.1995 № 196-ФЗ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 Обязательные медосмотры водителей включают в себя предварительные, периодические,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медосмотры (</w:t>
        </w:r>
        <w:proofErr w:type="spellStart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</w:t>
        </w:r>
        <w:proofErr w:type="spellEnd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 5 п. 1 ст. 23 Закона от 10.12.1995 № 196-ФЗ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4" w:anchor="/document/99/9014765/ZAP2B1C3LD/" w:tooltip="обязательные предварительные, периодические (не реже одного раза в два года), предрейсовые и послерейсовые медицинские осмотры;" w:history="1"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Обязательные </w:t>
        </w:r>
        <w:proofErr w:type="spellStart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предрейсовые</w:t>
        </w:r>
        <w:proofErr w:type="spellEnd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медосмотры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организация должна проводить в течение всего времени работы сотрудника в качестве водителя. Кроме водителей, которые управляют автотранспортом, выезжающим по вызову экстренных оперативных служб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3 ст. 23 Закона от 10.12.1995 № 196-ФЗ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по проведению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предрейсовых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медицинских осмотров водителей 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транспортных средств, утвержденные Минздравом и Минтрансом, не делают никаких исключений для организаций, которые не оказывают услуг по перевозке пассажиров и грузов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Минздрава от 21.08.2003 № 2510/9468-03-32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5" w:anchor="/document/99/90188024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 то же время закон не устанавливает, что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обязательные </w:t>
        </w:r>
        <w:proofErr w:type="spellStart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послерейсовые</w:t>
        </w:r>
        <w:proofErr w:type="spellEnd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медосмотры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нужно проводить в течение всего времени работы сотрудника водителем, только если его работа связана с перевозками пассажиров или опасных грузов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3 ст. 23 Закона от 10.12.1995 № 196-ФЗ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6" w:anchor="/document/99/9014765/XA00M7O2N2/" w:tooltip="3. Обязательные предварительные медицинские осмотры проводятся в отношении лиц, принимаемых на работу в качестве водителей транспортных средств.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Поэтому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медосмотры водителей проводить нужно в любом случае, даже если организация не оказывает транспортных услуг, а эксплуатирует автомобили для управленческих нужд. А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медосмотры водителей нужно проводить, только если они возят пассажиров, например руководителя организации или других сотрудников, или опасные грузы. Если же водители перевозят только корреспонденцию, то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медосмотры проводить не нужно.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257" w:anchor="/document/99/9014765/XA00M7O2N2/" w:tooltip="3. Обязательные предварительные медицинские осмотры проводятся в отношении лиц, принимаемых на работу в качестве водителей транспортных средств.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8" w:anchor="/document/99/9014765/XA00M7O2N2/" w:tooltip="3. Обязательные предварительные медицинские осмотры проводятся в отношении лиц, принимаемых на работу в качестве водителей транспортных средств.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Каким требованиям должен соответствовать сотрудник, который проводит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осмотры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9" w:anchor="/document/99/9014765/XA00M7O2N2/" w:tooltip="3. Обязательные предварительные медицинские осмотры проводятся в отношении лиц, принимаемых на работу в качестве водителей транспортных средств.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Медицинский сотрудник, который осуществляет медосмотр, должен иметь соответствующий сертификат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1.4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приложения 2 к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письму Минздрава от 21.08.2003 № 2510/9468-03-32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0" w:anchor="/document/99/90188024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Кроме того, он должен пройти </w:t>
        </w:r>
        <w:proofErr w:type="gram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обучение по</w:t>
        </w:r>
        <w:proofErr w:type="gram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специальной программе подготовки.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Примерная программа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такой подготовки приведена в приложении 8, утвержденном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от 14.07.2003 № 308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261" w:anchor="/document/99/901868831/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2" w:anchor="/document/99/901868831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Вправе ли сотрудник организации, например, бухгалтер с медицинским образованием, проводить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медицинские осмотры водителей, если организация не имеет собственного медпункта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3" w:anchor="/document/99/901868831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Нет, не вправе.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4" w:anchor="/document/99/901868831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Организации всех форм собственности и предприниматели, которые имеют автомобильный транспорт, обязаны организовать проведение обязательных </w:t>
        </w:r>
        <w:proofErr w:type="spellStart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предрейсовых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</w:t>
        </w:r>
        <w:proofErr w:type="spellStart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послерейсовых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медосмотров водителей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1 ст. 20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 23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Закона от 10.12.1995 № 196-ФЗ).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5" w:anchor="/document/99/9014765/ZA027023EO/" w:tooltip="Статья 23. Медицинское обеспечение безопасности дорожного движения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Организовать проведение обязательного медосмотра организация может либо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 собственном медпункте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либо по договору с медицинским учреждением. Медицинское учреждение, с которым заключен договор на проведение медосмотров, должно иметь лицензию на этот вид деятельности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подп. 46 п. 1 ст. 12 Закона от 04.05.2011 № 99-ФЗ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6" w:anchor="/document/99/902276657/ZAP28BO3E3/" w:tooltip="46) 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..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Если организация самостоятельно проводит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медосмотры, необходимо, чтобы это делали только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медицинские работники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Они должны пройти </w:t>
        </w:r>
        <w:proofErr w:type="gram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обучение по программе</w:t>
        </w:r>
        <w:proofErr w:type="gram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подготовки медработников по проведению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предрейсовых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послерейсовых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медосмотров водителей и получить сертификат. Такие требования указаны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письме Минздрава от 21.08.2003 № 2510/9468-03-32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7" w:anchor="/document/99/90188024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Поэтому если сотрудник организации имеет лишь диплом о медицинском образовании и не имеет сертификата, то он не вправе проводить обязательные медосмотры. Требование к квалификации сотрудников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 является единственным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при проведении медосмотра самостоятельно.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268" w:anchor="/document/12/516381/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9" w:anchor="/document/12/516381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 организовать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медосмотры водителя автобуса при длительных междугородних перевозках, если в момент отправления в рейс сотрудник находится в другом городе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0" w:anchor="/document/12/516381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Если водитель автобуса начинает рабочий день вне места расположения организации, то она обеспечивает проведение предварительных медосмотров через иные организации. Например, через автовокзалы, автостанции, оборудованные медпунктами. Чтобы такая организация могла проводить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медосмотры, она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должна обладать лицензией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на этот вид деятельности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3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положения, утв.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от 01.06.2021 № 852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271" w:anchor="/document/99/603734215/" w:tgtFrame="_self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2" w:anchor="/document/99/603734215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Кто может проводить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медосмотры водителей во время отпуска медработника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3" w:anchor="/document/99/603734215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Другой медицинский работник или медицинская организация, которая имеет лицензию.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4" w:anchor="/document/99/603734215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Организовать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медосмотры работодатель вправе либо в собственном медпункте, либо по договору с медицинской организацией.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5" w:anchor="/document/99/603734215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Медицинская организация, с которой заключен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 на проведение медосмотров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должна иметь лицензию на этот вид деятельности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подп. 46 п. 1 ст. 12 Федерального закона от 04.05.2011 № 99-ФЗ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п.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положения, утв.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от 01.06.2021 № 852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6" w:anchor="/document/99/603734215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 случае если работодатель организует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медосмотры в собственном медпункте, то ему также необходимо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иметь лицензию на осуществление этого вида деятельности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6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Порядка № 266н).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7" w:anchor="/document/99/1301713021/XA00M3G2M3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Если в штате организации несколько медицинских работников, то во время отпуска одного из них его обязанности может выполнять другой сотрудник. Медицинский сотрудник, который осуществляет медосмотр, должен иметь соответствующий сертификат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1.4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приложения 2 к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письму Минздрава от 21.08.2003 № 2510/9468-03-32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 Кроме того, он должен пройти </w:t>
        </w:r>
        <w:proofErr w:type="gram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обучение по</w:t>
        </w:r>
        <w:proofErr w:type="gram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специальной программе подготовки.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Примерная программа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такой подготовки приведена в приложении 8, утвержденном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от 14.07.2003 № 308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8" w:anchor="/document/99/901868831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Если в организации нет других медицинских работников, то на время отпуска можно оформить сотрудника по внешнему совместительству, если он отвечает всем требованиям. Кроме того, работодатель может заключить договор с медицинской организацией на проведение осмотров до возвращения основного сотрудника.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279" w:anchor="/document/99/901868831/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0" w:anchor="/document/99/901868831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Должна ли организация при проведении медосмотров в собственном медпункте получать лицензию на этот вид деятельности, когда проведение медосмотров не является основной деятельностью организации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1" w:anchor="/document/99/901868831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Да, должна.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2" w:anchor="/document/99/901868831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Медицинская деятельность является лицензируемой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подп. 46 п. 1 ст. 12 Федерального закона от 04.05.2011 № 99-ФЗ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 Медосмотры, в том числе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относятся к услугам медицинской деятельности, которые подлежат лицензированию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к положению, утв.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от 01.06.2021 № 852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 Исключений для медицинской деятельности, которую осуществляют для собственных нужд, Закон о лицензировании не предусматривает. Поэтому при проведении в собственном медпункте как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предрейсовых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так и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послерейсовых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медосмотров нужно получить лицензию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6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Порядка № 266н). На это также указывают суды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Красноярского краевого суда от 01.02.2019 № 4А-41/2019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),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3" w:anchor="/document/98/37924958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 1 мая 2012 года по новому положению о лицензировании медицинской деятельности все организации, которые занимаются медицинской деятельностью, перечисленной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к положению, утвержденному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от 01.06.2021 № 852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обязаны получать лицензию. Исключение — организации частной системы здравоохранения на территории инновационного центра «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Сколково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284" w:anchor="/document/99/603734215/" w:tgtFrame="_self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5" w:anchor="/document/99/603734215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 оснастить помещение для проведения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предрейсовых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медосмотров водителей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6" w:anchor="/document/99/603734215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Помещение для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предрейсовых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медицинских осмотров и медицинских освидетельствований должно состоять не менее чем из двух комнат: комнаты для проведения осмотров и комнаты для отбора биологических сред. Это указано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письме Минздрава от 21.08.2003 № 2510/9468-03-32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«О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предрейсовых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медицинских осмотрах водителей транспортных средств».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7" w:anchor="/document/99/90188024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Помещение должно быть оборудовано средствами связи и оснащено следующими медицинскими приборами, оборудованием и мебелью: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8" w:anchor="/document/99/90188024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кушетка медицинская;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9" w:anchor="/document/99/90188024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письменный стол, стулья, настольная лампа, шкаф для одежды, вешалка для верхней одежды, напольный коврик, сейф;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0" w:anchor="/document/99/90188024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прибор для определения артериального давления — 2 штуки, термометр — 3 штуки,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стетофонендоскоп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— 2 штуки;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1" w:anchor="/document/99/90188024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прибор для определения паров спирта в выдыхаемом воздухе — 2 штуки;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2" w:anchor="/document/99/90188024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алкометр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 </w:t>
        </w:r>
        <w:proofErr w:type="gram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экспресс-тесты</w:t>
        </w:r>
        <w:proofErr w:type="gram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на алкоголь и наркотики. Постоянный запас в количестве: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алкометры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— 2 штуки, </w:t>
        </w:r>
        <w:proofErr w:type="gram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экспресс-тесты</w:t>
        </w:r>
        <w:proofErr w:type="gram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на наркотики — 10 штук;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3" w:anchor="/document/99/90188024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столик для медицинского оборудования — 1 штука;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4" w:anchor="/document/99/90188024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шпатели медицинские — 10 штук;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5" w:anchor="/document/99/90188024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сумка с набором медикаментов для оказания неотложной медицинской помощи — 1 штука;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6" w:anchor="/document/99/90188024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оборудованная комната для отбора биологических сред.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297" w:anchor="/document/99/901880246/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8" w:anchor="/document/99/90188024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 что нужно </w:t>
        </w:r>
        <w:proofErr w:type="gram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обращать внимание</w:t>
        </w:r>
        <w:proofErr w:type="gram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медицинскому сотруднику при проведении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предрейсового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медосмотра, когда его проводят в собственном медпункте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9" w:anchor="/document/99/90188024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 ходе медосмотра медицинский сотрудник должен обратить внимание: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0" w:anchor="/document/99/90188024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на походку, внешний вид, поведение обследуемого сотрудника;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1" w:anchor="/document/99/90188024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состояние кожных покровов сотрудника;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2" w:anchor="/document/99/90188024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состояние глаз и склер, зрачков и их реакцию на свет;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3" w:anchor="/document/99/90188024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температуру тела, артериальное давление и частоту сердцебиения.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4" w:anchor="/document/99/90188024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Это установлено в абзацах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раздела «Организация проведения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предрейсовых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медицинских осмотров водителей автотранспортных средств» Методических рекомендаций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письме Минздрава от 21.08.2003 № 2510/9468-03-32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5" w:anchor="/document/99/90188024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Когда медицинский работник решает вопрос о допуске к работе, он учитывает принадлежность сотрудника к группе риска, его возраст и стаж работы, производственные факторы и другое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2.3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приложения 2 к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письму Минздрава от 21.08.2003 № 2510/9468-03-32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6" w:anchor="/document/99/90188024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 группе риска относят сотрудников: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7" w:anchor="/document/99/90188024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</w:t>
        </w:r>
        <w:proofErr w:type="gram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склонных</w:t>
        </w:r>
        <w:proofErr w:type="gram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к злоупотреблению алкоголем и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психоактивными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веществами;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8" w:anchor="/document/99/90188024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длительно и часто болеющих;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9" w:anchor="/document/99/90188024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</w:t>
        </w:r>
        <w:proofErr w:type="gram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страдающих</w:t>
        </w:r>
        <w:proofErr w:type="gram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хроническими заболеваниями;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0" w:anchor="/document/99/90188024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старше 55 лет.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1" w:anchor="/document/99/90188024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Такие разъяснения содержатся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 7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раздела «Введение» Методических рекомендаций, приведенных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письме Минздрава от 21.08.2003 № 2510/9468-03-32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312" w:anchor="/document/99/901880246/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3" w:anchor="/document/99/90188024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Кто проводит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 для сотрудников организации, которые работают на территории и погрузчиках другой организации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4" w:anchor="/document/99/90188024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Проводить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 водителей погрузчика должен их работодатель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№ 266н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5" w:anchor="/document/99/1301713021/ZAP1TUG3CD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Подрядчик, который проводит работы на территории заказчика, ответственен за охрану труда своих работников. При этом заказчик обязан проследить, чтобы подрядчик проводил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 водителей, которые работают на территории организации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4.10.5.2 ГОСТ 12.0.230-2007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316" w:anchor="/document/97/16672/cds259/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7" w:anchor="/document/97/16672/cds259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 каких случаях сотрудника отстраняют от работы по результатам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предрейсового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медосмотра, который проводили в собственном медпункте организации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8" w:anchor="/document/97/16672/cds259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 результатам медосмотра сотрудника нужно отстранить от работы, если у него выявились отклонения в состоянии здоровья, например: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9" w:anchor="/document/97/16672/cds259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симптомы острого или обострения хронического заболевания (повышение температуры тела свыше 37 °C, общая слабость, головная и зубная боль);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0" w:anchor="/document/97/16672/cds259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изменения частоты сердечных сокращений и артериального давления;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1" w:anchor="/document/97/16672/cds259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признаки алкогольного или наркотического опьянения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2" w:anchor="/document/86/717659/mar2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признаки употребления лекарственных или иных веществ, отрицательно влияющих на работоспособность;</w:t>
        </w:r>
      </w:hyperlink>
    </w:p>
    <w:p w:rsidR="008872CB" w:rsidRPr="008872CB" w:rsidRDefault="008872CB" w:rsidP="0088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3" w:anchor="/document/86/717659/mar26/" w:tooltip="" w:history="1">
        <w:r w:rsidRPr="008872CB">
          <w:rPr>
            <w:rFonts w:ascii="Symbol" w:eastAsia="Times New Roman" w:hAnsi="Symbol" w:cs="Times New Roman"/>
            <w:sz w:val="24"/>
            <w:szCs w:val="24"/>
            <w:lang w:eastAsia="ru-RU"/>
          </w:rPr>
          <w:t>·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жалобы сотрудника на плохое самочувствие, общую слабость.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4" w:anchor="/document/86/717659/mar2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Данные разъяснения содержатся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 2.4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приложения 2 и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 4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Методических рекомендаций, приведенных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письме Минздрава от 21.08.2003 № 2510/9468-03-32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325" w:anchor="/document/99/901880246/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6" w:anchor="/document/99/90188024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 поступить с водителем, который не прошел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медосмотр из-за запаха алкоголя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7" w:anchor="/document/99/90188024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Водителя нужно отстранить от работы.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8" w:anchor="/document/99/901880246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 результатам медосмотра сотрудника нужно отстранить от работы, если у него выявили отклонения в состоянии здоровья. Например, признаки алкогольного или наркотического опьянения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2.4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приложения 2 и </w:t>
        </w:r>
        <w:proofErr w:type="spellStart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</w:t>
        </w:r>
        <w:proofErr w:type="spellEnd"/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 4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раздела «Организация проведения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предрейсовых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медицинских осмотров водителей автотранспортных средств» Методических рекомендаций, приведенных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письме Минздрава от 21.08.2003 № 2510/9468-03-32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 Подробнее о том, как отстранить сотрудника от работы, читайте в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ответе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329" w:anchor="/document/16/140357/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0" w:anchor="/document/16/140357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Правомерно ли не допускать работника к управлению автомобилем, но допустить к работе экспедитором, если по результатам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предрейсового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медицинского осмотра водителю-экспедитору медработник вынес заключение о наличии признаков, препятствующих вождению автомобиля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1" w:anchor="/document/16/140357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Нет, неправомерно.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2" w:anchor="/document/16/140357/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Если медицинский работник вынес заключение о наличии признаков, препятствующих выполнению водителем трудовых обязанностей, то работодатель обязан отстранить его от работы по должности. Основание —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 4 части 1 статьи 76 ТК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Данная статья не предусматривает частичного отстранения 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от работы. Поскольку должность работника — «водитель-экспедитор», он не может выполнять функции просто экспедитора.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3" w:anchor="/document/99/901807664/ZAP27DC3HU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Работодатель обязан организовать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предрейсовые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медицинские осмотры, чтобы вовремя выявлять медицинские противопоказания у водителей.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4" w:anchor="/document/99/901807664/ZAP27DC3HU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Основания для отстранения от работы водителей: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6097"/>
      </w:tblGrid>
      <w:tr w:rsidR="008872CB" w:rsidRPr="008872CB" w:rsidTr="008872CB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5" w:anchor="/document/99/901807664/ZAP27DC3HU/" w:tgtFrame="_self" w:tooltip="" w:history="1">
              <w:r w:rsidRPr="008872C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Причина отстранения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6" w:anchor="/document/99/901807664/ZAP27DC3HU/" w:tgtFrame="_self" w:tooltip="" w:history="1">
              <w:r w:rsidRPr="008872C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Основание</w:t>
              </w:r>
            </w:hyperlink>
          </w:p>
        </w:tc>
      </w:tr>
      <w:tr w:rsidR="008872CB" w:rsidRPr="008872CB" w:rsidTr="008872C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7" w:anchor="/document/99/901807664/ZAP27DC3HU/" w:tgtFrame="_self" w:tooltip="" w:history="1"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Наличие признаков воздействия вредных или опасных производственных факторов, состояний и заболеваний, препятствующих выполнению трудовых обязанностей.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8" w:anchor="/document/99/901807664/ZAP27DC3HU/" w:tgtFrame="_self" w:tooltip="" w:history="1">
              <w:r w:rsidRPr="008872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 18</w:t>
              </w:r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приказа Минздрава от 30.05.2023 № 266н</w:t>
              </w:r>
            </w:hyperlink>
          </w:p>
        </w:tc>
      </w:tr>
      <w:tr w:rsidR="008872CB" w:rsidRPr="008872CB" w:rsidTr="008872C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9" w:anchor="/document/99/1301713021/XA00MAM2NB/" w:tgtFrame="_self" w:tooltip="" w:history="1"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Выявлены признаки:</w:t>
              </w:r>
            </w:hyperlink>
          </w:p>
          <w:p w:rsidR="008872CB" w:rsidRPr="008872CB" w:rsidRDefault="008872CB" w:rsidP="008872CB">
            <w:pPr>
              <w:spacing w:after="103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0" w:anchor="/document/99/1301713021/XA00MAM2NB/" w:tgtFrame="_self" w:tooltip="" w:history="1">
              <w:r w:rsidRPr="008872CB">
                <w:rPr>
                  <w:rFonts w:ascii="Symbol" w:eastAsia="Times New Roman" w:hAnsi="Symbol" w:cs="Times New Roman"/>
                  <w:sz w:val="24"/>
                  <w:szCs w:val="24"/>
                  <w:lang w:eastAsia="ru-RU"/>
                </w:rPr>
                <w:t>·</w:t>
              </w:r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        временной нетрудоспособности;</w:t>
              </w:r>
            </w:hyperlink>
          </w:p>
          <w:p w:rsidR="008872CB" w:rsidRPr="008872CB" w:rsidRDefault="008872CB" w:rsidP="008872CB">
            <w:pPr>
              <w:spacing w:after="103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1" w:anchor="/document/99/1301713021/XA00MAM2NB/" w:tgtFrame="_self" w:tooltip="" w:history="1">
              <w:r w:rsidRPr="008872CB">
                <w:rPr>
                  <w:rFonts w:ascii="Symbol" w:eastAsia="Times New Roman" w:hAnsi="Symbol" w:cs="Times New Roman"/>
                  <w:sz w:val="24"/>
                  <w:szCs w:val="24"/>
                  <w:lang w:eastAsia="ru-RU"/>
                </w:rPr>
                <w:t>·</w:t>
              </w:r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        воздействия наркотических веществ;</w:t>
              </w:r>
            </w:hyperlink>
          </w:p>
          <w:p w:rsidR="008872CB" w:rsidRPr="008872CB" w:rsidRDefault="008872CB" w:rsidP="008872CB">
            <w:pPr>
              <w:spacing w:after="103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2" w:anchor="/document/99/1301713021/XA00MAM2NB/" w:tgtFrame="_self" w:tooltip="" w:history="1">
              <w:r w:rsidRPr="008872CB">
                <w:rPr>
                  <w:rFonts w:ascii="Symbol" w:eastAsia="Times New Roman" w:hAnsi="Symbol" w:cs="Times New Roman"/>
                  <w:sz w:val="24"/>
                  <w:szCs w:val="24"/>
                  <w:lang w:eastAsia="ru-RU"/>
                </w:rPr>
                <w:t>·</w:t>
              </w:r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        воздействия лекарственных или иных веществ, отрицательно влияющих на работоспособность водителя.</w:t>
              </w:r>
            </w:hyperlink>
          </w:p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3" w:anchor="/document/99/1301713021/XA00MAM2NB/" w:tgtFrame="_self" w:tooltip="" w:history="1"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Положительная проба на алкоголь, на другие психотропные вещества и наркотики в выдыхаемом воздухе или биологических субстратах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4" w:anchor="/document/99/1301713021/XA00MAM2NB/" w:tgtFrame="_self" w:tooltip="" w:history="1">
              <w:r w:rsidRPr="008872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 2.4</w:t>
              </w:r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приложения 2 к </w:t>
              </w:r>
              <w:r w:rsidRPr="008872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письму Минздрава от 21.08.2003 № 2510/9468-03-32</w:t>
              </w:r>
            </w:hyperlink>
          </w:p>
        </w:tc>
      </w:tr>
      <w:tr w:rsidR="008872CB" w:rsidRPr="008872CB" w:rsidTr="008872C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72CB" w:rsidRPr="008872CB" w:rsidRDefault="008872CB" w:rsidP="008872CB">
            <w:pPr>
              <w:spacing w:after="103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5" w:anchor="/document/99/901880246/ZAP1R6639K/" w:tooltip="" w:history="1">
              <w:r w:rsidRPr="008872CB">
                <w:rPr>
                  <w:rFonts w:ascii="Symbol" w:eastAsia="Times New Roman" w:hAnsi="Symbol" w:cs="Times New Roman"/>
                  <w:sz w:val="24"/>
                  <w:szCs w:val="24"/>
                  <w:lang w:eastAsia="ru-RU"/>
                </w:rPr>
                <w:t>·</w:t>
              </w:r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        Симптомы острого заболевания или обострения хронического заболевания (повышение температуры тела свыше 37 °C, жалобы на плохое самочувствие, общую слабость, головную боль и зубную боль, острые заболевания глаз, боли в области уха, грудной или брюшной полости и т. п.);</w:t>
              </w:r>
            </w:hyperlink>
          </w:p>
          <w:p w:rsidR="008872CB" w:rsidRPr="008872CB" w:rsidRDefault="008872CB" w:rsidP="008872CB">
            <w:pPr>
              <w:spacing w:after="103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6" w:anchor="/document/99/901880246/ZAP1R6639K/" w:tooltip="" w:history="1">
              <w:r w:rsidRPr="008872CB">
                <w:rPr>
                  <w:rFonts w:ascii="Symbol" w:eastAsia="Times New Roman" w:hAnsi="Symbol" w:cs="Times New Roman"/>
                  <w:sz w:val="24"/>
                  <w:szCs w:val="24"/>
                  <w:lang w:eastAsia="ru-RU"/>
                </w:rPr>
                <w:t>·</w:t>
              </w:r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        изменение частоты сердечных сокращений и изменение артериального давления выше или ниже уровней, характерных для водителя;</w:t>
              </w:r>
            </w:hyperlink>
          </w:p>
          <w:p w:rsidR="008872CB" w:rsidRPr="008872CB" w:rsidRDefault="008872CB" w:rsidP="008872CB">
            <w:pPr>
              <w:spacing w:after="103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7" w:anchor="/document/99/901880246/ZAP1R6639K/" w:tooltip="" w:history="1">
              <w:r w:rsidRPr="008872CB">
                <w:rPr>
                  <w:rFonts w:ascii="Symbol" w:eastAsia="Times New Roman" w:hAnsi="Symbol" w:cs="Times New Roman"/>
                  <w:sz w:val="24"/>
                  <w:szCs w:val="24"/>
                  <w:lang w:eastAsia="ru-RU"/>
                </w:rPr>
                <w:t>·</w:t>
              </w:r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        нахождение под действием спиртных напитков или других средств (наркотических и психотропных препаратов или </w:t>
              </w:r>
              <w:proofErr w:type="spellStart"/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токсикантов</w:t>
              </w:r>
              <w:proofErr w:type="spellEnd"/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872CB" w:rsidRPr="008872CB" w:rsidRDefault="008872CB" w:rsidP="008872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8" w:anchor="/document/99/901880246/ZAP1R6639K/" w:tooltip="" w:history="1">
              <w:r w:rsidRPr="008872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Абзац 4</w:t>
              </w:r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раздела «Организация проведения </w:t>
              </w:r>
              <w:proofErr w:type="spellStart"/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предрейсовых</w:t>
              </w:r>
              <w:proofErr w:type="spellEnd"/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медицинских осмотров водителей автотранспортных средств» Методических рекомендаций (</w:t>
              </w:r>
              <w:r w:rsidRPr="008872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письмо Минздрава от 21.08.2003 № 2510/9468-03-32</w:t>
              </w:r>
              <w:r w:rsidRPr="008872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</w:p>
        </w:tc>
      </w:tr>
    </w:tbl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349" w:anchor="/document/99/901880246/ZAP1R6639K/" w:tgtFrame="_self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0" w:anchor="/document/99/901880246/ZAP1R6639K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Нужно ли ставить ли в путевом листе отметку о времени прохождения медицинского осмотра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1" w:anchor="/document/99/901880246/ZAP1R6639K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Да, нужно.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2" w:anchor="/document/99/901880246/ZAP1R6639K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Медицинский работник, который проводит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</w:t>
        </w:r>
        <w:proofErr w:type="spellStart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послерейсовый</w:t>
        </w:r>
        <w:proofErr w:type="spellEnd"/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осмотры водителя, должен проставить в путевом листе дату, время и результат проведения осмотра и заверить его штампом и подписью с указанием фамилии, имени и отчества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25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Порядка № 266н).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3" w:anchor="/document/99/1301713021/ZAP2HCU3HN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Результаты предсменных, предрейсовых и послесменных, послерейсовых медицинских осмотров вносят в журнал регистрации. В журнале указывают информацию о работнике, а также дату и время медицинского осмотра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21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Порядка № 266н).</w:t>
        </w:r>
      </w:hyperlink>
      <w:bookmarkStart w:id="0" w:name="_GoBack"/>
      <w:bookmarkEnd w:id="0"/>
    </w:p>
    <w:p w:rsidR="008872CB" w:rsidRPr="008872CB" w:rsidRDefault="008872CB" w:rsidP="008872CB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354" w:anchor="/document/99/1301713021/ZAP2I5E3N0/" w:tgtFrame="_self" w:tooltip="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Ситуация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5" w:anchor="/document/99/1301713021/ZAP2I5E3N0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Можно ли работодателя привлечь к ответственности за то, что сотрудник-водитель осуществляет езду без водительских прав, если его лишили их в нерабочее время на собственном автомобиле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6" w:anchor="/document/99/1301713021/ZAP2I5E3N0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Нет, нельзя, если о лишении водительских прав работодатель официально не извещен.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7" w:anchor="/document/99/1301713021/ZAP2I5E3N0/" w:tgtFrame="_self" w:tooltip="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Трудовой кодекс не устанавливает обязанности работодателя периодически контролировать у сотрудников-водителей наличие специального права на управление транспортным средством. Наличие этого права работодатель проверяет единожды — при трудоустройстве (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 65 ТК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8872CB" w:rsidRPr="008872CB" w:rsidRDefault="008872CB" w:rsidP="008872CB">
      <w:pPr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8" w:anchor="/document/99/901807664/ZA00MIM2OA/" w:tooltip="Статья 65. Документы, предъявляемые при заключении трудового договора" w:history="1"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Если сотрудник нарушил правила дорожного движения и по решению суда был лишен водительских прав, а работодатель не был извещен об этом, привлекать его к административной ответственности за допуск к управлению без прав нельзя из-за отсутствия вины работодателя (ст.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1.5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 </w:t>
        </w:r>
        <w:r w:rsidRPr="0088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2.1</w:t>
        </w:r>
        <w:r w:rsidRPr="00887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КоАП). Известить работодателя можно, например, заявлением сотрудника либо копией постановления суда о наложении наказания в виде лишения прав.</w:t>
        </w:r>
      </w:hyperlink>
    </w:p>
    <w:p w:rsidR="008872CB" w:rsidRPr="008872CB" w:rsidRDefault="008872CB" w:rsidP="008872CB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9" w:anchor="/document/99/901807667/ZA00MC62MM/" w:tooltip="Статья 2.1. Административное правонарушение" w:history="1">
        <w:r w:rsidRPr="008872C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Ответы подготовлены экспертами Системы Охрана труда.</w:t>
        </w:r>
      </w:hyperlink>
    </w:p>
    <w:p w:rsidR="003E739E" w:rsidRPr="008872CB" w:rsidRDefault="003E739E">
      <w:pPr>
        <w:rPr>
          <w:sz w:val="24"/>
          <w:szCs w:val="24"/>
        </w:rPr>
      </w:pPr>
    </w:p>
    <w:sectPr w:rsidR="003E739E" w:rsidRPr="008872CB" w:rsidSect="008872CB">
      <w:pgSz w:w="11906" w:h="16838"/>
      <w:pgMar w:top="426" w:right="424" w:bottom="42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5D"/>
    <w:rsid w:val="003E739E"/>
    <w:rsid w:val="004D1AEE"/>
    <w:rsid w:val="005E30FC"/>
    <w:rsid w:val="008872CB"/>
    <w:rsid w:val="00955A5D"/>
    <w:rsid w:val="0096312A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7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7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7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pelle">
    <w:name w:val="spelle"/>
    <w:basedOn w:val="a0"/>
    <w:rsid w:val="008872CB"/>
  </w:style>
  <w:style w:type="character" w:styleId="a3">
    <w:name w:val="Hyperlink"/>
    <w:basedOn w:val="a0"/>
    <w:uiPriority w:val="99"/>
    <w:semiHidden/>
    <w:unhideWhenUsed/>
    <w:rsid w:val="008872CB"/>
  </w:style>
  <w:style w:type="character" w:styleId="a4">
    <w:name w:val="FollowedHyperlink"/>
    <w:basedOn w:val="a0"/>
    <w:uiPriority w:val="99"/>
    <w:semiHidden/>
    <w:unhideWhenUsed/>
    <w:rsid w:val="008872C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8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72CB"/>
    <w:rPr>
      <w:b/>
      <w:bCs/>
    </w:rPr>
  </w:style>
  <w:style w:type="character" w:customStyle="1" w:styleId="grame">
    <w:name w:val="grame"/>
    <w:basedOn w:val="a0"/>
    <w:rsid w:val="008872CB"/>
  </w:style>
  <w:style w:type="paragraph" w:customStyle="1" w:styleId="incut-v4title">
    <w:name w:val="incut-v4title"/>
    <w:basedOn w:val="a"/>
    <w:rsid w:val="0088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7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7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7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pelle">
    <w:name w:val="spelle"/>
    <w:basedOn w:val="a0"/>
    <w:rsid w:val="008872CB"/>
  </w:style>
  <w:style w:type="character" w:styleId="a3">
    <w:name w:val="Hyperlink"/>
    <w:basedOn w:val="a0"/>
    <w:uiPriority w:val="99"/>
    <w:semiHidden/>
    <w:unhideWhenUsed/>
    <w:rsid w:val="008872CB"/>
  </w:style>
  <w:style w:type="character" w:styleId="a4">
    <w:name w:val="FollowedHyperlink"/>
    <w:basedOn w:val="a0"/>
    <w:uiPriority w:val="99"/>
    <w:semiHidden/>
    <w:unhideWhenUsed/>
    <w:rsid w:val="008872C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8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72CB"/>
    <w:rPr>
      <w:b/>
      <w:bCs/>
    </w:rPr>
  </w:style>
  <w:style w:type="character" w:customStyle="1" w:styleId="grame">
    <w:name w:val="grame"/>
    <w:basedOn w:val="a0"/>
    <w:rsid w:val="008872CB"/>
  </w:style>
  <w:style w:type="paragraph" w:customStyle="1" w:styleId="incut-v4title">
    <w:name w:val="incut-v4title"/>
    <w:basedOn w:val="a"/>
    <w:rsid w:val="0088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12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8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3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6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0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4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1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72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1kadry.ru/" TargetMode="External"/><Relationship Id="rId299" Type="http://schemas.openxmlformats.org/officeDocument/2006/relationships/hyperlink" Target="https://1kadry.ru/" TargetMode="External"/><Relationship Id="rId303" Type="http://schemas.openxmlformats.org/officeDocument/2006/relationships/hyperlink" Target="https://1kadry.ru/" TargetMode="External"/><Relationship Id="rId21" Type="http://schemas.openxmlformats.org/officeDocument/2006/relationships/hyperlink" Target="https://1kadry.ru/" TargetMode="External"/><Relationship Id="rId42" Type="http://schemas.openxmlformats.org/officeDocument/2006/relationships/hyperlink" Target="https://1kadry.ru/" TargetMode="External"/><Relationship Id="rId63" Type="http://schemas.openxmlformats.org/officeDocument/2006/relationships/hyperlink" Target="http://roszdravnadzor.gov.ru/services/misearch" TargetMode="External"/><Relationship Id="rId84" Type="http://schemas.openxmlformats.org/officeDocument/2006/relationships/hyperlink" Target="https://1kadry.ru/" TargetMode="External"/><Relationship Id="rId138" Type="http://schemas.openxmlformats.org/officeDocument/2006/relationships/hyperlink" Target="https://1kadry.ru/" TargetMode="External"/><Relationship Id="rId159" Type="http://schemas.openxmlformats.org/officeDocument/2006/relationships/hyperlink" Target="https://1kadry.ru/" TargetMode="External"/><Relationship Id="rId324" Type="http://schemas.openxmlformats.org/officeDocument/2006/relationships/hyperlink" Target="https://1kadry.ru/" TargetMode="External"/><Relationship Id="rId345" Type="http://schemas.openxmlformats.org/officeDocument/2006/relationships/hyperlink" Target="https://1kadry.ru/" TargetMode="External"/><Relationship Id="rId170" Type="http://schemas.openxmlformats.org/officeDocument/2006/relationships/hyperlink" Target="https://1kadry.ru/" TargetMode="External"/><Relationship Id="rId191" Type="http://schemas.openxmlformats.org/officeDocument/2006/relationships/hyperlink" Target="https://1kadry.ru/" TargetMode="External"/><Relationship Id="rId205" Type="http://schemas.openxmlformats.org/officeDocument/2006/relationships/hyperlink" Target="https://1kadry.ru/" TargetMode="External"/><Relationship Id="rId226" Type="http://schemas.openxmlformats.org/officeDocument/2006/relationships/hyperlink" Target="https://1kadry.ru/" TargetMode="External"/><Relationship Id="rId247" Type="http://schemas.openxmlformats.org/officeDocument/2006/relationships/hyperlink" Target="https://1kadry.ru/" TargetMode="External"/><Relationship Id="rId107" Type="http://schemas.openxmlformats.org/officeDocument/2006/relationships/hyperlink" Target="https://1kadry.ru/" TargetMode="External"/><Relationship Id="rId268" Type="http://schemas.openxmlformats.org/officeDocument/2006/relationships/hyperlink" Target="https://1kadry.ru/" TargetMode="External"/><Relationship Id="rId289" Type="http://schemas.openxmlformats.org/officeDocument/2006/relationships/hyperlink" Target="https://1kadry.ru/" TargetMode="External"/><Relationship Id="rId11" Type="http://schemas.openxmlformats.org/officeDocument/2006/relationships/hyperlink" Target="https://1kadry.ru/" TargetMode="External"/><Relationship Id="rId32" Type="http://schemas.openxmlformats.org/officeDocument/2006/relationships/hyperlink" Target="https://1kadry.ru/" TargetMode="External"/><Relationship Id="rId53" Type="http://schemas.openxmlformats.org/officeDocument/2006/relationships/hyperlink" Target="https://1kadry.ru/" TargetMode="External"/><Relationship Id="rId74" Type="http://schemas.openxmlformats.org/officeDocument/2006/relationships/hyperlink" Target="https://1kadry.ru/" TargetMode="External"/><Relationship Id="rId128" Type="http://schemas.openxmlformats.org/officeDocument/2006/relationships/hyperlink" Target="https://1kadry.ru/" TargetMode="External"/><Relationship Id="rId149" Type="http://schemas.openxmlformats.org/officeDocument/2006/relationships/hyperlink" Target="https://1kadry.ru/" TargetMode="External"/><Relationship Id="rId314" Type="http://schemas.openxmlformats.org/officeDocument/2006/relationships/hyperlink" Target="https://1kadry.ru/" TargetMode="External"/><Relationship Id="rId335" Type="http://schemas.openxmlformats.org/officeDocument/2006/relationships/hyperlink" Target="https://1kadry.ru/" TargetMode="External"/><Relationship Id="rId356" Type="http://schemas.openxmlformats.org/officeDocument/2006/relationships/hyperlink" Target="https://1kadry.ru/" TargetMode="External"/><Relationship Id="rId5" Type="http://schemas.openxmlformats.org/officeDocument/2006/relationships/hyperlink" Target="https://1kadry.ru/" TargetMode="External"/><Relationship Id="rId95" Type="http://schemas.openxmlformats.org/officeDocument/2006/relationships/hyperlink" Target="https://1kadry.ru/" TargetMode="External"/><Relationship Id="rId160" Type="http://schemas.openxmlformats.org/officeDocument/2006/relationships/hyperlink" Target="https://1kadry.ru/" TargetMode="External"/><Relationship Id="rId181" Type="http://schemas.openxmlformats.org/officeDocument/2006/relationships/hyperlink" Target="https://1kadry.ru/" TargetMode="External"/><Relationship Id="rId216" Type="http://schemas.openxmlformats.org/officeDocument/2006/relationships/hyperlink" Target="https://1kadry.ru/" TargetMode="External"/><Relationship Id="rId237" Type="http://schemas.openxmlformats.org/officeDocument/2006/relationships/hyperlink" Target="https://1kadry.ru/" TargetMode="External"/><Relationship Id="rId258" Type="http://schemas.openxmlformats.org/officeDocument/2006/relationships/hyperlink" Target="https://1kadry.ru/" TargetMode="External"/><Relationship Id="rId279" Type="http://schemas.openxmlformats.org/officeDocument/2006/relationships/hyperlink" Target="https://1kadry.ru/" TargetMode="External"/><Relationship Id="rId22" Type="http://schemas.openxmlformats.org/officeDocument/2006/relationships/hyperlink" Target="https://1kadry.ru/" TargetMode="External"/><Relationship Id="rId43" Type="http://schemas.openxmlformats.org/officeDocument/2006/relationships/hyperlink" Target="https://1kadry.ru/" TargetMode="External"/><Relationship Id="rId64" Type="http://schemas.openxmlformats.org/officeDocument/2006/relationships/hyperlink" Target="http://roszdravnadzor.gov.ru/services/misearch" TargetMode="External"/><Relationship Id="rId118" Type="http://schemas.openxmlformats.org/officeDocument/2006/relationships/hyperlink" Target="https://1kadry.ru/" TargetMode="External"/><Relationship Id="rId139" Type="http://schemas.openxmlformats.org/officeDocument/2006/relationships/hyperlink" Target="https://1kadry.ru/" TargetMode="External"/><Relationship Id="rId290" Type="http://schemas.openxmlformats.org/officeDocument/2006/relationships/hyperlink" Target="https://1kadry.ru/" TargetMode="External"/><Relationship Id="rId304" Type="http://schemas.openxmlformats.org/officeDocument/2006/relationships/hyperlink" Target="https://1kadry.ru/" TargetMode="External"/><Relationship Id="rId325" Type="http://schemas.openxmlformats.org/officeDocument/2006/relationships/hyperlink" Target="https://1kadry.ru/" TargetMode="External"/><Relationship Id="rId346" Type="http://schemas.openxmlformats.org/officeDocument/2006/relationships/hyperlink" Target="https://1kadry.ru/" TargetMode="External"/><Relationship Id="rId85" Type="http://schemas.openxmlformats.org/officeDocument/2006/relationships/hyperlink" Target="https://1kadry.ru/" TargetMode="External"/><Relationship Id="rId150" Type="http://schemas.openxmlformats.org/officeDocument/2006/relationships/hyperlink" Target="https://1kadry.ru/" TargetMode="External"/><Relationship Id="rId171" Type="http://schemas.openxmlformats.org/officeDocument/2006/relationships/hyperlink" Target="https://1kadry.ru/" TargetMode="External"/><Relationship Id="rId192" Type="http://schemas.openxmlformats.org/officeDocument/2006/relationships/hyperlink" Target="https://1kadry.ru/" TargetMode="External"/><Relationship Id="rId206" Type="http://schemas.openxmlformats.org/officeDocument/2006/relationships/hyperlink" Target="https://1kadry.ru/" TargetMode="External"/><Relationship Id="rId227" Type="http://schemas.openxmlformats.org/officeDocument/2006/relationships/hyperlink" Target="https://1kadry.ru/" TargetMode="External"/><Relationship Id="rId248" Type="http://schemas.openxmlformats.org/officeDocument/2006/relationships/hyperlink" Target="https://1kadry.ru/" TargetMode="External"/><Relationship Id="rId269" Type="http://schemas.openxmlformats.org/officeDocument/2006/relationships/hyperlink" Target="https://1kadry.ru/" TargetMode="External"/><Relationship Id="rId12" Type="http://schemas.openxmlformats.org/officeDocument/2006/relationships/hyperlink" Target="https://1kadry.ru/" TargetMode="External"/><Relationship Id="rId33" Type="http://schemas.openxmlformats.org/officeDocument/2006/relationships/hyperlink" Target="https://1kadry.ru/" TargetMode="External"/><Relationship Id="rId108" Type="http://schemas.openxmlformats.org/officeDocument/2006/relationships/hyperlink" Target="https://1kadry.ru/" TargetMode="External"/><Relationship Id="rId129" Type="http://schemas.openxmlformats.org/officeDocument/2006/relationships/hyperlink" Target="https://1kadry.ru/" TargetMode="External"/><Relationship Id="rId280" Type="http://schemas.openxmlformats.org/officeDocument/2006/relationships/hyperlink" Target="https://1kadry.ru/" TargetMode="External"/><Relationship Id="rId315" Type="http://schemas.openxmlformats.org/officeDocument/2006/relationships/hyperlink" Target="https://1kadry.ru/" TargetMode="External"/><Relationship Id="rId336" Type="http://schemas.openxmlformats.org/officeDocument/2006/relationships/hyperlink" Target="https://1kadry.ru/" TargetMode="External"/><Relationship Id="rId357" Type="http://schemas.openxmlformats.org/officeDocument/2006/relationships/hyperlink" Target="https://1kadry.ru/" TargetMode="External"/><Relationship Id="rId54" Type="http://schemas.openxmlformats.org/officeDocument/2006/relationships/hyperlink" Target="https://1kadry.ru/" TargetMode="External"/><Relationship Id="rId75" Type="http://schemas.openxmlformats.org/officeDocument/2006/relationships/hyperlink" Target="https://1kadry.ru/" TargetMode="External"/><Relationship Id="rId96" Type="http://schemas.openxmlformats.org/officeDocument/2006/relationships/hyperlink" Target="https://1kadry.ru/" TargetMode="External"/><Relationship Id="rId140" Type="http://schemas.openxmlformats.org/officeDocument/2006/relationships/hyperlink" Target="https://1kadry.ru/" TargetMode="External"/><Relationship Id="rId161" Type="http://schemas.openxmlformats.org/officeDocument/2006/relationships/hyperlink" Target="https://1kadry.ru/" TargetMode="External"/><Relationship Id="rId182" Type="http://schemas.openxmlformats.org/officeDocument/2006/relationships/hyperlink" Target="https://1kadry.ru/" TargetMode="External"/><Relationship Id="rId217" Type="http://schemas.openxmlformats.org/officeDocument/2006/relationships/hyperlink" Target="https://1kadry.ru/" TargetMode="External"/><Relationship Id="rId6" Type="http://schemas.openxmlformats.org/officeDocument/2006/relationships/hyperlink" Target="https://1kadry.ru/" TargetMode="External"/><Relationship Id="rId238" Type="http://schemas.openxmlformats.org/officeDocument/2006/relationships/hyperlink" Target="https://1kadry.ru/" TargetMode="External"/><Relationship Id="rId259" Type="http://schemas.openxmlformats.org/officeDocument/2006/relationships/hyperlink" Target="https://1kadry.ru/" TargetMode="External"/><Relationship Id="rId23" Type="http://schemas.openxmlformats.org/officeDocument/2006/relationships/hyperlink" Target="https://1kadry.ru/" TargetMode="External"/><Relationship Id="rId119" Type="http://schemas.openxmlformats.org/officeDocument/2006/relationships/hyperlink" Target="https://1kadry.ru/" TargetMode="External"/><Relationship Id="rId270" Type="http://schemas.openxmlformats.org/officeDocument/2006/relationships/hyperlink" Target="https://1kadry.ru/" TargetMode="External"/><Relationship Id="rId291" Type="http://schemas.openxmlformats.org/officeDocument/2006/relationships/hyperlink" Target="https://1kadry.ru/" TargetMode="External"/><Relationship Id="rId305" Type="http://schemas.openxmlformats.org/officeDocument/2006/relationships/hyperlink" Target="https://1kadry.ru/" TargetMode="External"/><Relationship Id="rId326" Type="http://schemas.openxmlformats.org/officeDocument/2006/relationships/hyperlink" Target="https://1kadry.ru/" TargetMode="External"/><Relationship Id="rId347" Type="http://schemas.openxmlformats.org/officeDocument/2006/relationships/hyperlink" Target="https://1kadry.ru/" TargetMode="External"/><Relationship Id="rId44" Type="http://schemas.openxmlformats.org/officeDocument/2006/relationships/hyperlink" Target="https://1kadry.ru/" TargetMode="External"/><Relationship Id="rId65" Type="http://schemas.openxmlformats.org/officeDocument/2006/relationships/hyperlink" Target="http://roszdravnadzor.gov.ru/services/misearch" TargetMode="External"/><Relationship Id="rId86" Type="http://schemas.openxmlformats.org/officeDocument/2006/relationships/hyperlink" Target="https://1kadry.ru/" TargetMode="External"/><Relationship Id="rId130" Type="http://schemas.openxmlformats.org/officeDocument/2006/relationships/hyperlink" Target="https://1kadry.ru/" TargetMode="External"/><Relationship Id="rId151" Type="http://schemas.openxmlformats.org/officeDocument/2006/relationships/hyperlink" Target="https://1kadry.ru/" TargetMode="External"/><Relationship Id="rId172" Type="http://schemas.openxmlformats.org/officeDocument/2006/relationships/hyperlink" Target="https://1kadry.ru/" TargetMode="External"/><Relationship Id="rId193" Type="http://schemas.openxmlformats.org/officeDocument/2006/relationships/hyperlink" Target="https://1kadry.ru/" TargetMode="External"/><Relationship Id="rId207" Type="http://schemas.openxmlformats.org/officeDocument/2006/relationships/hyperlink" Target="https://1kadry.ru/" TargetMode="External"/><Relationship Id="rId228" Type="http://schemas.openxmlformats.org/officeDocument/2006/relationships/hyperlink" Target="https://1kadry.ru/" TargetMode="External"/><Relationship Id="rId249" Type="http://schemas.openxmlformats.org/officeDocument/2006/relationships/hyperlink" Target="https://1kadry.ru/" TargetMode="External"/><Relationship Id="rId13" Type="http://schemas.openxmlformats.org/officeDocument/2006/relationships/hyperlink" Target="https://1kadry.ru/" TargetMode="External"/><Relationship Id="rId109" Type="http://schemas.openxmlformats.org/officeDocument/2006/relationships/hyperlink" Target="https://1kadry.ru/" TargetMode="External"/><Relationship Id="rId260" Type="http://schemas.openxmlformats.org/officeDocument/2006/relationships/hyperlink" Target="https://1kadry.ru/" TargetMode="External"/><Relationship Id="rId281" Type="http://schemas.openxmlformats.org/officeDocument/2006/relationships/hyperlink" Target="https://1kadry.ru/" TargetMode="External"/><Relationship Id="rId316" Type="http://schemas.openxmlformats.org/officeDocument/2006/relationships/hyperlink" Target="https://1kadry.ru/" TargetMode="External"/><Relationship Id="rId337" Type="http://schemas.openxmlformats.org/officeDocument/2006/relationships/hyperlink" Target="https://1kadry.ru/" TargetMode="External"/><Relationship Id="rId34" Type="http://schemas.openxmlformats.org/officeDocument/2006/relationships/hyperlink" Target="https://1kadry.ru/" TargetMode="External"/><Relationship Id="rId55" Type="http://schemas.openxmlformats.org/officeDocument/2006/relationships/hyperlink" Target="https://1kadry.ru/" TargetMode="External"/><Relationship Id="rId76" Type="http://schemas.openxmlformats.org/officeDocument/2006/relationships/hyperlink" Target="https://1kadry.ru/" TargetMode="External"/><Relationship Id="rId97" Type="http://schemas.openxmlformats.org/officeDocument/2006/relationships/hyperlink" Target="https://1kadry.ru/" TargetMode="External"/><Relationship Id="rId120" Type="http://schemas.openxmlformats.org/officeDocument/2006/relationships/hyperlink" Target="https://1kadry.ru/" TargetMode="External"/><Relationship Id="rId141" Type="http://schemas.openxmlformats.org/officeDocument/2006/relationships/hyperlink" Target="https://1kadry.ru/" TargetMode="External"/><Relationship Id="rId358" Type="http://schemas.openxmlformats.org/officeDocument/2006/relationships/hyperlink" Target="https://1kadry.ru/" TargetMode="External"/><Relationship Id="rId7" Type="http://schemas.openxmlformats.org/officeDocument/2006/relationships/hyperlink" Target="https://1kadry.ru/" TargetMode="External"/><Relationship Id="rId162" Type="http://schemas.openxmlformats.org/officeDocument/2006/relationships/hyperlink" Target="https://1kadry.ru/" TargetMode="External"/><Relationship Id="rId183" Type="http://schemas.openxmlformats.org/officeDocument/2006/relationships/hyperlink" Target="https://1kadry.ru/" TargetMode="External"/><Relationship Id="rId218" Type="http://schemas.openxmlformats.org/officeDocument/2006/relationships/hyperlink" Target="https://1kadry.ru/" TargetMode="External"/><Relationship Id="rId239" Type="http://schemas.openxmlformats.org/officeDocument/2006/relationships/hyperlink" Target="https://1kadry.ru/" TargetMode="External"/><Relationship Id="rId250" Type="http://schemas.openxmlformats.org/officeDocument/2006/relationships/hyperlink" Target="https://1kadry.ru/" TargetMode="External"/><Relationship Id="rId271" Type="http://schemas.openxmlformats.org/officeDocument/2006/relationships/hyperlink" Target="https://1kadry.ru/" TargetMode="External"/><Relationship Id="rId292" Type="http://schemas.openxmlformats.org/officeDocument/2006/relationships/hyperlink" Target="https://1kadry.ru/" TargetMode="External"/><Relationship Id="rId306" Type="http://schemas.openxmlformats.org/officeDocument/2006/relationships/hyperlink" Target="https://1kadry.ru/" TargetMode="External"/><Relationship Id="rId24" Type="http://schemas.openxmlformats.org/officeDocument/2006/relationships/hyperlink" Target="https://1kadry.ru/" TargetMode="External"/><Relationship Id="rId45" Type="http://schemas.openxmlformats.org/officeDocument/2006/relationships/hyperlink" Target="https://1kadry.ru/" TargetMode="External"/><Relationship Id="rId66" Type="http://schemas.openxmlformats.org/officeDocument/2006/relationships/hyperlink" Target="http://roszdravnadzor.gov.ru/services/misearch" TargetMode="External"/><Relationship Id="rId87" Type="http://schemas.openxmlformats.org/officeDocument/2006/relationships/hyperlink" Target="https://1kadry.ru/" TargetMode="External"/><Relationship Id="rId110" Type="http://schemas.openxmlformats.org/officeDocument/2006/relationships/hyperlink" Target="https://1kadry.ru/" TargetMode="External"/><Relationship Id="rId131" Type="http://schemas.openxmlformats.org/officeDocument/2006/relationships/hyperlink" Target="https://1kadry.ru/" TargetMode="External"/><Relationship Id="rId327" Type="http://schemas.openxmlformats.org/officeDocument/2006/relationships/hyperlink" Target="https://1kadry.ru/" TargetMode="External"/><Relationship Id="rId348" Type="http://schemas.openxmlformats.org/officeDocument/2006/relationships/hyperlink" Target="https://1kadry.ru/" TargetMode="External"/><Relationship Id="rId152" Type="http://schemas.openxmlformats.org/officeDocument/2006/relationships/hyperlink" Target="https://1kadry.ru/" TargetMode="External"/><Relationship Id="rId173" Type="http://schemas.openxmlformats.org/officeDocument/2006/relationships/hyperlink" Target="https://1kadry.ru/" TargetMode="External"/><Relationship Id="rId194" Type="http://schemas.openxmlformats.org/officeDocument/2006/relationships/hyperlink" Target="https://1kadry.ru/" TargetMode="External"/><Relationship Id="rId208" Type="http://schemas.openxmlformats.org/officeDocument/2006/relationships/hyperlink" Target="https://1kadry.ru/" TargetMode="External"/><Relationship Id="rId229" Type="http://schemas.openxmlformats.org/officeDocument/2006/relationships/hyperlink" Target="https://1kadry.ru/" TargetMode="External"/><Relationship Id="rId240" Type="http://schemas.openxmlformats.org/officeDocument/2006/relationships/hyperlink" Target="https://1kadry.ru/" TargetMode="External"/><Relationship Id="rId261" Type="http://schemas.openxmlformats.org/officeDocument/2006/relationships/hyperlink" Target="https://1kadry.ru/" TargetMode="External"/><Relationship Id="rId14" Type="http://schemas.openxmlformats.org/officeDocument/2006/relationships/hyperlink" Target="https://1kadry.ru/" TargetMode="External"/><Relationship Id="rId35" Type="http://schemas.openxmlformats.org/officeDocument/2006/relationships/hyperlink" Target="https://1kadry.ru/" TargetMode="External"/><Relationship Id="rId56" Type="http://schemas.openxmlformats.org/officeDocument/2006/relationships/hyperlink" Target="https://1kadry.ru/" TargetMode="External"/><Relationship Id="rId77" Type="http://schemas.openxmlformats.org/officeDocument/2006/relationships/hyperlink" Target="https://1kadry.ru/" TargetMode="External"/><Relationship Id="rId100" Type="http://schemas.openxmlformats.org/officeDocument/2006/relationships/hyperlink" Target="https://1kadry.ru/" TargetMode="External"/><Relationship Id="rId282" Type="http://schemas.openxmlformats.org/officeDocument/2006/relationships/hyperlink" Target="https://1kadry.ru/" TargetMode="External"/><Relationship Id="rId317" Type="http://schemas.openxmlformats.org/officeDocument/2006/relationships/hyperlink" Target="https://1kadry.ru/" TargetMode="External"/><Relationship Id="rId338" Type="http://schemas.openxmlformats.org/officeDocument/2006/relationships/hyperlink" Target="https://1kadry.ru/" TargetMode="External"/><Relationship Id="rId359" Type="http://schemas.openxmlformats.org/officeDocument/2006/relationships/hyperlink" Target="https://1kadry.ru/" TargetMode="External"/><Relationship Id="rId8" Type="http://schemas.openxmlformats.org/officeDocument/2006/relationships/hyperlink" Target="https://1kadry.ru/" TargetMode="External"/><Relationship Id="rId98" Type="http://schemas.openxmlformats.org/officeDocument/2006/relationships/hyperlink" Target="https://1kadry.ru/" TargetMode="External"/><Relationship Id="rId121" Type="http://schemas.openxmlformats.org/officeDocument/2006/relationships/hyperlink" Target="https://1kadry.ru/" TargetMode="External"/><Relationship Id="rId142" Type="http://schemas.openxmlformats.org/officeDocument/2006/relationships/hyperlink" Target="https://1kadry.ru/" TargetMode="External"/><Relationship Id="rId163" Type="http://schemas.openxmlformats.org/officeDocument/2006/relationships/hyperlink" Target="https://1kadry.ru/" TargetMode="External"/><Relationship Id="rId184" Type="http://schemas.openxmlformats.org/officeDocument/2006/relationships/hyperlink" Target="https://1kadry.ru/" TargetMode="External"/><Relationship Id="rId219" Type="http://schemas.openxmlformats.org/officeDocument/2006/relationships/hyperlink" Target="https://1kadry.ru/" TargetMode="External"/><Relationship Id="rId230" Type="http://schemas.openxmlformats.org/officeDocument/2006/relationships/hyperlink" Target="https://1kadry.ru/" TargetMode="External"/><Relationship Id="rId251" Type="http://schemas.openxmlformats.org/officeDocument/2006/relationships/hyperlink" Target="https://1kadry.ru/" TargetMode="External"/><Relationship Id="rId25" Type="http://schemas.openxmlformats.org/officeDocument/2006/relationships/hyperlink" Target="https://1kadry.ru/" TargetMode="External"/><Relationship Id="rId46" Type="http://schemas.openxmlformats.org/officeDocument/2006/relationships/hyperlink" Target="https://1kadry.ru/" TargetMode="External"/><Relationship Id="rId67" Type="http://schemas.openxmlformats.org/officeDocument/2006/relationships/hyperlink" Target="http://roszdravnadzor.gov.ru/services/misearch" TargetMode="External"/><Relationship Id="rId272" Type="http://schemas.openxmlformats.org/officeDocument/2006/relationships/hyperlink" Target="https://1kadry.ru/" TargetMode="External"/><Relationship Id="rId293" Type="http://schemas.openxmlformats.org/officeDocument/2006/relationships/hyperlink" Target="https://1kadry.ru/" TargetMode="External"/><Relationship Id="rId307" Type="http://schemas.openxmlformats.org/officeDocument/2006/relationships/hyperlink" Target="https://1kadry.ru/" TargetMode="External"/><Relationship Id="rId328" Type="http://schemas.openxmlformats.org/officeDocument/2006/relationships/hyperlink" Target="https://1kadry.ru/" TargetMode="External"/><Relationship Id="rId349" Type="http://schemas.openxmlformats.org/officeDocument/2006/relationships/hyperlink" Target="https://1kadry.ru/" TargetMode="External"/><Relationship Id="rId88" Type="http://schemas.openxmlformats.org/officeDocument/2006/relationships/hyperlink" Target="https://1kadry.ru/" TargetMode="External"/><Relationship Id="rId111" Type="http://schemas.openxmlformats.org/officeDocument/2006/relationships/hyperlink" Target="https://1kadry.ru/" TargetMode="External"/><Relationship Id="rId132" Type="http://schemas.openxmlformats.org/officeDocument/2006/relationships/hyperlink" Target="https://1kadry.ru/" TargetMode="External"/><Relationship Id="rId153" Type="http://schemas.openxmlformats.org/officeDocument/2006/relationships/hyperlink" Target="https://1kadry.ru/" TargetMode="External"/><Relationship Id="rId174" Type="http://schemas.openxmlformats.org/officeDocument/2006/relationships/hyperlink" Target="https://1kadry.ru/" TargetMode="External"/><Relationship Id="rId195" Type="http://schemas.openxmlformats.org/officeDocument/2006/relationships/hyperlink" Target="https://1kadry.ru/" TargetMode="External"/><Relationship Id="rId209" Type="http://schemas.openxmlformats.org/officeDocument/2006/relationships/hyperlink" Target="https://1kadry.ru/" TargetMode="External"/><Relationship Id="rId360" Type="http://schemas.openxmlformats.org/officeDocument/2006/relationships/fontTable" Target="fontTable.xml"/><Relationship Id="rId220" Type="http://schemas.openxmlformats.org/officeDocument/2006/relationships/hyperlink" Target="https://1kadry.ru/" TargetMode="External"/><Relationship Id="rId241" Type="http://schemas.openxmlformats.org/officeDocument/2006/relationships/hyperlink" Target="https://1kadry.ru/" TargetMode="External"/><Relationship Id="rId15" Type="http://schemas.openxmlformats.org/officeDocument/2006/relationships/hyperlink" Target="https://1kadry.ru/" TargetMode="External"/><Relationship Id="rId36" Type="http://schemas.openxmlformats.org/officeDocument/2006/relationships/hyperlink" Target="https://1kadry.ru/" TargetMode="External"/><Relationship Id="rId57" Type="http://schemas.openxmlformats.org/officeDocument/2006/relationships/hyperlink" Target="https://1kadry.ru/" TargetMode="External"/><Relationship Id="rId106" Type="http://schemas.openxmlformats.org/officeDocument/2006/relationships/hyperlink" Target="https://1kadry.ru/" TargetMode="External"/><Relationship Id="rId127" Type="http://schemas.openxmlformats.org/officeDocument/2006/relationships/hyperlink" Target="https://1kadry.ru/" TargetMode="External"/><Relationship Id="rId262" Type="http://schemas.openxmlformats.org/officeDocument/2006/relationships/hyperlink" Target="https://1kadry.ru/" TargetMode="External"/><Relationship Id="rId283" Type="http://schemas.openxmlformats.org/officeDocument/2006/relationships/hyperlink" Target="https://1kadry.ru/" TargetMode="External"/><Relationship Id="rId313" Type="http://schemas.openxmlformats.org/officeDocument/2006/relationships/hyperlink" Target="https://1kadry.ru/" TargetMode="External"/><Relationship Id="rId318" Type="http://schemas.openxmlformats.org/officeDocument/2006/relationships/hyperlink" Target="https://1kadry.ru/" TargetMode="External"/><Relationship Id="rId339" Type="http://schemas.openxmlformats.org/officeDocument/2006/relationships/hyperlink" Target="https://1kadry.ru/" TargetMode="External"/><Relationship Id="rId10" Type="http://schemas.openxmlformats.org/officeDocument/2006/relationships/hyperlink" Target="https://1kadry.ru/" TargetMode="External"/><Relationship Id="rId31" Type="http://schemas.openxmlformats.org/officeDocument/2006/relationships/hyperlink" Target="https://1kadry.ru/" TargetMode="External"/><Relationship Id="rId52" Type="http://schemas.openxmlformats.org/officeDocument/2006/relationships/hyperlink" Target="https://1kadry.ru/" TargetMode="External"/><Relationship Id="rId73" Type="http://schemas.openxmlformats.org/officeDocument/2006/relationships/hyperlink" Target="https://1kadry.ru/" TargetMode="External"/><Relationship Id="rId78" Type="http://schemas.openxmlformats.org/officeDocument/2006/relationships/hyperlink" Target="https://1kadry.ru/" TargetMode="External"/><Relationship Id="rId94" Type="http://schemas.openxmlformats.org/officeDocument/2006/relationships/hyperlink" Target="https://1kadry.ru/" TargetMode="External"/><Relationship Id="rId99" Type="http://schemas.openxmlformats.org/officeDocument/2006/relationships/hyperlink" Target="https://1kadry.ru/" TargetMode="External"/><Relationship Id="rId101" Type="http://schemas.openxmlformats.org/officeDocument/2006/relationships/hyperlink" Target="https://1kadry.ru/" TargetMode="External"/><Relationship Id="rId122" Type="http://schemas.openxmlformats.org/officeDocument/2006/relationships/hyperlink" Target="https://1kadry.ru/" TargetMode="External"/><Relationship Id="rId143" Type="http://schemas.openxmlformats.org/officeDocument/2006/relationships/hyperlink" Target="https://1kadry.ru/" TargetMode="External"/><Relationship Id="rId148" Type="http://schemas.openxmlformats.org/officeDocument/2006/relationships/hyperlink" Target="https://1kadry.ru/" TargetMode="External"/><Relationship Id="rId164" Type="http://schemas.openxmlformats.org/officeDocument/2006/relationships/hyperlink" Target="https://1kadry.ru/" TargetMode="External"/><Relationship Id="rId169" Type="http://schemas.openxmlformats.org/officeDocument/2006/relationships/hyperlink" Target="https://1kadry.ru/" TargetMode="External"/><Relationship Id="rId185" Type="http://schemas.openxmlformats.org/officeDocument/2006/relationships/hyperlink" Target="https://1kadry.ru/" TargetMode="External"/><Relationship Id="rId334" Type="http://schemas.openxmlformats.org/officeDocument/2006/relationships/hyperlink" Target="https://1kadry.ru/" TargetMode="External"/><Relationship Id="rId350" Type="http://schemas.openxmlformats.org/officeDocument/2006/relationships/hyperlink" Target="https://1kadry.ru/" TargetMode="External"/><Relationship Id="rId355" Type="http://schemas.openxmlformats.org/officeDocument/2006/relationships/hyperlink" Target="https://1kad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kadry.ru/" TargetMode="External"/><Relationship Id="rId180" Type="http://schemas.openxmlformats.org/officeDocument/2006/relationships/hyperlink" Target="https://1kadry.ru/" TargetMode="External"/><Relationship Id="rId210" Type="http://schemas.openxmlformats.org/officeDocument/2006/relationships/hyperlink" Target="https://1kadry.ru/" TargetMode="External"/><Relationship Id="rId215" Type="http://schemas.openxmlformats.org/officeDocument/2006/relationships/hyperlink" Target="https://1kadry.ru/" TargetMode="External"/><Relationship Id="rId236" Type="http://schemas.openxmlformats.org/officeDocument/2006/relationships/hyperlink" Target="https://1kadry.ru/" TargetMode="External"/><Relationship Id="rId257" Type="http://schemas.openxmlformats.org/officeDocument/2006/relationships/hyperlink" Target="https://1kadry.ru/" TargetMode="External"/><Relationship Id="rId278" Type="http://schemas.openxmlformats.org/officeDocument/2006/relationships/hyperlink" Target="https://1kadry.ru/" TargetMode="External"/><Relationship Id="rId26" Type="http://schemas.openxmlformats.org/officeDocument/2006/relationships/hyperlink" Target="https://1kadry.ru/" TargetMode="External"/><Relationship Id="rId231" Type="http://schemas.openxmlformats.org/officeDocument/2006/relationships/hyperlink" Target="https://1kadry.ru/" TargetMode="External"/><Relationship Id="rId252" Type="http://schemas.openxmlformats.org/officeDocument/2006/relationships/hyperlink" Target="https://1kadry.ru/" TargetMode="External"/><Relationship Id="rId273" Type="http://schemas.openxmlformats.org/officeDocument/2006/relationships/hyperlink" Target="https://1kadry.ru/" TargetMode="External"/><Relationship Id="rId294" Type="http://schemas.openxmlformats.org/officeDocument/2006/relationships/hyperlink" Target="https://1kadry.ru/" TargetMode="External"/><Relationship Id="rId308" Type="http://schemas.openxmlformats.org/officeDocument/2006/relationships/hyperlink" Target="https://1kadry.ru/" TargetMode="External"/><Relationship Id="rId329" Type="http://schemas.openxmlformats.org/officeDocument/2006/relationships/hyperlink" Target="https://1kadry.ru/" TargetMode="External"/><Relationship Id="rId47" Type="http://schemas.openxmlformats.org/officeDocument/2006/relationships/hyperlink" Target="https://1kadry.ru/" TargetMode="External"/><Relationship Id="rId68" Type="http://schemas.openxmlformats.org/officeDocument/2006/relationships/hyperlink" Target="http://roszdravnadzor.gov.ru/services/misearch" TargetMode="External"/><Relationship Id="rId89" Type="http://schemas.openxmlformats.org/officeDocument/2006/relationships/hyperlink" Target="https://1kadry.ru/" TargetMode="External"/><Relationship Id="rId112" Type="http://schemas.openxmlformats.org/officeDocument/2006/relationships/hyperlink" Target="https://1kadry.ru/" TargetMode="External"/><Relationship Id="rId133" Type="http://schemas.openxmlformats.org/officeDocument/2006/relationships/hyperlink" Target="https://1kadry.ru/" TargetMode="External"/><Relationship Id="rId154" Type="http://schemas.openxmlformats.org/officeDocument/2006/relationships/hyperlink" Target="https://1kadry.ru/" TargetMode="External"/><Relationship Id="rId175" Type="http://schemas.openxmlformats.org/officeDocument/2006/relationships/hyperlink" Target="https://1kadry.ru/" TargetMode="External"/><Relationship Id="rId340" Type="http://schemas.openxmlformats.org/officeDocument/2006/relationships/hyperlink" Target="https://1kadry.ru/" TargetMode="External"/><Relationship Id="rId361" Type="http://schemas.openxmlformats.org/officeDocument/2006/relationships/theme" Target="theme/theme1.xml"/><Relationship Id="rId196" Type="http://schemas.openxmlformats.org/officeDocument/2006/relationships/hyperlink" Target="https://1kadry.ru/" TargetMode="External"/><Relationship Id="rId200" Type="http://schemas.openxmlformats.org/officeDocument/2006/relationships/hyperlink" Target="https://1kadry.ru/" TargetMode="External"/><Relationship Id="rId16" Type="http://schemas.openxmlformats.org/officeDocument/2006/relationships/hyperlink" Target="https://1kadry.ru/" TargetMode="External"/><Relationship Id="rId221" Type="http://schemas.openxmlformats.org/officeDocument/2006/relationships/hyperlink" Target="https://1kadry.ru/" TargetMode="External"/><Relationship Id="rId242" Type="http://schemas.openxmlformats.org/officeDocument/2006/relationships/hyperlink" Target="https://1kadry.ru/" TargetMode="External"/><Relationship Id="rId263" Type="http://schemas.openxmlformats.org/officeDocument/2006/relationships/hyperlink" Target="https://1kadry.ru/" TargetMode="External"/><Relationship Id="rId284" Type="http://schemas.openxmlformats.org/officeDocument/2006/relationships/hyperlink" Target="https://1kadry.ru/" TargetMode="External"/><Relationship Id="rId319" Type="http://schemas.openxmlformats.org/officeDocument/2006/relationships/hyperlink" Target="https://1kadry.ru/" TargetMode="External"/><Relationship Id="rId37" Type="http://schemas.openxmlformats.org/officeDocument/2006/relationships/hyperlink" Target="https://1kadry.ru/" TargetMode="External"/><Relationship Id="rId58" Type="http://schemas.openxmlformats.org/officeDocument/2006/relationships/hyperlink" Target="https://1kadry.ru/" TargetMode="External"/><Relationship Id="rId79" Type="http://schemas.openxmlformats.org/officeDocument/2006/relationships/hyperlink" Target="https://1kadry.ru/" TargetMode="External"/><Relationship Id="rId102" Type="http://schemas.openxmlformats.org/officeDocument/2006/relationships/hyperlink" Target="https://1kadry.ru/" TargetMode="External"/><Relationship Id="rId123" Type="http://schemas.openxmlformats.org/officeDocument/2006/relationships/hyperlink" Target="https://1kadry.ru/" TargetMode="External"/><Relationship Id="rId144" Type="http://schemas.openxmlformats.org/officeDocument/2006/relationships/hyperlink" Target="https://1kadry.ru/" TargetMode="External"/><Relationship Id="rId330" Type="http://schemas.openxmlformats.org/officeDocument/2006/relationships/hyperlink" Target="https://1kadry.ru/" TargetMode="External"/><Relationship Id="rId90" Type="http://schemas.openxmlformats.org/officeDocument/2006/relationships/hyperlink" Target="https://1kadry.ru/" TargetMode="External"/><Relationship Id="rId165" Type="http://schemas.openxmlformats.org/officeDocument/2006/relationships/hyperlink" Target="https://1kadry.ru/" TargetMode="External"/><Relationship Id="rId186" Type="http://schemas.openxmlformats.org/officeDocument/2006/relationships/hyperlink" Target="https://1kadry.ru/" TargetMode="External"/><Relationship Id="rId351" Type="http://schemas.openxmlformats.org/officeDocument/2006/relationships/hyperlink" Target="https://1kadry.ru/" TargetMode="External"/><Relationship Id="rId211" Type="http://schemas.openxmlformats.org/officeDocument/2006/relationships/hyperlink" Target="https://1kadry.ru/" TargetMode="External"/><Relationship Id="rId232" Type="http://schemas.openxmlformats.org/officeDocument/2006/relationships/hyperlink" Target="https://1kadry.ru/" TargetMode="External"/><Relationship Id="rId253" Type="http://schemas.openxmlformats.org/officeDocument/2006/relationships/hyperlink" Target="https://1kadry.ru/" TargetMode="External"/><Relationship Id="rId274" Type="http://schemas.openxmlformats.org/officeDocument/2006/relationships/hyperlink" Target="https://1kadry.ru/" TargetMode="External"/><Relationship Id="rId295" Type="http://schemas.openxmlformats.org/officeDocument/2006/relationships/hyperlink" Target="https://1kadry.ru/" TargetMode="External"/><Relationship Id="rId309" Type="http://schemas.openxmlformats.org/officeDocument/2006/relationships/hyperlink" Target="https://1kadry.ru/" TargetMode="External"/><Relationship Id="rId27" Type="http://schemas.openxmlformats.org/officeDocument/2006/relationships/hyperlink" Target="https://1kadry.ru/" TargetMode="External"/><Relationship Id="rId48" Type="http://schemas.openxmlformats.org/officeDocument/2006/relationships/hyperlink" Target="https://1kadry.ru/" TargetMode="External"/><Relationship Id="rId69" Type="http://schemas.openxmlformats.org/officeDocument/2006/relationships/hyperlink" Target="http://roszdravnadzor.gov.ru/services/misearch" TargetMode="External"/><Relationship Id="rId113" Type="http://schemas.openxmlformats.org/officeDocument/2006/relationships/hyperlink" Target="https://1kadry.ru/" TargetMode="External"/><Relationship Id="rId134" Type="http://schemas.openxmlformats.org/officeDocument/2006/relationships/hyperlink" Target="https://1kadry.ru/" TargetMode="External"/><Relationship Id="rId320" Type="http://schemas.openxmlformats.org/officeDocument/2006/relationships/hyperlink" Target="https://1kadry.ru/" TargetMode="External"/><Relationship Id="rId80" Type="http://schemas.openxmlformats.org/officeDocument/2006/relationships/hyperlink" Target="https://1kadry.ru/" TargetMode="External"/><Relationship Id="rId155" Type="http://schemas.openxmlformats.org/officeDocument/2006/relationships/hyperlink" Target="https://1kadry.ru/" TargetMode="External"/><Relationship Id="rId176" Type="http://schemas.openxmlformats.org/officeDocument/2006/relationships/hyperlink" Target="https://1kadry.ru/" TargetMode="External"/><Relationship Id="rId197" Type="http://schemas.openxmlformats.org/officeDocument/2006/relationships/hyperlink" Target="https://1kadry.ru/" TargetMode="External"/><Relationship Id="rId341" Type="http://schemas.openxmlformats.org/officeDocument/2006/relationships/hyperlink" Target="https://1kadry.ru/" TargetMode="External"/><Relationship Id="rId201" Type="http://schemas.openxmlformats.org/officeDocument/2006/relationships/hyperlink" Target="https://1kadry.ru/" TargetMode="External"/><Relationship Id="rId222" Type="http://schemas.openxmlformats.org/officeDocument/2006/relationships/hyperlink" Target="https://1kadry.ru/" TargetMode="External"/><Relationship Id="rId243" Type="http://schemas.openxmlformats.org/officeDocument/2006/relationships/hyperlink" Target="https://1kadry.ru/" TargetMode="External"/><Relationship Id="rId264" Type="http://schemas.openxmlformats.org/officeDocument/2006/relationships/hyperlink" Target="https://1kadry.ru/" TargetMode="External"/><Relationship Id="rId285" Type="http://schemas.openxmlformats.org/officeDocument/2006/relationships/hyperlink" Target="https://1kadry.ru/" TargetMode="External"/><Relationship Id="rId17" Type="http://schemas.openxmlformats.org/officeDocument/2006/relationships/hyperlink" Target="https://1kadry.ru/" TargetMode="External"/><Relationship Id="rId38" Type="http://schemas.openxmlformats.org/officeDocument/2006/relationships/hyperlink" Target="https://1kadry.ru/" TargetMode="External"/><Relationship Id="rId59" Type="http://schemas.openxmlformats.org/officeDocument/2006/relationships/hyperlink" Target="https://1kadry.ru/" TargetMode="External"/><Relationship Id="rId103" Type="http://schemas.openxmlformats.org/officeDocument/2006/relationships/hyperlink" Target="https://1kadry.ru/" TargetMode="External"/><Relationship Id="rId124" Type="http://schemas.openxmlformats.org/officeDocument/2006/relationships/hyperlink" Target="https://1kadry.ru/" TargetMode="External"/><Relationship Id="rId310" Type="http://schemas.openxmlformats.org/officeDocument/2006/relationships/hyperlink" Target="https://1kadry.ru/" TargetMode="External"/><Relationship Id="rId70" Type="http://schemas.openxmlformats.org/officeDocument/2006/relationships/hyperlink" Target="http://roszdravnadzor.gov.ru/services/misearch" TargetMode="External"/><Relationship Id="rId91" Type="http://schemas.openxmlformats.org/officeDocument/2006/relationships/hyperlink" Target="https://1kadry.ru/" TargetMode="External"/><Relationship Id="rId145" Type="http://schemas.openxmlformats.org/officeDocument/2006/relationships/hyperlink" Target="https://1kadry.ru/" TargetMode="External"/><Relationship Id="rId166" Type="http://schemas.openxmlformats.org/officeDocument/2006/relationships/hyperlink" Target="https://1kadry.ru/" TargetMode="External"/><Relationship Id="rId187" Type="http://schemas.openxmlformats.org/officeDocument/2006/relationships/hyperlink" Target="https://1kadry.ru/" TargetMode="External"/><Relationship Id="rId331" Type="http://schemas.openxmlformats.org/officeDocument/2006/relationships/hyperlink" Target="https://1kadry.ru/" TargetMode="External"/><Relationship Id="rId352" Type="http://schemas.openxmlformats.org/officeDocument/2006/relationships/hyperlink" Target="https://1kadry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1kadry.ru/" TargetMode="External"/><Relationship Id="rId233" Type="http://schemas.openxmlformats.org/officeDocument/2006/relationships/hyperlink" Target="https://1kadry.ru/" TargetMode="External"/><Relationship Id="rId254" Type="http://schemas.openxmlformats.org/officeDocument/2006/relationships/hyperlink" Target="https://1kadry.ru/" TargetMode="External"/><Relationship Id="rId28" Type="http://schemas.openxmlformats.org/officeDocument/2006/relationships/hyperlink" Target="https://1kadry.ru/" TargetMode="External"/><Relationship Id="rId49" Type="http://schemas.openxmlformats.org/officeDocument/2006/relationships/hyperlink" Target="https://1kadry.ru/" TargetMode="External"/><Relationship Id="rId114" Type="http://schemas.openxmlformats.org/officeDocument/2006/relationships/hyperlink" Target="https://1kadry.ru/" TargetMode="External"/><Relationship Id="rId275" Type="http://schemas.openxmlformats.org/officeDocument/2006/relationships/hyperlink" Target="https://1kadry.ru/" TargetMode="External"/><Relationship Id="rId296" Type="http://schemas.openxmlformats.org/officeDocument/2006/relationships/hyperlink" Target="https://1kadry.ru/" TargetMode="External"/><Relationship Id="rId300" Type="http://schemas.openxmlformats.org/officeDocument/2006/relationships/hyperlink" Target="https://1kadry.ru/" TargetMode="External"/><Relationship Id="rId60" Type="http://schemas.openxmlformats.org/officeDocument/2006/relationships/hyperlink" Target="https://1kadry.ru/" TargetMode="External"/><Relationship Id="rId81" Type="http://schemas.openxmlformats.org/officeDocument/2006/relationships/hyperlink" Target="https://1kadry.ru/" TargetMode="External"/><Relationship Id="rId135" Type="http://schemas.openxmlformats.org/officeDocument/2006/relationships/hyperlink" Target="https://1kadry.ru/" TargetMode="External"/><Relationship Id="rId156" Type="http://schemas.openxmlformats.org/officeDocument/2006/relationships/hyperlink" Target="https://1kadry.ru/" TargetMode="External"/><Relationship Id="rId177" Type="http://schemas.openxmlformats.org/officeDocument/2006/relationships/hyperlink" Target="https://1kadry.ru/" TargetMode="External"/><Relationship Id="rId198" Type="http://schemas.openxmlformats.org/officeDocument/2006/relationships/hyperlink" Target="https://1kadry.ru/" TargetMode="External"/><Relationship Id="rId321" Type="http://schemas.openxmlformats.org/officeDocument/2006/relationships/hyperlink" Target="https://1kadry.ru/" TargetMode="External"/><Relationship Id="rId342" Type="http://schemas.openxmlformats.org/officeDocument/2006/relationships/hyperlink" Target="https://1kadry.ru/" TargetMode="External"/><Relationship Id="rId202" Type="http://schemas.openxmlformats.org/officeDocument/2006/relationships/hyperlink" Target="https://1kadry.ru/" TargetMode="External"/><Relationship Id="rId223" Type="http://schemas.openxmlformats.org/officeDocument/2006/relationships/hyperlink" Target="https://1kadry.ru/" TargetMode="External"/><Relationship Id="rId244" Type="http://schemas.openxmlformats.org/officeDocument/2006/relationships/hyperlink" Target="https://1kadry.ru/" TargetMode="External"/><Relationship Id="rId18" Type="http://schemas.openxmlformats.org/officeDocument/2006/relationships/hyperlink" Target="https://1kadry.ru/" TargetMode="External"/><Relationship Id="rId39" Type="http://schemas.openxmlformats.org/officeDocument/2006/relationships/hyperlink" Target="https://1kadry.ru/" TargetMode="External"/><Relationship Id="rId265" Type="http://schemas.openxmlformats.org/officeDocument/2006/relationships/hyperlink" Target="https://1kadry.ru/" TargetMode="External"/><Relationship Id="rId286" Type="http://schemas.openxmlformats.org/officeDocument/2006/relationships/hyperlink" Target="https://1kadry.ru/" TargetMode="External"/><Relationship Id="rId50" Type="http://schemas.openxmlformats.org/officeDocument/2006/relationships/hyperlink" Target="https://1kadry.ru/" TargetMode="External"/><Relationship Id="rId104" Type="http://schemas.openxmlformats.org/officeDocument/2006/relationships/hyperlink" Target="https://1kadry.ru/" TargetMode="External"/><Relationship Id="rId125" Type="http://schemas.openxmlformats.org/officeDocument/2006/relationships/hyperlink" Target="https://1kadry.ru/" TargetMode="External"/><Relationship Id="rId146" Type="http://schemas.openxmlformats.org/officeDocument/2006/relationships/hyperlink" Target="https://1kadry.ru/" TargetMode="External"/><Relationship Id="rId167" Type="http://schemas.openxmlformats.org/officeDocument/2006/relationships/hyperlink" Target="https://1kadry.ru/" TargetMode="External"/><Relationship Id="rId188" Type="http://schemas.openxmlformats.org/officeDocument/2006/relationships/hyperlink" Target="https://1kadry.ru/" TargetMode="External"/><Relationship Id="rId311" Type="http://schemas.openxmlformats.org/officeDocument/2006/relationships/hyperlink" Target="https://1kadry.ru/" TargetMode="External"/><Relationship Id="rId332" Type="http://schemas.openxmlformats.org/officeDocument/2006/relationships/hyperlink" Target="https://1kadry.ru/" TargetMode="External"/><Relationship Id="rId353" Type="http://schemas.openxmlformats.org/officeDocument/2006/relationships/hyperlink" Target="https://1kadry.ru/" TargetMode="External"/><Relationship Id="rId71" Type="http://schemas.openxmlformats.org/officeDocument/2006/relationships/hyperlink" Target="http://roszdravnadzor.gov.ru/services/misearch" TargetMode="External"/><Relationship Id="rId92" Type="http://schemas.openxmlformats.org/officeDocument/2006/relationships/hyperlink" Target="https://1kadry.ru/" TargetMode="External"/><Relationship Id="rId213" Type="http://schemas.openxmlformats.org/officeDocument/2006/relationships/hyperlink" Target="https://1kadry.ru/" TargetMode="External"/><Relationship Id="rId234" Type="http://schemas.openxmlformats.org/officeDocument/2006/relationships/hyperlink" Target="https://1kadry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1kadry.ru/" TargetMode="External"/><Relationship Id="rId255" Type="http://schemas.openxmlformats.org/officeDocument/2006/relationships/hyperlink" Target="https://1kadry.ru/" TargetMode="External"/><Relationship Id="rId276" Type="http://schemas.openxmlformats.org/officeDocument/2006/relationships/hyperlink" Target="https://1kadry.ru/" TargetMode="External"/><Relationship Id="rId297" Type="http://schemas.openxmlformats.org/officeDocument/2006/relationships/hyperlink" Target="https://1kadry.ru/" TargetMode="External"/><Relationship Id="rId40" Type="http://schemas.openxmlformats.org/officeDocument/2006/relationships/hyperlink" Target="https://1kadry.ru/" TargetMode="External"/><Relationship Id="rId115" Type="http://schemas.openxmlformats.org/officeDocument/2006/relationships/hyperlink" Target="https://1kadry.ru/" TargetMode="External"/><Relationship Id="rId136" Type="http://schemas.openxmlformats.org/officeDocument/2006/relationships/hyperlink" Target="https://1kadry.ru/" TargetMode="External"/><Relationship Id="rId157" Type="http://schemas.openxmlformats.org/officeDocument/2006/relationships/hyperlink" Target="https://1kadry.ru/" TargetMode="External"/><Relationship Id="rId178" Type="http://schemas.openxmlformats.org/officeDocument/2006/relationships/hyperlink" Target="https://1kadry.ru/" TargetMode="External"/><Relationship Id="rId301" Type="http://schemas.openxmlformats.org/officeDocument/2006/relationships/hyperlink" Target="https://1kadry.ru/" TargetMode="External"/><Relationship Id="rId322" Type="http://schemas.openxmlformats.org/officeDocument/2006/relationships/hyperlink" Target="https://1kadry.ru/" TargetMode="External"/><Relationship Id="rId343" Type="http://schemas.openxmlformats.org/officeDocument/2006/relationships/hyperlink" Target="https://1kadry.ru/" TargetMode="External"/><Relationship Id="rId61" Type="http://schemas.openxmlformats.org/officeDocument/2006/relationships/hyperlink" Target="https://1kadry.ru/" TargetMode="External"/><Relationship Id="rId82" Type="http://schemas.openxmlformats.org/officeDocument/2006/relationships/hyperlink" Target="https://1kadry.ru/" TargetMode="External"/><Relationship Id="rId199" Type="http://schemas.openxmlformats.org/officeDocument/2006/relationships/hyperlink" Target="https://1kadry.ru/" TargetMode="External"/><Relationship Id="rId203" Type="http://schemas.openxmlformats.org/officeDocument/2006/relationships/hyperlink" Target="https://1kadry.ru/" TargetMode="External"/><Relationship Id="rId19" Type="http://schemas.openxmlformats.org/officeDocument/2006/relationships/hyperlink" Target="https://1kadry.ru/" TargetMode="External"/><Relationship Id="rId224" Type="http://schemas.openxmlformats.org/officeDocument/2006/relationships/hyperlink" Target="https://1kadry.ru/" TargetMode="External"/><Relationship Id="rId245" Type="http://schemas.openxmlformats.org/officeDocument/2006/relationships/hyperlink" Target="https://1kadry.ru/" TargetMode="External"/><Relationship Id="rId266" Type="http://schemas.openxmlformats.org/officeDocument/2006/relationships/hyperlink" Target="https://1kadry.ru/" TargetMode="External"/><Relationship Id="rId287" Type="http://schemas.openxmlformats.org/officeDocument/2006/relationships/hyperlink" Target="https://1kadry.ru/" TargetMode="External"/><Relationship Id="rId30" Type="http://schemas.openxmlformats.org/officeDocument/2006/relationships/hyperlink" Target="https://1kadry.ru/" TargetMode="External"/><Relationship Id="rId105" Type="http://schemas.openxmlformats.org/officeDocument/2006/relationships/hyperlink" Target="https://1kadry.ru/" TargetMode="External"/><Relationship Id="rId126" Type="http://schemas.openxmlformats.org/officeDocument/2006/relationships/hyperlink" Target="https://1kadry.ru/" TargetMode="External"/><Relationship Id="rId147" Type="http://schemas.openxmlformats.org/officeDocument/2006/relationships/hyperlink" Target="https://1kadry.ru/" TargetMode="External"/><Relationship Id="rId168" Type="http://schemas.openxmlformats.org/officeDocument/2006/relationships/hyperlink" Target="https://1kadry.ru/" TargetMode="External"/><Relationship Id="rId312" Type="http://schemas.openxmlformats.org/officeDocument/2006/relationships/hyperlink" Target="https://1kadry.ru/" TargetMode="External"/><Relationship Id="rId333" Type="http://schemas.openxmlformats.org/officeDocument/2006/relationships/hyperlink" Target="https://1kadry.ru/" TargetMode="External"/><Relationship Id="rId354" Type="http://schemas.openxmlformats.org/officeDocument/2006/relationships/hyperlink" Target="https://1kadry.ru/" TargetMode="External"/><Relationship Id="rId51" Type="http://schemas.openxmlformats.org/officeDocument/2006/relationships/hyperlink" Target="https://1kadry.ru/" TargetMode="External"/><Relationship Id="rId72" Type="http://schemas.openxmlformats.org/officeDocument/2006/relationships/hyperlink" Target="https://1kadry.ru/" TargetMode="External"/><Relationship Id="rId93" Type="http://schemas.openxmlformats.org/officeDocument/2006/relationships/hyperlink" Target="https://1kadry.ru/" TargetMode="External"/><Relationship Id="rId189" Type="http://schemas.openxmlformats.org/officeDocument/2006/relationships/hyperlink" Target="https://1kadry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1kadry.ru/" TargetMode="External"/><Relationship Id="rId235" Type="http://schemas.openxmlformats.org/officeDocument/2006/relationships/hyperlink" Target="https://1kadry.ru/" TargetMode="External"/><Relationship Id="rId256" Type="http://schemas.openxmlformats.org/officeDocument/2006/relationships/hyperlink" Target="https://1kadry.ru/" TargetMode="External"/><Relationship Id="rId277" Type="http://schemas.openxmlformats.org/officeDocument/2006/relationships/hyperlink" Target="https://1kadry.ru/" TargetMode="External"/><Relationship Id="rId298" Type="http://schemas.openxmlformats.org/officeDocument/2006/relationships/hyperlink" Target="https://1kadry.ru/" TargetMode="External"/><Relationship Id="rId116" Type="http://schemas.openxmlformats.org/officeDocument/2006/relationships/hyperlink" Target="https://1kadry.ru/" TargetMode="External"/><Relationship Id="rId137" Type="http://schemas.openxmlformats.org/officeDocument/2006/relationships/hyperlink" Target="https://1kadry.ru/" TargetMode="External"/><Relationship Id="rId158" Type="http://schemas.openxmlformats.org/officeDocument/2006/relationships/hyperlink" Target="https://1kadry.ru/" TargetMode="External"/><Relationship Id="rId302" Type="http://schemas.openxmlformats.org/officeDocument/2006/relationships/hyperlink" Target="https://1kadry.ru/" TargetMode="External"/><Relationship Id="rId323" Type="http://schemas.openxmlformats.org/officeDocument/2006/relationships/hyperlink" Target="https://1kadry.ru/" TargetMode="External"/><Relationship Id="rId344" Type="http://schemas.openxmlformats.org/officeDocument/2006/relationships/hyperlink" Target="https://1kadry.ru/" TargetMode="External"/><Relationship Id="rId20" Type="http://schemas.openxmlformats.org/officeDocument/2006/relationships/hyperlink" Target="https://1kadry.ru/" TargetMode="External"/><Relationship Id="rId41" Type="http://schemas.openxmlformats.org/officeDocument/2006/relationships/hyperlink" Target="https://1kadry.ru/" TargetMode="External"/><Relationship Id="rId62" Type="http://schemas.openxmlformats.org/officeDocument/2006/relationships/hyperlink" Target="https://egisz.rosminzdrav.ru/" TargetMode="External"/><Relationship Id="rId83" Type="http://schemas.openxmlformats.org/officeDocument/2006/relationships/hyperlink" Target="https://1kadry.ru/" TargetMode="External"/><Relationship Id="rId179" Type="http://schemas.openxmlformats.org/officeDocument/2006/relationships/hyperlink" Target="https://1kadry.ru/" TargetMode="External"/><Relationship Id="rId190" Type="http://schemas.openxmlformats.org/officeDocument/2006/relationships/hyperlink" Target="https://1kadry.ru/" TargetMode="External"/><Relationship Id="rId204" Type="http://schemas.openxmlformats.org/officeDocument/2006/relationships/hyperlink" Target="https://1kadry.ru/" TargetMode="External"/><Relationship Id="rId225" Type="http://schemas.openxmlformats.org/officeDocument/2006/relationships/hyperlink" Target="https://1kadry.ru/" TargetMode="External"/><Relationship Id="rId246" Type="http://schemas.openxmlformats.org/officeDocument/2006/relationships/hyperlink" Target="https://1kadry.ru/" TargetMode="External"/><Relationship Id="rId267" Type="http://schemas.openxmlformats.org/officeDocument/2006/relationships/hyperlink" Target="https://1kadry.ru/" TargetMode="External"/><Relationship Id="rId288" Type="http://schemas.openxmlformats.org/officeDocument/2006/relationships/hyperlink" Target="https://1kad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13322</Words>
  <Characters>75942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2025-02-05T23:59:00Z</dcterms:created>
  <dcterms:modified xsi:type="dcterms:W3CDTF">2025-02-05T23:59:00Z</dcterms:modified>
</cp:coreProperties>
</file>