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3" w:rsidRPr="00B264AB" w:rsidRDefault="00563AE2" w:rsidP="00B264AB">
      <w:pPr>
        <w:shd w:val="clear" w:color="auto" w:fill="FFFFFF"/>
        <w:spacing w:after="0" w:line="240" w:lineRule="auto"/>
        <w:jc w:val="center"/>
        <w:rPr>
          <w:color w:val="22272F"/>
          <w:sz w:val="20"/>
          <w:szCs w:val="20"/>
        </w:rPr>
      </w:pPr>
      <w:r w:rsidRPr="00B2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Кировского района </w:t>
      </w:r>
      <w:r w:rsidR="00D85963" w:rsidRPr="00B2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="005E3683" w:rsidRPr="00B26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B2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683" w:rsidRPr="00B264AB">
        <w:rPr>
          <w:rFonts w:ascii="Times New Roman" w:hAnsi="Times New Roman" w:cs="Times New Roman"/>
          <w:sz w:val="24"/>
          <w:szCs w:val="24"/>
        </w:rPr>
        <w:t xml:space="preserve">о возможностях </w:t>
      </w:r>
      <w:r w:rsidR="00B264AB">
        <w:rPr>
          <w:rFonts w:ascii="Times New Roman" w:hAnsi="Times New Roman" w:cs="Times New Roman"/>
          <w:sz w:val="24"/>
          <w:szCs w:val="24"/>
        </w:rPr>
        <w:t xml:space="preserve">и основаниях </w:t>
      </w:r>
      <w:r w:rsidR="005E3683" w:rsidRPr="00B264AB">
        <w:rPr>
          <w:rFonts w:ascii="Times New Roman" w:hAnsi="Times New Roman" w:cs="Times New Roman"/>
          <w:sz w:val="24"/>
          <w:szCs w:val="24"/>
        </w:rPr>
        <w:t xml:space="preserve">получения кредитных каникул </w:t>
      </w:r>
      <w:r w:rsidR="005E3683" w:rsidRPr="00B264AB">
        <w:rPr>
          <w:rFonts w:ascii="Times New Roman" w:hAnsi="Times New Roman" w:cs="Times New Roman"/>
          <w:color w:val="22272F"/>
          <w:sz w:val="24"/>
          <w:szCs w:val="24"/>
        </w:rPr>
        <w:t>в период эпидемии COVID-19</w:t>
      </w:r>
      <w:r w:rsidR="005E3683" w:rsidRPr="00B264AB">
        <w:rPr>
          <w:rFonts w:ascii="Times New Roman" w:hAnsi="Times New Roman" w:cs="Times New Roman"/>
          <w:color w:val="22272F"/>
          <w:sz w:val="24"/>
          <w:szCs w:val="24"/>
        </w:rPr>
        <w:br/>
      </w:r>
    </w:p>
    <w:p w:rsidR="001203FF" w:rsidRPr="00B264AB" w:rsidRDefault="00FD14EF" w:rsidP="0084712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hyperlink r:id="rId4" w:anchor="/document/73842090/entry/0" w:history="1">
        <w:r w:rsidR="005E3683" w:rsidRPr="00B264AB">
          <w:rPr>
            <w:rStyle w:val="a3"/>
            <w:color w:val="auto"/>
          </w:rPr>
          <w:t>Федеральным законом</w:t>
        </w:r>
      </w:hyperlink>
      <w:r w:rsidR="005E3683" w:rsidRPr="00B264AB">
        <w:t> </w:t>
      </w:r>
      <w:r w:rsidR="001203FF" w:rsidRPr="00B264AB">
        <w:t>от 03.04.2020 №</w:t>
      </w:r>
      <w:r w:rsidR="005E3683" w:rsidRPr="00B264AB">
        <w:t> 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(да</w:t>
      </w:r>
      <w:r w:rsidR="001203FF" w:rsidRPr="00B264AB">
        <w:t>лее – ФЗ-106)</w:t>
      </w:r>
      <w:r w:rsidR="005E3683" w:rsidRPr="00B264AB">
        <w:t xml:space="preserve"> установлены условия предоставления заемщикам льготного периода по заключенным ими кредит</w:t>
      </w:r>
      <w:r w:rsidR="00847126" w:rsidRPr="00B264AB">
        <w:t>ным договорам (договорам займа)</w:t>
      </w:r>
      <w:r w:rsidR="00B264AB">
        <w:t xml:space="preserve">, далее </w:t>
      </w:r>
      <w:r w:rsidR="002D0D1C">
        <w:t>–</w:t>
      </w:r>
      <w:r w:rsidR="00B264AB">
        <w:t xml:space="preserve"> </w:t>
      </w:r>
      <w:r w:rsidR="002D0D1C">
        <w:t xml:space="preserve">кредитные </w:t>
      </w:r>
      <w:r w:rsidR="00B264AB">
        <w:t>договоры</w:t>
      </w:r>
      <w:r w:rsidR="00847126" w:rsidRPr="00B264AB">
        <w:t xml:space="preserve">. </w:t>
      </w:r>
      <w:r w:rsidR="001203FF" w:rsidRPr="00B264AB">
        <w:t xml:space="preserve">ФЗ-106 распространяется на: </w:t>
      </w:r>
    </w:p>
    <w:p w:rsidR="00634D9F" w:rsidRPr="00B264AB" w:rsidRDefault="00634D9F" w:rsidP="00634D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264AB">
        <w:rPr>
          <w:color w:val="22272F"/>
        </w:rPr>
        <w:t>1) </w:t>
      </w:r>
      <w:r w:rsidR="005E3683" w:rsidRPr="00B264AB">
        <w:rPr>
          <w:color w:val="22272F"/>
        </w:rPr>
        <w:t xml:space="preserve">договоры, как обеспеченные, так и не обеспеченные ипотекой, заключенные до </w:t>
      </w:r>
      <w:r w:rsidRPr="00B264AB">
        <w:rPr>
          <w:color w:val="22272F"/>
        </w:rPr>
        <w:t>0</w:t>
      </w:r>
      <w:r w:rsidR="005E3683" w:rsidRPr="00B264AB">
        <w:rPr>
          <w:color w:val="22272F"/>
        </w:rPr>
        <w:t>3</w:t>
      </w:r>
      <w:r w:rsidRPr="00B264AB">
        <w:rPr>
          <w:color w:val="22272F"/>
        </w:rPr>
        <w:t>.04.</w:t>
      </w:r>
      <w:r w:rsidR="005E3683" w:rsidRPr="00B264AB">
        <w:rPr>
          <w:color w:val="22272F"/>
        </w:rPr>
        <w:t xml:space="preserve">2020 физическими лицами, в том числе имеющими статус индивидуального предпринимателя (далее - ИП), с банками, иными кредитными организациями, а также </w:t>
      </w:r>
      <w:proofErr w:type="spellStart"/>
      <w:r w:rsidR="005E3683" w:rsidRPr="00B264AB">
        <w:rPr>
          <w:color w:val="22272F"/>
        </w:rPr>
        <w:t>некредитными</w:t>
      </w:r>
      <w:proofErr w:type="spellEnd"/>
      <w:r w:rsidR="005E3683" w:rsidRPr="00B264AB">
        <w:rPr>
          <w:color w:val="22272F"/>
        </w:rPr>
        <w:t xml:space="preserve"> финансовыми организациями, осуществляющими профессиональную деятельность по предоставлению потребительских займов и лицами, осуществляющими деятельность по предоставлению под залог недвижимости кредитов (займов) физическим лицам в целях, не связанных с осуществлением ими предпринимательской деятельности (далее - </w:t>
      </w:r>
      <w:r w:rsidR="005E3683" w:rsidRPr="00B264AB">
        <w:rPr>
          <w:rStyle w:val="s10"/>
          <w:bCs/>
          <w:color w:val="22272F"/>
        </w:rPr>
        <w:t>потребительские кредиты</w:t>
      </w:r>
      <w:r w:rsidR="005E3683" w:rsidRPr="00B264AB">
        <w:rPr>
          <w:color w:val="22272F"/>
        </w:rPr>
        <w:t>)</w:t>
      </w:r>
      <w:r w:rsidRPr="00B264AB">
        <w:rPr>
          <w:color w:val="22272F"/>
        </w:rPr>
        <w:t xml:space="preserve">. </w:t>
      </w:r>
    </w:p>
    <w:p w:rsidR="00634D9F" w:rsidRPr="00B264AB" w:rsidRDefault="00634D9F" w:rsidP="00634D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264AB">
        <w:rPr>
          <w:color w:val="22272F"/>
        </w:rPr>
        <w:t>2) </w:t>
      </w:r>
      <w:r w:rsidR="005E3683" w:rsidRPr="00B264AB">
        <w:rPr>
          <w:color w:val="22272F"/>
        </w:rPr>
        <w:t xml:space="preserve">договоры, заключенные до </w:t>
      </w:r>
      <w:r w:rsidRPr="00B264AB">
        <w:rPr>
          <w:color w:val="22272F"/>
        </w:rPr>
        <w:t>0</w:t>
      </w:r>
      <w:r w:rsidR="005E3683" w:rsidRPr="00B264AB">
        <w:rPr>
          <w:color w:val="22272F"/>
        </w:rPr>
        <w:t>3</w:t>
      </w:r>
      <w:r w:rsidRPr="00B264AB">
        <w:rPr>
          <w:color w:val="22272F"/>
        </w:rPr>
        <w:t>.04.</w:t>
      </w:r>
      <w:r w:rsidR="005E3683" w:rsidRPr="00B264AB">
        <w:rPr>
          <w:color w:val="22272F"/>
        </w:rPr>
        <w:t xml:space="preserve">2020 субъектами малого и среднего предпринимательства, осуществляющими деятельность в отраслях, в наибольшей степени пострадавших в условиях ухудшения ситуации в результате распространения новой </w:t>
      </w:r>
      <w:proofErr w:type="spellStart"/>
      <w:r w:rsidR="005E3683" w:rsidRPr="00B264AB">
        <w:rPr>
          <w:color w:val="22272F"/>
        </w:rPr>
        <w:t>коронавирусной</w:t>
      </w:r>
      <w:proofErr w:type="spellEnd"/>
      <w:r w:rsidR="005E3683" w:rsidRPr="00B264AB">
        <w:rPr>
          <w:color w:val="22272F"/>
        </w:rPr>
        <w:t xml:space="preserve"> инфекции, с кредитором - кредитной организацией или </w:t>
      </w:r>
      <w:proofErr w:type="spellStart"/>
      <w:r w:rsidR="005E3683" w:rsidRPr="00B264AB">
        <w:rPr>
          <w:color w:val="22272F"/>
        </w:rPr>
        <w:t>некредитной</w:t>
      </w:r>
      <w:proofErr w:type="spellEnd"/>
      <w:r w:rsidR="005E3683" w:rsidRPr="00B264AB">
        <w:rPr>
          <w:color w:val="22272F"/>
        </w:rPr>
        <w:t xml:space="preserve"> финансовой организацией, которая осуществляет деятельность по предоставлению кредитов (займов) (далее - </w:t>
      </w:r>
      <w:r w:rsidR="005E3683" w:rsidRPr="00B264AB">
        <w:rPr>
          <w:rStyle w:val="s10"/>
          <w:bCs/>
          <w:color w:val="22272F"/>
        </w:rPr>
        <w:t>коммерческие кредиты</w:t>
      </w:r>
      <w:r w:rsidR="005E3683" w:rsidRPr="00B264AB">
        <w:rPr>
          <w:color w:val="22272F"/>
        </w:rPr>
        <w:t>)</w:t>
      </w:r>
      <w:r w:rsidRPr="00B264AB">
        <w:rPr>
          <w:color w:val="22272F"/>
        </w:rPr>
        <w:t>.</w:t>
      </w:r>
    </w:p>
    <w:p w:rsidR="005E3683" w:rsidRPr="00B264AB" w:rsidRDefault="00634D9F" w:rsidP="00B264AB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B264AB">
        <w:rPr>
          <w:color w:val="22272F"/>
        </w:rPr>
        <w:t>М</w:t>
      </w:r>
      <w:r w:rsidR="005E3683" w:rsidRPr="00B264AB">
        <w:rPr>
          <w:color w:val="22272F"/>
        </w:rPr>
        <w:t xml:space="preserve">аксимальный размер кредита </w:t>
      </w:r>
      <w:r w:rsidRPr="002D0D1C">
        <w:rPr>
          <w:b/>
          <w:color w:val="22272F"/>
        </w:rPr>
        <w:t>д</w:t>
      </w:r>
      <w:r w:rsidR="005E3683" w:rsidRPr="002D0D1C">
        <w:rPr>
          <w:b/>
          <w:color w:val="22272F"/>
        </w:rPr>
        <w:t>ля </w:t>
      </w:r>
      <w:r w:rsidR="005E3683" w:rsidRPr="002D0D1C">
        <w:rPr>
          <w:rStyle w:val="s10"/>
          <w:b/>
          <w:bCs/>
          <w:color w:val="22272F"/>
        </w:rPr>
        <w:t>потребительских кредитов</w:t>
      </w:r>
      <w:r w:rsidR="005E3683" w:rsidRPr="00B264AB">
        <w:rPr>
          <w:color w:val="22272F"/>
        </w:rPr>
        <w:t> </w:t>
      </w:r>
      <w:r w:rsidRPr="00B264AB">
        <w:rPr>
          <w:color w:val="22272F"/>
        </w:rPr>
        <w:t>составляет</w:t>
      </w:r>
      <w:r w:rsidR="005E3683" w:rsidRPr="00B264AB">
        <w:rPr>
          <w:color w:val="22272F"/>
        </w:rPr>
        <w:t>:</w:t>
      </w:r>
      <w:r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обеспеченных ипотекой - 2 млн</w:t>
      </w:r>
      <w:r w:rsidRPr="00B264AB">
        <w:rPr>
          <w:color w:val="22272F"/>
        </w:rPr>
        <w:t>.</w:t>
      </w:r>
      <w:r w:rsidR="005E3683" w:rsidRPr="00B264AB">
        <w:rPr>
          <w:color w:val="22272F"/>
        </w:rPr>
        <w:t xml:space="preserve"> рублей;</w:t>
      </w:r>
      <w:r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обеспеченных ипотекой и полученных для приобретения жилых помещений в целях, не связанных с предпринимательской деятельностью - 3 млн</w:t>
      </w:r>
      <w:r w:rsidRPr="00B264AB">
        <w:rPr>
          <w:color w:val="22272F"/>
        </w:rPr>
        <w:t>.</w:t>
      </w:r>
      <w:r w:rsidR="005E3683" w:rsidRPr="00B264AB">
        <w:rPr>
          <w:color w:val="22272F"/>
        </w:rPr>
        <w:t xml:space="preserve"> рублей </w:t>
      </w:r>
      <w:r w:rsidRPr="00B264AB">
        <w:rPr>
          <w:color w:val="22272F"/>
        </w:rPr>
        <w:t>(</w:t>
      </w:r>
      <w:r w:rsidR="005E3683" w:rsidRPr="00B264AB">
        <w:rPr>
          <w:color w:val="22272F"/>
        </w:rPr>
        <w:t xml:space="preserve">для </w:t>
      </w:r>
      <w:r w:rsidRPr="00B264AB">
        <w:rPr>
          <w:color w:val="22272F"/>
        </w:rPr>
        <w:t>ДФО);</w:t>
      </w:r>
      <w:r w:rsidR="00B264AB"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автокредитов - не более 600 тыс. рублей;</w:t>
      </w:r>
      <w:r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по кредитным картам - не более 100 тыс. рублей;</w:t>
      </w:r>
      <w:r w:rsidR="00B264AB"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по прочим потребительским кредитам - не более 250 тыс. рублей (300 тыс. - для ИП).</w:t>
      </w:r>
      <w:r w:rsidRPr="00B264AB">
        <w:rPr>
          <w:color w:val="22272F"/>
        </w:rPr>
        <w:t xml:space="preserve"> Д</w:t>
      </w:r>
      <w:r w:rsidR="005E3683" w:rsidRPr="00B264AB">
        <w:rPr>
          <w:color w:val="22272F"/>
        </w:rPr>
        <w:t>ля </w:t>
      </w:r>
      <w:r w:rsidR="005E3683" w:rsidRPr="00B264AB">
        <w:rPr>
          <w:rStyle w:val="s10"/>
          <w:bCs/>
          <w:color w:val="22272F"/>
        </w:rPr>
        <w:t>коммерческих кредитов</w:t>
      </w:r>
      <w:r w:rsidR="005E3683" w:rsidRPr="00B264AB">
        <w:rPr>
          <w:color w:val="22272F"/>
        </w:rPr>
        <w:t> максимальный размер кредита не установлен.</w:t>
      </w:r>
    </w:p>
    <w:p w:rsidR="002D0D1C" w:rsidRDefault="00634D9F" w:rsidP="0084712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264AB">
        <w:rPr>
          <w:color w:val="22272F"/>
        </w:rPr>
        <w:t xml:space="preserve">              Л</w:t>
      </w:r>
      <w:r w:rsidR="005E3683" w:rsidRPr="00B264AB">
        <w:rPr>
          <w:color w:val="22272F"/>
        </w:rPr>
        <w:t>ьготный период может быть предоставлен как по одному или нескольким, так и по всем</w:t>
      </w:r>
      <w:r w:rsidRPr="00B264AB">
        <w:rPr>
          <w:color w:val="22272F"/>
        </w:rPr>
        <w:t xml:space="preserve"> кредитным договорам</w:t>
      </w:r>
      <w:r w:rsidR="005E3683" w:rsidRPr="00B264AB">
        <w:rPr>
          <w:color w:val="22272F"/>
        </w:rPr>
        <w:t>, заключенным заемщиком</w:t>
      </w:r>
      <w:r w:rsidR="00B264AB" w:rsidRPr="00B264AB">
        <w:rPr>
          <w:color w:val="22272F"/>
        </w:rPr>
        <w:t xml:space="preserve">, при следующих условиях: </w:t>
      </w:r>
      <w:r w:rsidR="005E3683" w:rsidRPr="00B264AB">
        <w:rPr>
          <w:color w:val="22272F"/>
        </w:rPr>
        <w:t>снижение дохода (совокупного дохода всех заемщиков по кредитному договору (договору займа) за месяц, предшествующий месяцу обращения заемщика с требованием о предоставлении льготного периода, более чем на 30% по сравнению со среднемесячным доходом заемщика (совокупным среднемесячным доходом заемщиков) за 2019 год;</w:t>
      </w:r>
      <w:r w:rsidR="00B264AB"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 xml:space="preserve">на момент обращения заемщик не пользуется ипотечными "кредитными каникулами", предоставленными ему по тому же </w:t>
      </w:r>
      <w:r w:rsidR="002D0D1C">
        <w:rPr>
          <w:color w:val="22272F"/>
        </w:rPr>
        <w:t xml:space="preserve">кредитному </w:t>
      </w:r>
      <w:r w:rsidR="005E3683" w:rsidRPr="00B264AB">
        <w:rPr>
          <w:color w:val="22272F"/>
        </w:rPr>
        <w:t>договору</w:t>
      </w:r>
      <w:r w:rsidR="00B264AB" w:rsidRPr="00B264AB">
        <w:rPr>
          <w:color w:val="22272F"/>
        </w:rPr>
        <w:t xml:space="preserve">; </w:t>
      </w:r>
      <w:r w:rsidR="005E3683" w:rsidRPr="00B264AB">
        <w:rPr>
          <w:color w:val="22272F"/>
        </w:rPr>
        <w:t xml:space="preserve"> на момент обращения заемщик-ИП не воспользовался правом на предоставление ему льготного периода по тому же </w:t>
      </w:r>
      <w:r w:rsidR="002D0D1C">
        <w:rPr>
          <w:color w:val="22272F"/>
        </w:rPr>
        <w:t xml:space="preserve">кредитному </w:t>
      </w:r>
      <w:r w:rsidR="005E3683" w:rsidRPr="00B264AB">
        <w:rPr>
          <w:color w:val="22272F"/>
        </w:rPr>
        <w:t>договору</w:t>
      </w:r>
      <w:r w:rsidR="002D0D1C">
        <w:rPr>
          <w:color w:val="22272F"/>
        </w:rPr>
        <w:t xml:space="preserve"> </w:t>
      </w:r>
      <w:r w:rsidR="005E3683" w:rsidRPr="00B264AB">
        <w:rPr>
          <w:color w:val="22272F"/>
        </w:rPr>
        <w:t>как субъект малого или среднего предпринимательства</w:t>
      </w:r>
      <w:r w:rsidR="00B264AB" w:rsidRPr="00B264AB">
        <w:rPr>
          <w:color w:val="22272F"/>
        </w:rPr>
        <w:t>.</w:t>
      </w:r>
    </w:p>
    <w:p w:rsidR="005E3683" w:rsidRPr="00B264AB" w:rsidRDefault="00B264AB" w:rsidP="0084712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264AB">
        <w:rPr>
          <w:color w:val="22272F"/>
        </w:rPr>
        <w:tab/>
        <w:t>Д</w:t>
      </w:r>
      <w:r w:rsidR="005E3683" w:rsidRPr="00B264AB">
        <w:rPr>
          <w:color w:val="22272F"/>
        </w:rPr>
        <w:t>ля предоставления льготного периода</w:t>
      </w:r>
      <w:r w:rsidR="002D0D1C">
        <w:rPr>
          <w:color w:val="22272F"/>
        </w:rPr>
        <w:t>,</w:t>
      </w:r>
      <w:r w:rsidRPr="00B264AB">
        <w:rPr>
          <w:color w:val="22272F"/>
        </w:rPr>
        <w:t xml:space="preserve"> в </w:t>
      </w:r>
      <w:r w:rsidR="005E3683" w:rsidRPr="00B264AB">
        <w:rPr>
          <w:color w:val="22272F"/>
        </w:rPr>
        <w:t>период с 3 апреля по 30 сентября 2020г</w:t>
      </w:r>
      <w:r w:rsidRPr="00B264AB">
        <w:rPr>
          <w:color w:val="22272F"/>
        </w:rPr>
        <w:t>.</w:t>
      </w:r>
      <w:r w:rsidR="005E3683" w:rsidRPr="00B264AB">
        <w:rPr>
          <w:color w:val="22272F"/>
        </w:rPr>
        <w:t xml:space="preserve">, но до окончания срока действия </w:t>
      </w:r>
      <w:r w:rsidR="002D0D1C">
        <w:rPr>
          <w:color w:val="22272F"/>
        </w:rPr>
        <w:t xml:space="preserve">кредитного </w:t>
      </w:r>
      <w:r w:rsidR="005E3683" w:rsidRPr="00B264AB">
        <w:rPr>
          <w:color w:val="22272F"/>
        </w:rPr>
        <w:t xml:space="preserve">договора лицам, желающим воспользоваться правом на предоставление льготного периода, необходимо направить кредитору по соответствующему договору требование </w:t>
      </w:r>
      <w:proofErr w:type="gramStart"/>
      <w:r w:rsidR="005E3683" w:rsidRPr="00B264AB">
        <w:rPr>
          <w:color w:val="22272F"/>
        </w:rPr>
        <w:t>об изменений</w:t>
      </w:r>
      <w:proofErr w:type="gramEnd"/>
      <w:r w:rsidR="005E3683" w:rsidRPr="00B264AB">
        <w:rPr>
          <w:color w:val="22272F"/>
        </w:rPr>
        <w:t xml:space="preserve"> </w:t>
      </w:r>
      <w:r w:rsidR="002D0D1C">
        <w:rPr>
          <w:color w:val="22272F"/>
        </w:rPr>
        <w:t xml:space="preserve">его </w:t>
      </w:r>
      <w:r w:rsidR="005E3683" w:rsidRPr="00B264AB">
        <w:rPr>
          <w:color w:val="22272F"/>
        </w:rPr>
        <w:t xml:space="preserve">условий </w:t>
      </w:r>
      <w:r w:rsidRPr="00B264AB">
        <w:rPr>
          <w:color w:val="22272F"/>
        </w:rPr>
        <w:t>(ст.ст. 6, 7 ФЗ-106</w:t>
      </w:r>
      <w:r w:rsidR="005E3683" w:rsidRPr="00B264AB">
        <w:rPr>
          <w:color w:val="22272F"/>
        </w:rPr>
        <w:t>)</w:t>
      </w:r>
      <w:r w:rsidRPr="00B264AB">
        <w:rPr>
          <w:color w:val="22272F"/>
        </w:rPr>
        <w:t xml:space="preserve">. </w:t>
      </w:r>
    </w:p>
    <w:p w:rsidR="00B264AB" w:rsidRPr="00B264AB" w:rsidRDefault="005E3683" w:rsidP="00B264A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B264AB">
        <w:rPr>
          <w:color w:val="22272F"/>
        </w:rPr>
        <w:t>Заемщики как по потребительским, так и по коммерческим кредитам вправе определить длительность льготного периода не более шести месяцев</w:t>
      </w:r>
      <w:r w:rsidR="00B264AB" w:rsidRPr="00B264AB">
        <w:rPr>
          <w:color w:val="22272F"/>
        </w:rPr>
        <w:t>.</w:t>
      </w:r>
    </w:p>
    <w:p w:rsidR="00B264AB" w:rsidRPr="00B264AB" w:rsidRDefault="005E3683" w:rsidP="00B264A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B264AB">
        <w:rPr>
          <w:color w:val="22272F"/>
        </w:rPr>
        <w:t xml:space="preserve"> </w:t>
      </w:r>
      <w:r w:rsidR="00B264AB" w:rsidRPr="00B264AB">
        <w:rPr>
          <w:color w:val="22272F"/>
        </w:rPr>
        <w:t>О</w:t>
      </w:r>
      <w:r w:rsidRPr="00B264AB">
        <w:rPr>
          <w:color w:val="22272F"/>
        </w:rPr>
        <w:t xml:space="preserve">бязательное предоставление кредитору каких-либо документов одновременно с направлением требования </w:t>
      </w:r>
      <w:r w:rsidR="00B264AB" w:rsidRPr="00B264AB">
        <w:rPr>
          <w:color w:val="22272F"/>
        </w:rPr>
        <w:t xml:space="preserve">ФЗ-106 </w:t>
      </w:r>
      <w:r w:rsidRPr="00B264AB">
        <w:rPr>
          <w:color w:val="22272F"/>
        </w:rPr>
        <w:t>не предусмотрено. Более того, в отношении </w:t>
      </w:r>
      <w:r w:rsidRPr="00B264AB">
        <w:rPr>
          <w:rStyle w:val="s10"/>
          <w:bCs/>
          <w:color w:val="22272F"/>
        </w:rPr>
        <w:t>потребительских кредитов</w:t>
      </w:r>
      <w:r w:rsidRPr="00B264AB">
        <w:rPr>
          <w:color w:val="22272F"/>
        </w:rPr>
        <w:t> снижение дохода заемщика более, чем на 30%, которое является обязательным условием предоставления льготного периода, считается имеющим место, пока не доказано иное</w:t>
      </w:r>
      <w:r w:rsidR="002D0D1C">
        <w:rPr>
          <w:color w:val="22272F"/>
        </w:rPr>
        <w:t xml:space="preserve">. </w:t>
      </w:r>
      <w:r w:rsidRPr="00B264AB">
        <w:rPr>
          <w:color w:val="22272F"/>
        </w:rPr>
        <w:t>Вместе с тем, необходимо учитывать, что кредиторам предоставлено право запросить у заемщика документы, подтверждающие соблюдение условия о снижении его дохода. В случае получения такого запроса кредитора заемщик обязан предоставить соответствующие документы в течение </w:t>
      </w:r>
      <w:r w:rsidRPr="00B264AB">
        <w:rPr>
          <w:rStyle w:val="s10"/>
          <w:bCs/>
          <w:color w:val="22272F"/>
        </w:rPr>
        <w:t>90 дней</w:t>
      </w:r>
      <w:r w:rsidRPr="00B264AB">
        <w:rPr>
          <w:color w:val="22272F"/>
        </w:rPr>
        <w:t xml:space="preserve">. </w:t>
      </w:r>
      <w:r w:rsidRPr="00B264AB">
        <w:rPr>
          <w:color w:val="22272F"/>
        </w:rPr>
        <w:lastRenderedPageBreak/>
        <w:t>Данный срок продлевается кредитором еще на </w:t>
      </w:r>
      <w:r w:rsidRPr="00B264AB">
        <w:rPr>
          <w:rStyle w:val="s10"/>
          <w:bCs/>
          <w:color w:val="22272F"/>
        </w:rPr>
        <w:t>30 дней</w:t>
      </w:r>
      <w:r w:rsidRPr="00B264AB">
        <w:rPr>
          <w:color w:val="22272F"/>
        </w:rPr>
        <w:t> при представлении заемщиком доказательств того, что соответствующие документы не могли быть представлены кредитору в течение 90 дней по уважительным причинам.</w:t>
      </w:r>
      <w:r w:rsidR="00B264AB" w:rsidRPr="00B264AB">
        <w:rPr>
          <w:color w:val="22272F"/>
        </w:rPr>
        <w:t xml:space="preserve"> </w:t>
      </w:r>
    </w:p>
    <w:p w:rsidR="005E3683" w:rsidRPr="00B264AB" w:rsidRDefault="00B264AB" w:rsidP="00B264A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B264AB">
        <w:rPr>
          <w:b/>
          <w:color w:val="22272F"/>
        </w:rPr>
        <w:t>Обращаем внимание:</w:t>
      </w:r>
      <w:r>
        <w:rPr>
          <w:color w:val="22272F"/>
        </w:rPr>
        <w:t xml:space="preserve"> в</w:t>
      </w:r>
      <w:r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случае, если кредитор запросил информацию, подтверждающую снижение дохода заемщика, в ФНС, ПФР, ФСС, ФОМС, и полученная им информация позволяет установить снижение дохода в необходимом объеме, истребование каких-либо иных документов у заемщика не допускается.</w:t>
      </w:r>
      <w:r w:rsidRPr="00B264AB">
        <w:rPr>
          <w:color w:val="22272F"/>
        </w:rPr>
        <w:t xml:space="preserve"> </w:t>
      </w:r>
      <w:r w:rsidR="005E3683" w:rsidRPr="00B264AB">
        <w:rPr>
          <w:color w:val="22272F"/>
        </w:rPr>
        <w:t>В связи с изложенным</w:t>
      </w:r>
      <w:r w:rsidR="002D0D1C">
        <w:rPr>
          <w:color w:val="22272F"/>
        </w:rPr>
        <w:t>,</w:t>
      </w:r>
      <w:r w:rsidR="005E3683" w:rsidRPr="00B264AB">
        <w:rPr>
          <w:color w:val="22272F"/>
        </w:rPr>
        <w:t xml:space="preserve"> если у заемщика по </w:t>
      </w:r>
      <w:r w:rsidR="005E3683" w:rsidRPr="00B264AB">
        <w:rPr>
          <w:rStyle w:val="s10"/>
          <w:bCs/>
          <w:color w:val="22272F"/>
        </w:rPr>
        <w:t>потребительскому кредиту</w:t>
      </w:r>
      <w:r w:rsidR="005E3683" w:rsidRPr="00B264AB">
        <w:rPr>
          <w:color w:val="22272F"/>
        </w:rPr>
        <w:t> нет уверенности в том, что документы, запрашиваемые кредитором у государственных органов и внебюджетных фондов, по тем или причинам смогут подтвердить уменьшение его дохода более, чем на 30%, ему рекомендуется самостоятельно, помимо направления требования, представить кредитору данные документы. Также такая рекомендация актуальна для случаев, когда заемщик желает сократить срок рассмотрения требования, и сбор соответствующих документов не составляет для него большого труда.</w:t>
      </w:r>
    </w:p>
    <w:p w:rsidR="00A8586B" w:rsidRPr="00B264AB" w:rsidRDefault="00A8586B" w:rsidP="00120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86B" w:rsidRPr="00B264AB" w:rsidRDefault="00A858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4EF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                   </w:t>
      </w:r>
      <w:r w:rsidR="002D0D1C" w:rsidRPr="00FD14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14EF">
        <w:rPr>
          <w:rFonts w:ascii="Times New Roman" w:hAnsi="Times New Roman" w:cs="Times New Roman"/>
          <w:sz w:val="24"/>
          <w:szCs w:val="24"/>
        </w:rPr>
        <w:t xml:space="preserve">                            Е.</w:t>
      </w:r>
      <w:r w:rsidR="006E15A8" w:rsidRPr="00FD14EF">
        <w:rPr>
          <w:rFonts w:ascii="Times New Roman" w:hAnsi="Times New Roman" w:cs="Times New Roman"/>
          <w:sz w:val="24"/>
          <w:szCs w:val="24"/>
        </w:rPr>
        <w:t>В.</w:t>
      </w:r>
      <w:r w:rsidRPr="00FD14EF">
        <w:rPr>
          <w:rFonts w:ascii="Times New Roman" w:hAnsi="Times New Roman" w:cs="Times New Roman"/>
          <w:sz w:val="24"/>
          <w:szCs w:val="24"/>
        </w:rPr>
        <w:t>Катанова</w:t>
      </w:r>
    </w:p>
    <w:sectPr w:rsidR="00A8586B" w:rsidRPr="00B264AB" w:rsidSect="001203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FFA"/>
    <w:rsid w:val="0008795D"/>
    <w:rsid w:val="00114E7D"/>
    <w:rsid w:val="001203FF"/>
    <w:rsid w:val="002D0D1C"/>
    <w:rsid w:val="00341763"/>
    <w:rsid w:val="00460FFA"/>
    <w:rsid w:val="00563AE2"/>
    <w:rsid w:val="005E3683"/>
    <w:rsid w:val="00634D9F"/>
    <w:rsid w:val="00686C1D"/>
    <w:rsid w:val="006E15A8"/>
    <w:rsid w:val="00847126"/>
    <w:rsid w:val="00A115C3"/>
    <w:rsid w:val="00A8586B"/>
    <w:rsid w:val="00B264AB"/>
    <w:rsid w:val="00B66D1E"/>
    <w:rsid w:val="00D85963"/>
    <w:rsid w:val="00D94F52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0E52-8DA2-4A63-9589-5AD8BA21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5D"/>
  </w:style>
  <w:style w:type="paragraph" w:styleId="1">
    <w:name w:val="heading 1"/>
    <w:basedOn w:val="a"/>
    <w:link w:val="10"/>
    <w:uiPriority w:val="9"/>
    <w:qFormat/>
    <w:rsid w:val="0011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6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4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0FFA"/>
  </w:style>
  <w:style w:type="paragraph" w:customStyle="1" w:styleId="s1">
    <w:name w:val="s_1"/>
    <w:basedOn w:val="a"/>
    <w:rsid w:val="004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FFA"/>
    <w:rPr>
      <w:color w:val="0000FF"/>
      <w:u w:val="single"/>
    </w:rPr>
  </w:style>
  <w:style w:type="paragraph" w:customStyle="1" w:styleId="s16">
    <w:name w:val="s_16"/>
    <w:basedOn w:val="a"/>
    <w:rsid w:val="004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3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dent1">
    <w:name w:val="indent_1"/>
    <w:basedOn w:val="a"/>
    <w:rsid w:val="005E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E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21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14</cp:revision>
  <dcterms:created xsi:type="dcterms:W3CDTF">2019-02-09T11:59:00Z</dcterms:created>
  <dcterms:modified xsi:type="dcterms:W3CDTF">2020-05-08T02:05:00Z</dcterms:modified>
</cp:coreProperties>
</file>