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0C" w:rsidRDefault="001D420C" w:rsidP="00A3419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63851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E64785" wp14:editId="72529C98">
            <wp:extent cx="600075" cy="723900"/>
            <wp:effectExtent l="0" t="0" r="9525" b="0"/>
            <wp:docPr id="1" name="Рисунок 1" descr="герб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0C" w:rsidRPr="00E86F68" w:rsidRDefault="001D420C" w:rsidP="001D4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КИРОВСКОГО МУНИЦИПАЛЬНОГО РАЙОНА</w:t>
      </w:r>
    </w:p>
    <w:p w:rsidR="001D420C" w:rsidRPr="00E86F68" w:rsidRDefault="001D420C" w:rsidP="00734C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420C" w:rsidRPr="00E86F68" w:rsidRDefault="001D420C" w:rsidP="001D4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ПОСТАНОВЛЕНИЕ</w:t>
      </w:r>
    </w:p>
    <w:p w:rsidR="001D420C" w:rsidRPr="00E86F68" w:rsidRDefault="001D420C" w:rsidP="001D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D420C" w:rsidRPr="00290FC5" w:rsidRDefault="00290FC5" w:rsidP="00290F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11.05.2018      </w:t>
      </w:r>
      <w:r w:rsidR="001D420C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</w:t>
      </w:r>
      <w:r w:rsidR="001D420C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п. Кировский                                                           </w:t>
      </w:r>
      <w:r w:rsidR="001D420C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110</w:t>
      </w:r>
      <w:r w:rsidR="001D420C" w:rsidRPr="00E86F6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230514" w:rsidRPr="00290FC5" w:rsidRDefault="00A34190" w:rsidP="00290FC5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осуществления мониторинга соблюдения поселениями </w:t>
      </w:r>
      <w:r w:rsidR="004047AE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Кировского муниципального района</w:t>
      </w:r>
      <w:r w:rsidR="00230514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бюджетного законодательства и оценки качества управления бюджетным процессом</w:t>
      </w:r>
    </w:p>
    <w:p w:rsidR="00A34190" w:rsidRPr="00090595" w:rsidRDefault="00EE0CD3" w:rsidP="003E0CE8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60EC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при</w:t>
      </w:r>
      <w:r w:rsidR="00FC700C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 департаме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финансов Приморского края от 16.03.2011 г. № 8 «</w:t>
      </w:r>
      <w:r w:rsidR="00FC700C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осуществления мониторинга и оценки качества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бюджет</w:t>
      </w:r>
      <w:r w:rsidR="00E327AA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процессом в городских округах</w:t>
      </w:r>
      <w:r w:rsidR="000A5CC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районах Приморского края</w:t>
      </w:r>
      <w:r w:rsidR="000A5CC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» (с изм.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5CC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доп.)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CE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ст.24 Устава Кировского муниципального района № 114-НПА от 30.11.2017 г.,</w:t>
      </w:r>
      <w:r w:rsidR="00473831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целях реализации стабильной бюджетной политики и обеспечения повышения эффективности бюджетных расходов администрация </w:t>
      </w:r>
      <w:r w:rsidR="00473831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30514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34190" w:rsidRPr="00090595" w:rsidRDefault="00A34190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24370" w:rsidRDefault="003F1A44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постановление № 432 от 25.07.2011 г. «О порядке осуществл</w:t>
      </w:r>
      <w:r w:rsidR="00473831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мониторинга и оценки качества управления бюджетным про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цессом в городских и сельских поселениях Кировского муниципального района»</w:t>
      </w:r>
    </w:p>
    <w:p w:rsidR="00A34190" w:rsidRPr="00090595" w:rsidRDefault="00473831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прилагаемые:</w:t>
      </w:r>
    </w:p>
    <w:p w:rsidR="00A34190" w:rsidRPr="00090595" w:rsidRDefault="00473831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6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Par30" w:history="1">
        <w:r w:rsidR="00A34190" w:rsidRPr="009F6E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мониторинга соблюдения поселениями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бюджетного законодательства и оценки качества управления бюджетным процессом;</w:t>
      </w:r>
    </w:p>
    <w:p w:rsidR="00A34190" w:rsidRPr="00090595" w:rsidRDefault="00473831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Методику оценки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34190" w:rsidRPr="00090595" w:rsidRDefault="00473831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18117B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ределить финансовое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администрации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  органом, ответственным за проведение мониторинга соблюдения поселениями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требований бюджетного законодательства и оценки качества управления бюджетным процессом.</w:t>
      </w:r>
    </w:p>
    <w:p w:rsidR="00650EE0" w:rsidRDefault="00473831" w:rsidP="00650E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15766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F200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финансового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администрации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A27D3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50EE0" w:rsidRPr="00650EE0" w:rsidRDefault="00650EE0" w:rsidP="00650EE0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Sylfaen" w:hAnsi="Times New Roman" w:cs="Times New Roman"/>
          <w:sz w:val="28"/>
          <w:szCs w:val="28"/>
        </w:rPr>
        <w:t>Руководителю аппарата администрации Кировского муниципального района (Тыщенко Л.А.) настоящее постановление  разместить на официальном сайте Кировского муниципального района в сети «Интернет».</w:t>
      </w:r>
    </w:p>
    <w:p w:rsidR="006A27D3" w:rsidRPr="00090595" w:rsidRDefault="00734CD6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постановление вступает в силу после его официального опубликования.</w:t>
      </w:r>
    </w:p>
    <w:p w:rsidR="006A27D3" w:rsidRPr="00090595" w:rsidRDefault="006A27D3" w:rsidP="004047AE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766" w:rsidRPr="00090595" w:rsidRDefault="00015766" w:rsidP="00015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Глава Кировского муниципального района </w:t>
      </w:r>
    </w:p>
    <w:p w:rsidR="00015766" w:rsidRPr="00090595" w:rsidRDefault="00015766" w:rsidP="00015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глава  администрации  Кировского</w:t>
      </w:r>
    </w:p>
    <w:p w:rsidR="00015766" w:rsidRPr="00090595" w:rsidRDefault="00015766" w:rsidP="00015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муниципального района</w:t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</w:r>
      <w:r w:rsidRPr="00090595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 xml:space="preserve"> И. И. Вотяков</w:t>
      </w:r>
    </w:p>
    <w:p w:rsidR="006A27D3" w:rsidRPr="00090595" w:rsidRDefault="006A27D3" w:rsidP="004047AE">
      <w:pPr>
        <w:shd w:val="clear" w:color="auto" w:fill="FFFFFF"/>
        <w:spacing w:after="150" w:line="36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090595" w:rsidRDefault="006A27D3" w:rsidP="004047AE">
      <w:pPr>
        <w:shd w:val="clear" w:color="auto" w:fill="FFFFFF"/>
        <w:spacing w:after="150" w:line="36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090595" w:rsidRDefault="006A27D3" w:rsidP="004047AE">
      <w:pPr>
        <w:shd w:val="clear" w:color="auto" w:fill="FFFFFF"/>
        <w:spacing w:after="150" w:line="36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090595" w:rsidRDefault="006A27D3" w:rsidP="004047AE">
      <w:pPr>
        <w:shd w:val="clear" w:color="auto" w:fill="FFFFFF"/>
        <w:spacing w:after="150" w:line="360" w:lineRule="auto"/>
        <w:ind w:left="5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7D3" w:rsidRPr="00090595" w:rsidRDefault="006A27D3" w:rsidP="00B073B1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EE0" w:rsidRDefault="00650EE0" w:rsidP="00734CD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Pr="00090595" w:rsidRDefault="00734CD6" w:rsidP="00734CD6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34190" w:rsidRPr="00090595" w:rsidRDefault="00A34190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34190" w:rsidRPr="00090595" w:rsidRDefault="004047AE" w:rsidP="0073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A34190" w:rsidRPr="00090595" w:rsidRDefault="00A34190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3B1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№ </w:t>
      </w:r>
    </w:p>
    <w:p w:rsidR="00B073B1" w:rsidRPr="00090595" w:rsidRDefault="00B073B1" w:rsidP="00734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34190" w:rsidRPr="008369F4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осуществления мониторинга соблюдения поселениями </w:t>
      </w:r>
      <w:r w:rsidR="004047AE" w:rsidRPr="0083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</w:t>
      </w:r>
      <w:r w:rsidRPr="00836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требований бюджетного законодательства и оценки качества управления бюджетным процессом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процедуру, сроки и условия проведения мониторинга соблюдения поселениями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требований бюджетного законодательства (далее - мониторинг) и оценки качества управления бюджетным процессом (далее – оценка качества).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позволяет определить лидирующие и отстающие муниципальные образования и заключается в сборе информации о муниципальных образованиях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района, анализе полученных данных, проведении оценки качества, формирования рейтинга муниципальных образований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по итогам проведенной оценки качества и его публикации, а также направлении информации муниципальным образованиям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 необходимости принятия мер по повышению качества управления бюджетным процессом и</w:t>
      </w:r>
      <w:proofErr w:type="gram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proofErr w:type="gram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них отчета о принятых мерах.</w:t>
      </w:r>
    </w:p>
    <w:p w:rsidR="00A34190" w:rsidRPr="00090595" w:rsidRDefault="000843D1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Мониторинг осуществляется финансовым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администрации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ежегодно на основании утвержденных показателей бюджетов поселений, данных отчетности об исполнении бюджетов поселений и иной информации, предоставляемой органами местного самоуправления поселений по формам и в сроки, установленные </w:t>
      </w:r>
      <w:r w:rsidR="004B284B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качества проводится в соответствии с Методикой оценки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течение 45 дней после предоставления годового отчета об исполнении консолидированного бюджета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</w:t>
      </w:r>
      <w:r w:rsidR="005424DD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</w:t>
      </w:r>
      <w:r w:rsidR="005424DD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5. Оценка качества измеряется в баллах. На основании оценки качества каждому муниципальному образованию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присваивается степень качества управления бюджетным процессом (далее - степень качества):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6521"/>
      </w:tblGrid>
      <w:tr w:rsidR="00090595" w:rsidRPr="00090595" w:rsidTr="00827D03">
        <w:trPr>
          <w:trHeight w:val="435"/>
        </w:trPr>
        <w:tc>
          <w:tcPr>
            <w:tcW w:w="1602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Интервалы оценок качества,  в баллах</w:t>
            </w:r>
          </w:p>
        </w:tc>
        <w:tc>
          <w:tcPr>
            <w:tcW w:w="3398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</w:t>
            </w:r>
            <w:r w:rsidR="00700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ачества</w:t>
            </w:r>
            <w:r w:rsidR="00463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финансами</w:t>
            </w:r>
          </w:p>
        </w:tc>
      </w:tr>
      <w:tr w:rsidR="00090595" w:rsidRPr="00090595" w:rsidTr="00827D03">
        <w:trPr>
          <w:trHeight w:val="345"/>
        </w:trPr>
        <w:tc>
          <w:tcPr>
            <w:tcW w:w="1602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0A56F5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свыше 64</w:t>
            </w:r>
          </w:p>
        </w:tc>
        <w:tc>
          <w:tcPr>
            <w:tcW w:w="3398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</w:tr>
      <w:tr w:rsidR="00090595" w:rsidRPr="00090595" w:rsidTr="00827D03">
        <w:trPr>
          <w:trHeight w:val="345"/>
        </w:trPr>
        <w:tc>
          <w:tcPr>
            <w:tcW w:w="1602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0A56F5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41 - 64</w:t>
            </w:r>
          </w:p>
        </w:tc>
        <w:tc>
          <w:tcPr>
            <w:tcW w:w="3398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</w:t>
            </w:r>
          </w:p>
        </w:tc>
      </w:tr>
      <w:tr w:rsidR="00090595" w:rsidRPr="00090595" w:rsidTr="00827D03">
        <w:trPr>
          <w:trHeight w:val="360"/>
        </w:trPr>
        <w:tc>
          <w:tcPr>
            <w:tcW w:w="1602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0A56F5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41</w:t>
            </w:r>
          </w:p>
        </w:tc>
        <w:tc>
          <w:tcPr>
            <w:tcW w:w="3398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090595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</w:t>
            </w:r>
          </w:p>
        </w:tc>
      </w:tr>
    </w:tbl>
    <w:p w:rsidR="00A34190" w:rsidRPr="00090595" w:rsidRDefault="00CF1817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образованию, в отношении которого выявлено несоблюдение требований (ограничений), установленных Бюджетным </w:t>
      </w:r>
      <w:hyperlink r:id="rId10" w:history="1">
        <w:r w:rsidRPr="00F5460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не может быть присвоена первая степень качества.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80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оценки качества в течение 5 рабочих дней составляется и размещается на официальном сайте администрации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рейтинг муниципальных образований по качеству управления бюджетным процессом, в котором муниципальные образования ранжируются в соответствии с полученными значениями оценки качества.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Муниципальному образованию, оценка качества которого соответствует второй степени, направляется информация о необходимости принятия мер по повышению качества управления бюджетным процессом в тех сферах, в которых качество управления оценено на низком уровне.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образованию, оценка качества которого соответствует третьей степени качества, направляется информация о ненадлежащем качестве управления бюджетным процессом и о необходимости принятия мер по устранению недостатков в управлении бюджетным процессом.</w:t>
      </w:r>
    </w:p>
    <w:p w:rsidR="00EC2A4D" w:rsidRDefault="00EC2A4D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925" w:rsidRDefault="00D83925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E3" w:rsidRDefault="00075DE3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Pr="00090595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D" w:rsidRPr="00090595" w:rsidRDefault="00EC2A4D" w:rsidP="00734CD6">
      <w:pPr>
        <w:shd w:val="clear" w:color="auto" w:fill="FFFFFF"/>
        <w:spacing w:after="15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A4D" w:rsidRPr="00090595" w:rsidRDefault="00EC2A4D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EC2A4D" w:rsidRPr="00090595" w:rsidRDefault="00EC2A4D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C2A4D" w:rsidRPr="00090595" w:rsidRDefault="00EC2A4D" w:rsidP="00734C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 муниципального района</w:t>
      </w:r>
    </w:p>
    <w:p w:rsidR="00EC2A4D" w:rsidRPr="00090595" w:rsidRDefault="00EC2A4D" w:rsidP="00734CD6">
      <w:pPr>
        <w:shd w:val="clear" w:color="auto" w:fill="FFFFFF"/>
        <w:spacing w:after="0" w:line="240" w:lineRule="auto"/>
        <w:ind w:left="52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 № </w:t>
      </w:r>
    </w:p>
    <w:p w:rsidR="00EC2A4D" w:rsidRPr="00090595" w:rsidRDefault="00EC2A4D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D8392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качества управления бюджетным процессом 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поселениях </w:t>
      </w:r>
      <w:r w:rsidR="004047AE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p w:rsidR="00EC2A4D" w:rsidRPr="00090595" w:rsidRDefault="00EC2A4D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Оценка качества проводится на основании индикаторов в соответствии с приложением № 1 «Перечень индикаторов оценки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соответствующие им значения бальной оценки» и приложением № 2 «Методика расчета индикаторов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к настоящей Методике.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Источники данных для расчета индикаторов установлены  приложением № 3 «Перечень источников информации для расчета индикаторов оценки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района» к настоящей Методике.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качества характеризует следующие аспекты управления бюджетным процессом:</w:t>
      </w:r>
    </w:p>
    <w:p w:rsidR="00A34190" w:rsidRPr="00090595" w:rsidRDefault="00A34190" w:rsidP="00734CD6">
      <w:pPr>
        <w:shd w:val="clear" w:color="auto" w:fill="FFFFFF"/>
        <w:spacing w:after="150" w:line="240" w:lineRule="auto"/>
        <w:ind w:lef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бюджетного законодательства;</w:t>
      </w:r>
    </w:p>
    <w:p w:rsidR="00A34190" w:rsidRPr="00090595" w:rsidRDefault="00A34190" w:rsidP="00734CD6">
      <w:pPr>
        <w:shd w:val="clear" w:color="auto" w:fill="FFFFFF"/>
        <w:spacing w:after="150" w:line="240" w:lineRule="auto"/>
        <w:ind w:lef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качество управления бюджетным процессом;</w:t>
      </w:r>
    </w:p>
    <w:p w:rsidR="00A34190" w:rsidRPr="00090595" w:rsidRDefault="00A34190" w:rsidP="00734CD6">
      <w:pPr>
        <w:shd w:val="clear" w:color="auto" w:fill="FFFFFF"/>
        <w:spacing w:after="150" w:line="240" w:lineRule="auto"/>
        <w:ind w:left="-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нормативной правовой базы.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качества рассчитывается путем суммирования баллов по каждому индикатору.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n-</w:t>
      </w:r>
      <w:proofErr w:type="spell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индикатору для i-</w:t>
      </w:r>
      <w:proofErr w:type="spell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определяется согласно </w:t>
      </w:r>
      <w:hyperlink r:id="rId11" w:history="1">
        <w:r w:rsidRPr="00A076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A076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Методике. В случае установления для балльной оценки интервальных значений в расчет не принимается нижняя граница интервала.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по n-</w:t>
      </w:r>
      <w:proofErr w:type="spell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индикатору для i-</w:t>
      </w:r>
      <w:proofErr w:type="spell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принимается </w:t>
      </w:r>
      <w:proofErr w:type="gramStart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равной</w:t>
      </w:r>
      <w:proofErr w:type="gramEnd"/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нулю в следующих случаях: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ошибок, допущенных при расчете значений индикатора;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представление в составе отчетности документов и (или) материалов, подтверждающих значение индикатора;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расчетах значения индикатора недостоверных данных.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В случае выявления несоблюдения требований (ограничений), установленных   Бюджетным   </w:t>
      </w:r>
      <w:hyperlink r:id="rId12" w:history="1">
        <w:r w:rsidRPr="00A076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07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</w:t>
      </w:r>
      <w:r w:rsidR="003D73FA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   Федерации,   значение 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качества снижается на 5 процентов за каждый установленный случай несоблюдения требований.</w:t>
      </w: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Pr="00090595" w:rsidRDefault="00734CD6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3FA" w:rsidRPr="00090595" w:rsidRDefault="003D73FA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 ПРИЛОЖЕНИЕ № 1</w:t>
      </w:r>
    </w:p>
    <w:p w:rsidR="00A34190" w:rsidRPr="00090595" w:rsidRDefault="00A076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оценки качества</w:t>
      </w:r>
    </w:p>
    <w:p w:rsidR="0003545B" w:rsidRPr="00090595" w:rsidRDefault="0003545B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бюджетным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процессом 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поселениях </w:t>
      </w:r>
      <w:r w:rsidR="004047AE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03545B" w:rsidRPr="00090595" w:rsidRDefault="0003545B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4717D6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индикаторов оценки качества управления бюджетным процессом </w:t>
      </w:r>
    </w:p>
    <w:p w:rsidR="004717D6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поселениях </w:t>
      </w:r>
      <w:r w:rsidR="004047AE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соответствующие им значения бальной оценки</w:t>
      </w:r>
    </w:p>
    <w:p w:rsidR="0003545B" w:rsidRPr="00090595" w:rsidRDefault="0003545B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3774"/>
        <w:gridCol w:w="1007"/>
        <w:gridCol w:w="1035"/>
        <w:gridCol w:w="1029"/>
        <w:gridCol w:w="1031"/>
        <w:gridCol w:w="1059"/>
      </w:tblGrid>
      <w:tr w:rsidR="00090595" w:rsidRPr="001174D0" w:rsidTr="001174D0">
        <w:trPr>
          <w:trHeight w:val="375"/>
        </w:trPr>
        <w:tc>
          <w:tcPr>
            <w:tcW w:w="0" w:type="auto"/>
            <w:vMerge w:val="restar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0" w:type="auto"/>
            <w:gridSpan w:val="5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 и соответствующие им значения индикаторов</w:t>
            </w:r>
          </w:p>
        </w:tc>
      </w:tr>
      <w:tr w:rsidR="00090595" w:rsidRPr="001174D0" w:rsidTr="001174D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0595" w:rsidRPr="001174D0" w:rsidTr="001174D0">
        <w:trPr>
          <w:trHeight w:val="399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90595" w:rsidRPr="001174D0" w:rsidTr="001174D0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бюджетного законодательства</w:t>
            </w:r>
          </w:p>
        </w:tc>
      </w:tr>
      <w:tr w:rsidR="00090595" w:rsidRPr="001174D0" w:rsidTr="001174D0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1.1.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к доходам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(&gt; 5)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&lt;*&gt;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7 - 10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(3,5 - 5)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3 - 7</w:t>
            </w:r>
          </w:p>
          <w:p w:rsidR="00D00C60" w:rsidRPr="001174D0" w:rsidRDefault="00D00C6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(1,5 - 3,5)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0 - 3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(0 - 1,5)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&lt;*&gt;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595" w:rsidRPr="001174D0" w:rsidTr="001174D0">
        <w:trPr>
          <w:trHeight w:val="69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1.2.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резервного фонда к общему объему расходов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3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3</w:t>
            </w:r>
          </w:p>
        </w:tc>
      </w:tr>
      <w:tr w:rsidR="00090595" w:rsidRPr="001174D0" w:rsidTr="001174D0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1.3.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муниципального долга к доходам бюджета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100 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70 - 100 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30 - 70  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10 - 30  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10  </w:t>
            </w:r>
          </w:p>
        </w:tc>
      </w:tr>
      <w:tr w:rsidR="00090595" w:rsidRPr="001174D0" w:rsidTr="001174D0">
        <w:trPr>
          <w:trHeight w:val="168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1.4.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бюджета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на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обслуживание муниципального долга к общему объему расходов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10,5 - 15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4,5 - 10,5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1,5 - 4,5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=1,5</w:t>
            </w:r>
          </w:p>
        </w:tc>
      </w:tr>
      <w:tr w:rsidR="00090595" w:rsidRPr="001174D0" w:rsidTr="001174D0">
        <w:trPr>
          <w:trHeight w:val="93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ind w:left="-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1.5.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формирования расходов на содержание органов местного самоуправления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rPr>
          <w:trHeight w:val="21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бюджетным процессом</w:t>
            </w:r>
          </w:p>
        </w:tc>
      </w:tr>
      <w:tr w:rsidR="00090595" w:rsidRPr="001174D0" w:rsidTr="001174D0">
        <w:trPr>
          <w:trHeight w:val="12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фактического объем</w:t>
            </w:r>
            <w:r w:rsidR="00AD1BB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proofErr w:type="gramEnd"/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 от первоначального плана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12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(-6)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(-4,5) - (-6)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5 - 9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(-2,5) - (4,5)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3 - 5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(-1,5) - (-2,5)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3,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(-1,5)</w:t>
            </w:r>
          </w:p>
        </w:tc>
      </w:tr>
      <w:tr w:rsidR="00090595" w:rsidRPr="001174D0" w:rsidTr="001174D0">
        <w:trPr>
          <w:trHeight w:val="24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  <w:r w:rsidR="00AD1BB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D1BB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</w:t>
            </w:r>
            <w:r w:rsidR="00AD1BB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фактического объема 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бюджета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  <w:proofErr w:type="gramEnd"/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 от первоначального плана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6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(-12)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4,5 - 6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(-9) - (-12)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2,5 - 4,5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(-5) - (-9)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1,5 - 2,5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(-3) - (-5)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=1,5,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(-3)</w:t>
            </w:r>
          </w:p>
        </w:tc>
      </w:tr>
      <w:tr w:rsidR="00090595" w:rsidRPr="001174D0" w:rsidTr="001174D0">
        <w:trPr>
          <w:trHeight w:val="1425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бюджета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образования,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формируемых в рамках программ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10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10 - 22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22 - 38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38 - 50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50</w:t>
            </w:r>
          </w:p>
        </w:tc>
      </w:tr>
      <w:tr w:rsidR="00090595" w:rsidRPr="001174D0" w:rsidTr="001174D0">
        <w:trPr>
          <w:trHeight w:val="1665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кредиторской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 по расходам бюджета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 общем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объеме расходов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3,5 - 5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1,5 - 3,5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0 - 1,5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595" w:rsidRPr="001174D0" w:rsidTr="001174D0">
        <w:trPr>
          <w:trHeight w:val="201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BE601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3419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отчетности в </w:t>
            </w:r>
            <w:r w:rsidR="00D00C6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администрации </w:t>
            </w:r>
            <w:r w:rsidR="004047AE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муниципального 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 = 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0595" w:rsidRPr="001174D0" w:rsidTr="001174D0">
        <w:trPr>
          <w:trHeight w:val="33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6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нормативной правовой базы</w:t>
            </w:r>
          </w:p>
        </w:tc>
      </w:tr>
      <w:tr w:rsidR="00090595" w:rsidRPr="001174D0" w:rsidTr="001174D0">
        <w:trPr>
          <w:trHeight w:val="102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бюджета муниципального образования на очередной финансовый год</w:t>
            </w:r>
            <w:r w:rsidR="008E3C61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(плановый период)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rPr>
          <w:trHeight w:val="2565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среднесрочного финансового плана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880869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3419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утвержденного порядка составления и ведения сводной  бюджетной росписи расходов местного бюджета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rPr>
          <w:trHeight w:val="1470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880869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</w:t>
            </w:r>
            <w:r w:rsidR="00A3419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и методики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планирования бюджетных ассигнований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rPr>
          <w:trHeight w:val="1935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420144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3419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     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утвержденного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порядка составления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ведения кассового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плана исполнения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     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090595" w:rsidRPr="001174D0" w:rsidTr="001174D0">
        <w:trPr>
          <w:trHeight w:val="2985"/>
        </w:trPr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420144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34190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 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публичных слушаний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проекту бюджета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и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проекту отчета об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исполнении бюджета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в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установленным     </w:t>
            </w: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порядком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190" w:rsidRPr="001174D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34190" w:rsidRPr="00090595" w:rsidRDefault="00A34190" w:rsidP="00734CD6">
      <w:pPr>
        <w:shd w:val="clear" w:color="auto" w:fill="FFFFFF"/>
        <w:spacing w:after="150" w:line="240" w:lineRule="auto"/>
        <w:ind w:left="-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&lt;*&gt; Данные в скобках указаны для муниципальных образований, в отношении которых осуществляются меры, предусмотренные </w:t>
      </w:r>
      <w:hyperlink r:id="rId13" w:history="1">
        <w:r w:rsidRPr="004201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136</w:t>
        </w:r>
      </w:hyperlink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Федерации.</w:t>
      </w:r>
    </w:p>
    <w:p w:rsidR="00724370" w:rsidRDefault="00724370" w:rsidP="00734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4D0" w:rsidRDefault="001174D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08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C83BA9" w:rsidRPr="00090595" w:rsidRDefault="007E0108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оценки качества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</w:p>
    <w:p w:rsidR="00C83BA9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E010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юджетным процессом в поселениях </w:t>
      </w:r>
    </w:p>
    <w:p w:rsidR="00A34190" w:rsidRPr="00090595" w:rsidRDefault="007E0108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="00A34190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</w:t>
      </w:r>
    </w:p>
    <w:p w:rsidR="00C83BA9" w:rsidRPr="00090595" w:rsidRDefault="00C83BA9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A9" w:rsidRPr="00090595" w:rsidRDefault="00C83BA9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A34190" w:rsidRPr="00724370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расчета индикаторов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2998"/>
        <w:gridCol w:w="5797"/>
      </w:tblGrid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для расчета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бюджетного законодательства</w:t>
            </w:r>
          </w:p>
        </w:tc>
      </w:tr>
      <w:tr w:rsidR="00090595" w:rsidRPr="00460430" w:rsidTr="00892E23">
        <w:trPr>
          <w:trHeight w:val="241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 бюджета муниципального образования к доходам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U1.1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размер дефицита бюджета муниципального образования, за исключением размера снижения остатков средств на счетах по учету средств муниципального образования и объема поступлений от продажи акций и иных форм участия в капитале, находящихся в собственности муниципального образования в отчетном финансовом году;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доходов бюджета муниципального образования в отчетном финансовом году &lt;**&gt;</w:t>
            </w:r>
          </w:p>
        </w:tc>
      </w:tr>
      <w:tr w:rsidR="00090595" w:rsidRPr="00460430" w:rsidTr="00892E23">
        <w:trPr>
          <w:trHeight w:val="120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резервного фонда к общему объему расходов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U1.2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размер резервного фонда бюджета муниципального образования;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общий объем расходов муниципального образования в отчетном финансовом году</w:t>
            </w:r>
          </w:p>
        </w:tc>
      </w:tr>
      <w:tr w:rsidR="00090595" w:rsidRPr="00460430" w:rsidTr="00892E23">
        <w:trPr>
          <w:trHeight w:val="121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  <w:p w:rsidR="00A34190" w:rsidRPr="00460430" w:rsidRDefault="00A34190" w:rsidP="00734CD6">
            <w:pPr>
              <w:spacing w:after="0" w:line="240" w:lineRule="auto"/>
              <w:ind w:left="-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муниципального долга к доходам бюджета муниципального образования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U1.3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размер муниципального долга муниципального образования на 01 января текущего финансового года;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доходов бюджета муниципального образования в отчетном финансовом году &lt;**&gt;</w:t>
            </w:r>
          </w:p>
        </w:tc>
      </w:tr>
      <w:tr w:rsidR="00090595" w:rsidRPr="00460430" w:rsidTr="00892E23">
        <w:trPr>
          <w:trHeight w:val="214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расходов бюджета муниципального   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на обслуживание     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долга к общему   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объему расходов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U1.4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на обслуживание муниципального долга муниципального образования в расчетном финансовом году;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бюджета муниципального образования, за исключением расходов, которые осуществляются за счет субвенций, предоставляемых из бюджетов бюджетной системы Российской Федерации, в отчетном финансовом году</w:t>
            </w:r>
          </w:p>
        </w:tc>
      </w:tr>
      <w:tr w:rsidR="00090595" w:rsidRPr="00460430" w:rsidTr="00892E23">
        <w:trPr>
          <w:trHeight w:val="199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формирования расходов на содержание органов местного самоуправления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U1.5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расходы на содержание органов местного самоуправления муниципального образования;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сумма налоговых и неналоговых доходов, дотации на выравнивание бюджетной обеспеченности, субсидии на выравнивание обеспеченности муниципального образования и иных межбюджетных трансфертов, не имеющих целевого назначения</w:t>
            </w:r>
          </w:p>
        </w:tc>
      </w:tr>
      <w:tr w:rsidR="00090595" w:rsidRPr="00460430" w:rsidTr="00892E23">
        <w:trPr>
          <w:trHeight w:val="36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ind w:left="-33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3     2.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бюджетным процессом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фактического объема доходов бюджета муниципального образования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от первоначального плана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U2.1 = ((А / В) - 1) *100, где: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объем доходов бюджета муниципального образования без учета безвозмездных поступлений в отчетном финансовом году;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утвержденный на отчетный финансовый год объем доходов бюджета муниципального образования без учета безвозмездных поступлени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редакции решения о бюджете муниципального образования на 1 января отчетного финансового года)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2.2.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фактического объема расходов бюджета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отчетный финансовый год от первоначального плана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U2.2 = ((А / В) - 1) *100, где: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объем расходов бюджета муниципального образования в отчетном финансовом году  &lt;*&gt;;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- утвержденный на отчетный финансовый год объем расходов бюджета муниципального образования (в редакции решения о бюджете муниципального образования на 1 января отчетного финансового года) &lt;*&gt;</w:t>
            </w:r>
          </w:p>
        </w:tc>
      </w:tr>
      <w:tr w:rsidR="00090595" w:rsidRPr="00460430" w:rsidTr="00892E23">
        <w:trPr>
          <w:trHeight w:val="450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расходов бюджета 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образования, формируемых в рамках программ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U2.3 =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А-В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* 100, где: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C-D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бюджета муниципального образования на реализацию программ в отчетном финансовом году;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бюджета муниципального образования на реализацию программ, осуществляемых за счет субвенций из краевого бюджета, в отчетном финансовом году;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общий объем расходов бюджета муниципального образования в отчетном финансовом году;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 – объем расходов бюджета муниципального образования, осуществляемых за счет субвенций из краевого бюджета, в отчетном финансовом году.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расходы на реализацию одной программы полностью или частично учитываются в расходах на реализацию иных программ, в целях расчета такие расходы учитываются только по одному типу программы</w:t>
            </w:r>
          </w:p>
        </w:tc>
      </w:tr>
      <w:tr w:rsidR="00090595" w:rsidRPr="00460430" w:rsidTr="00892E23">
        <w:trPr>
          <w:trHeight w:val="220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расходам бюджета муниципального образования в общем объеме расходов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BF04D9" w:rsidRPr="00460430" w:rsidRDefault="00BF04D9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U2.4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</w:t>
            </w:r>
          </w:p>
          <w:p w:rsidR="00A34190" w:rsidRPr="00460430" w:rsidRDefault="00BF04D9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где: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бюджета муниципального образования на 01 января текущего финансового года;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расходов бюджета муниципального образования в отчетном финансовом году, за исключением расходов, осуществленных за счет субвенций, предоставляемых из бюджетов бюджетной системы Российской Федерации</w:t>
            </w:r>
          </w:p>
        </w:tc>
      </w:tr>
      <w:tr w:rsidR="00090595" w:rsidRPr="00460430" w:rsidTr="00892E23">
        <w:trPr>
          <w:trHeight w:val="144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8D4B2F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отчетности в Финансово-экономическое управление администрации района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U2.6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где: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за которые бюджетная отчетность представлена позже установленного срока</w:t>
            </w:r>
          </w:p>
        </w:tc>
      </w:tr>
      <w:tr w:rsidR="00090595" w:rsidRPr="00460430" w:rsidTr="00892E23">
        <w:trPr>
          <w:trHeight w:val="24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нормативной правовой базы</w:t>
            </w:r>
          </w:p>
        </w:tc>
      </w:tr>
      <w:tr w:rsidR="00090595" w:rsidRPr="00460430" w:rsidTr="00892E23">
        <w:trPr>
          <w:trHeight w:val="105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бюджета муниципального образования на очередной финансовый год</w:t>
            </w:r>
            <w:r w:rsidR="008D4B2F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(плановый период)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U3.1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положительное значение, если решение о бюджете муниципального образования</w:t>
            </w:r>
            <w:r w:rsidR="002E4828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состоянию на отчетную дату) утверждает параметры бюджета</w:t>
            </w:r>
          </w:p>
        </w:tc>
      </w:tr>
      <w:tr w:rsidR="00090595" w:rsidRPr="00460430" w:rsidTr="00892E23">
        <w:trPr>
          <w:trHeight w:val="94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среднесрочного финансового плана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U3.2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значение, если среднесрочный финансовый план утвержден муниципальным правовым актом</w:t>
            </w:r>
          </w:p>
        </w:tc>
      </w:tr>
      <w:tr w:rsidR="00090595" w:rsidRPr="00460430" w:rsidTr="00892E23">
        <w:trPr>
          <w:trHeight w:val="136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8D4B2F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составления и ведения сводной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бюджетной росписи расходов местного бюджета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U3.4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значение, если утвержден порядок составления и ведения сводной росписи расходов местного бюджета муниципального образования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26DB9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и методики планирования бюджетных ассигнований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U3.5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положительное значение, если: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(методика) планирования бюджетных ассигнований утверждает форму представления обоснований бюджетных ассигнований, предполагающую составление обоснований для отдельных расходных обязательств, либо выделение в сводной форме отдельных расходных обязательств;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планирования бюджетных ассигнований утверждает метод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порядки) расчета для различных видов(топов) расходных обязательств;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и методика планирования бюджетных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ассигнований утверждены правовым актом без ограничения срока действия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26DB9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составления и ведения кассового плана исполнения бюджета муниципального образования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U3.11 = </w:t>
            </w:r>
            <w:proofErr w:type="spell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proofErr w:type="spell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значение, если финансовым органом муниципального образования утвержден порядок составления и ведения кассового плана исполнения бюджета муниципального образования</w:t>
            </w:r>
          </w:p>
        </w:tc>
      </w:tr>
      <w:tr w:rsidR="00090595" w:rsidRPr="00460430" w:rsidTr="00892E23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26DB9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проекту бюджета муниципального образования и проекту отчета об исполнении бюджета муниципального образования в соответствии с установленным порядком</w:t>
            </w:r>
          </w:p>
        </w:tc>
        <w:tc>
          <w:tcPr>
            <w:tcW w:w="294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U3.12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значение, если:</w:t>
            </w:r>
          </w:p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муниципальным правовым актом установлен порядок проведения публичных слушаний по проекту бюджета муниципального образования и проекту отчета об исполнении  бюджета муниципального образования;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отчетном году проведены публичные слушания по проекту бюджета муниципального образования и проекту отчета об исполнении бюджета муниципального образования, имеется документ о результатах проведения публичных слушаний</w:t>
            </w:r>
          </w:p>
        </w:tc>
      </w:tr>
    </w:tbl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A34190" w:rsidRPr="00C36FAF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Без учета расходов, осуществляемых за счет межбюджетных трансфертов, имеющих целевое назначение, из бюджетов бюджетной системы Российской Федерации.</w:t>
      </w:r>
    </w:p>
    <w:p w:rsidR="00C36FAF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FAF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Без учета объема безвозмездных поступлений и (или) поступлений налоговых доходов по дополнительным нормативам отчислений.</w:t>
      </w: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430" w:rsidRDefault="00460430" w:rsidP="00734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CD6" w:rsidRDefault="00734CD6" w:rsidP="00734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34190" w:rsidRPr="00C36FAF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Методике оценки качества</w:t>
      </w:r>
      <w:r w:rsidR="00F91064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бюджетным процессом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поселениях </w:t>
      </w:r>
      <w:r w:rsidR="00417A18"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Кировского </w:t>
      </w: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  района</w:t>
      </w:r>
    </w:p>
    <w:p w:rsidR="00A34190" w:rsidRPr="00090595" w:rsidRDefault="001E562C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34190" w:rsidRPr="00090595" w:rsidRDefault="00A34190" w:rsidP="00734C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источников информации для расчета индикаторов  оценки качества управления бюджетным процессом в поселениях </w:t>
      </w:r>
      <w:r w:rsidR="004047AE"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Кировского муниципального </w:t>
      </w:r>
      <w:r w:rsidRPr="00090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"/>
        <w:gridCol w:w="5344"/>
        <w:gridCol w:w="3450"/>
      </w:tblGrid>
      <w:tr w:rsidR="00090595" w:rsidRPr="00460430" w:rsidTr="005417E1">
        <w:trPr>
          <w:trHeight w:val="1644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</w:tr>
      <w:tr w:rsidR="00090595" w:rsidRPr="00460430" w:rsidTr="005417E1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0595" w:rsidRPr="00460430" w:rsidTr="005417E1">
        <w:trPr>
          <w:trHeight w:val="36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Соблюдение бюджетного законодательства</w:t>
            </w:r>
          </w:p>
        </w:tc>
      </w:tr>
      <w:tr w:rsidR="00090595" w:rsidRPr="00460430" w:rsidTr="005417E1">
        <w:trPr>
          <w:trHeight w:val="78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дефицита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муниципального образования к доходам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48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размера резервного фонда к общему объему расходов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отчета об исполнении</w:t>
            </w:r>
            <w:r w:rsidR="00A13496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70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муниципального  долга к доходам бюджета   муниципального образования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93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объема расходов бюджета муниципального образования на обслуживание муниципального долга к общему объему расходов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42372A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нные отчета об исполнении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81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формирования расходов на содержание органов местного самоуправления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31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управления муниципальными финансами</w:t>
            </w:r>
          </w:p>
        </w:tc>
      </w:tr>
      <w:tr w:rsidR="00090595" w:rsidRPr="00460430" w:rsidTr="005417E1">
        <w:trPr>
          <w:trHeight w:val="118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фактического объема доходов бюджета муниципального  образования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 от первоначального плана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118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</w:t>
            </w:r>
            <w:proofErr w:type="gramStart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отклонения фактического объема  расходов бюджета муниципального  образования</w:t>
            </w:r>
            <w:proofErr w:type="gramEnd"/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отчетный финансовый год 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первоначального плана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42372A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96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  расходов бюджета муниципального образования, формируемых в  рамках программ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бюджета муниципального образования; информация, находящаяся в распоряжении </w:t>
            </w:r>
            <w:r w:rsidR="0042372A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финансового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 </w:t>
            </w:r>
            <w:r w:rsidR="004047AE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муниципального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090595" w:rsidRPr="00460430" w:rsidTr="005417E1">
        <w:trPr>
          <w:trHeight w:val="106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просроченной кредиторской задолженности по расходам бюджета муниципального образования в общем объеме расходов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5417E1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отчета об исполнении 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муниципального образования</w:t>
            </w:r>
          </w:p>
        </w:tc>
      </w:tr>
      <w:tr w:rsidR="00090595" w:rsidRPr="00460430" w:rsidTr="005417E1">
        <w:trPr>
          <w:trHeight w:val="54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C11518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</w:t>
            </w:r>
            <w:r w:rsidR="00C11518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авления бюджетной отчетности в финансовое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администрации </w:t>
            </w:r>
            <w:r w:rsidR="004047AE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муниципального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информация, находящаяся в  распоряжении </w:t>
            </w:r>
            <w:r w:rsidR="005417E1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администрации </w:t>
            </w:r>
            <w:r w:rsidR="004047AE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Кировского муниципального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090595" w:rsidRPr="00460430" w:rsidTr="005417E1"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71" w:type="pct"/>
            <w:gridSpan w:val="2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нормативной правовой базы</w:t>
            </w:r>
          </w:p>
        </w:tc>
      </w:tr>
      <w:tr w:rsidR="00090595" w:rsidRPr="00460430" w:rsidTr="005417E1">
        <w:trPr>
          <w:trHeight w:val="70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утвержденного бюджета муниципального образования на очередной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информация, предоставленная 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администрацией муниципального образования</w:t>
            </w:r>
          </w:p>
        </w:tc>
      </w:tr>
      <w:tr w:rsidR="00090595" w:rsidRPr="00460430" w:rsidTr="005417E1">
        <w:trPr>
          <w:trHeight w:val="705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среднесрочного финансового плана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 администрацией муниципального образования</w:t>
            </w:r>
          </w:p>
        </w:tc>
      </w:tr>
      <w:tr w:rsidR="00090595" w:rsidRPr="00460430" w:rsidTr="005417E1">
        <w:trPr>
          <w:trHeight w:val="54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EB2355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составления и ведения сводной бюджетной  росписи расходов местного бюджета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 администрацией муниципального образования</w:t>
            </w:r>
          </w:p>
        </w:tc>
      </w:tr>
      <w:tr w:rsidR="00090595" w:rsidRPr="00460430" w:rsidTr="005417E1">
        <w:trPr>
          <w:trHeight w:val="54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EB2355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и методики планирования бюджетных ассигнований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 администрацией муниципального образования</w:t>
            </w:r>
          </w:p>
        </w:tc>
      </w:tr>
      <w:tr w:rsidR="00090595" w:rsidRPr="00460430" w:rsidTr="005417E1">
        <w:trPr>
          <w:trHeight w:val="72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EB2355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утвержденного порядка составления и ведения кассового плана исполнения бюджета муниципального образования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</w:t>
            </w: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администрацией муниципального образования</w:t>
            </w:r>
          </w:p>
        </w:tc>
      </w:tr>
      <w:tr w:rsidR="00090595" w:rsidRPr="00460430" w:rsidTr="005417E1">
        <w:trPr>
          <w:trHeight w:val="900"/>
        </w:trPr>
        <w:tc>
          <w:tcPr>
            <w:tcW w:w="529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EB2355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A34190"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17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проекту бюджета муниципального образования и    проекту отчета об исполнении бюджета муниципального образования в соответствии с установленным порядком</w:t>
            </w:r>
          </w:p>
        </w:tc>
        <w:tc>
          <w:tcPr>
            <w:tcW w:w="1754" w:type="pct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34190" w:rsidRPr="00460430" w:rsidRDefault="00A34190" w:rsidP="00734C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предоставленная администрацией муниципального образования</w:t>
            </w:r>
          </w:p>
        </w:tc>
      </w:tr>
    </w:tbl>
    <w:p w:rsidR="002B7AEE" w:rsidRPr="00090595" w:rsidRDefault="002B7AEE" w:rsidP="00734C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7AEE" w:rsidRPr="0009059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D6" w:rsidRDefault="00734CD6" w:rsidP="00681296">
      <w:pPr>
        <w:spacing w:after="0" w:line="240" w:lineRule="auto"/>
      </w:pPr>
      <w:r>
        <w:separator/>
      </w:r>
    </w:p>
  </w:endnote>
  <w:endnote w:type="continuationSeparator" w:id="0">
    <w:p w:rsidR="00734CD6" w:rsidRDefault="00734CD6" w:rsidP="0068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D6" w:rsidRDefault="00734CD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265033"/>
      <w:docPartObj>
        <w:docPartGallery w:val="Page Numbers (Bottom of Page)"/>
        <w:docPartUnique/>
      </w:docPartObj>
    </w:sdtPr>
    <w:sdtContent>
      <w:p w:rsidR="00734CD6" w:rsidRDefault="00734C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32C">
          <w:rPr>
            <w:noProof/>
          </w:rPr>
          <w:t>1</w:t>
        </w:r>
        <w:r>
          <w:fldChar w:fldCharType="end"/>
        </w:r>
      </w:p>
    </w:sdtContent>
  </w:sdt>
  <w:p w:rsidR="00734CD6" w:rsidRDefault="00734CD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D6" w:rsidRDefault="00734CD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D6" w:rsidRDefault="00734CD6" w:rsidP="00681296">
      <w:pPr>
        <w:spacing w:after="0" w:line="240" w:lineRule="auto"/>
      </w:pPr>
      <w:r>
        <w:separator/>
      </w:r>
    </w:p>
  </w:footnote>
  <w:footnote w:type="continuationSeparator" w:id="0">
    <w:p w:rsidR="00734CD6" w:rsidRDefault="00734CD6" w:rsidP="0068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D6" w:rsidRDefault="00734CD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D6" w:rsidRDefault="00734CD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D6" w:rsidRDefault="00734CD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F36"/>
    <w:multiLevelType w:val="hybridMultilevel"/>
    <w:tmpl w:val="98D81F4E"/>
    <w:lvl w:ilvl="0" w:tplc="6644AC32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EE"/>
    <w:rsid w:val="00010584"/>
    <w:rsid w:val="00015766"/>
    <w:rsid w:val="0003545B"/>
    <w:rsid w:val="00056466"/>
    <w:rsid w:val="00075DE3"/>
    <w:rsid w:val="000843D1"/>
    <w:rsid w:val="00090595"/>
    <w:rsid w:val="000A56F5"/>
    <w:rsid w:val="000A5CC8"/>
    <w:rsid w:val="000C1BE5"/>
    <w:rsid w:val="001174D0"/>
    <w:rsid w:val="0018117B"/>
    <w:rsid w:val="001D420C"/>
    <w:rsid w:val="001D6226"/>
    <w:rsid w:val="001E562C"/>
    <w:rsid w:val="00230514"/>
    <w:rsid w:val="002448F6"/>
    <w:rsid w:val="00290FC5"/>
    <w:rsid w:val="002B7AEE"/>
    <w:rsid w:val="002E4828"/>
    <w:rsid w:val="003044D5"/>
    <w:rsid w:val="00330D39"/>
    <w:rsid w:val="00345FFF"/>
    <w:rsid w:val="00376B5C"/>
    <w:rsid w:val="0039380F"/>
    <w:rsid w:val="003D73FA"/>
    <w:rsid w:val="003E0CE8"/>
    <w:rsid w:val="003F1A44"/>
    <w:rsid w:val="003F2008"/>
    <w:rsid w:val="003F29BC"/>
    <w:rsid w:val="003F66E6"/>
    <w:rsid w:val="004047AE"/>
    <w:rsid w:val="00417A18"/>
    <w:rsid w:val="00417BE5"/>
    <w:rsid w:val="00420144"/>
    <w:rsid w:val="0042372A"/>
    <w:rsid w:val="00460430"/>
    <w:rsid w:val="004632A4"/>
    <w:rsid w:val="004717D6"/>
    <w:rsid w:val="00473831"/>
    <w:rsid w:val="004A5D9B"/>
    <w:rsid w:val="004B284B"/>
    <w:rsid w:val="00531353"/>
    <w:rsid w:val="005417E1"/>
    <w:rsid w:val="005424DD"/>
    <w:rsid w:val="005B58CA"/>
    <w:rsid w:val="006422C9"/>
    <w:rsid w:val="00650EE0"/>
    <w:rsid w:val="00672740"/>
    <w:rsid w:val="00681296"/>
    <w:rsid w:val="006A27D3"/>
    <w:rsid w:val="006B72D7"/>
    <w:rsid w:val="00700D78"/>
    <w:rsid w:val="00724370"/>
    <w:rsid w:val="00734CD6"/>
    <w:rsid w:val="0079428D"/>
    <w:rsid w:val="007A52C6"/>
    <w:rsid w:val="007E0108"/>
    <w:rsid w:val="008035B1"/>
    <w:rsid w:val="00827D03"/>
    <w:rsid w:val="008369F4"/>
    <w:rsid w:val="00880869"/>
    <w:rsid w:val="00892E23"/>
    <w:rsid w:val="008D4B2F"/>
    <w:rsid w:val="008E3C61"/>
    <w:rsid w:val="009D0F4E"/>
    <w:rsid w:val="009F6E7A"/>
    <w:rsid w:val="00A07630"/>
    <w:rsid w:val="00A13496"/>
    <w:rsid w:val="00A26DB9"/>
    <w:rsid w:val="00A34190"/>
    <w:rsid w:val="00A5272A"/>
    <w:rsid w:val="00AD1BB0"/>
    <w:rsid w:val="00B0493A"/>
    <w:rsid w:val="00B073B1"/>
    <w:rsid w:val="00BA20EE"/>
    <w:rsid w:val="00BE601A"/>
    <w:rsid w:val="00BF04D9"/>
    <w:rsid w:val="00C11518"/>
    <w:rsid w:val="00C36FAF"/>
    <w:rsid w:val="00C83BA9"/>
    <w:rsid w:val="00CA60EC"/>
    <w:rsid w:val="00CF1817"/>
    <w:rsid w:val="00D00C60"/>
    <w:rsid w:val="00D30C54"/>
    <w:rsid w:val="00D5632C"/>
    <w:rsid w:val="00D74E0E"/>
    <w:rsid w:val="00D83925"/>
    <w:rsid w:val="00DC7E4F"/>
    <w:rsid w:val="00DD28BB"/>
    <w:rsid w:val="00E327AA"/>
    <w:rsid w:val="00E55431"/>
    <w:rsid w:val="00E66AB9"/>
    <w:rsid w:val="00EB2355"/>
    <w:rsid w:val="00EC2A4D"/>
    <w:rsid w:val="00EE0CD3"/>
    <w:rsid w:val="00EF553D"/>
    <w:rsid w:val="00F5460A"/>
    <w:rsid w:val="00F91064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190"/>
  </w:style>
  <w:style w:type="paragraph" w:styleId="a3">
    <w:name w:val="Normal (Web)"/>
    <w:basedOn w:val="a"/>
    <w:uiPriority w:val="99"/>
    <w:unhideWhenUsed/>
    <w:rsid w:val="00A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90"/>
    <w:rPr>
      <w:b/>
      <w:bCs/>
    </w:rPr>
  </w:style>
  <w:style w:type="character" w:styleId="a5">
    <w:name w:val="Hyperlink"/>
    <w:basedOn w:val="a0"/>
    <w:uiPriority w:val="99"/>
    <w:semiHidden/>
    <w:unhideWhenUsed/>
    <w:rsid w:val="00A341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190"/>
    <w:rPr>
      <w:color w:val="800080"/>
      <w:u w:val="single"/>
    </w:rPr>
  </w:style>
  <w:style w:type="paragraph" w:customStyle="1" w:styleId="rteright">
    <w:name w:val="rteright"/>
    <w:basedOn w:val="a"/>
    <w:rsid w:val="00A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296"/>
  </w:style>
  <w:style w:type="paragraph" w:styleId="ab">
    <w:name w:val="footer"/>
    <w:basedOn w:val="a"/>
    <w:link w:val="ac"/>
    <w:uiPriority w:val="99"/>
    <w:unhideWhenUsed/>
    <w:rsid w:val="006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4190"/>
  </w:style>
  <w:style w:type="paragraph" w:styleId="a3">
    <w:name w:val="Normal (Web)"/>
    <w:basedOn w:val="a"/>
    <w:uiPriority w:val="99"/>
    <w:unhideWhenUsed/>
    <w:rsid w:val="00A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190"/>
    <w:rPr>
      <w:b/>
      <w:bCs/>
    </w:rPr>
  </w:style>
  <w:style w:type="character" w:styleId="a5">
    <w:name w:val="Hyperlink"/>
    <w:basedOn w:val="a0"/>
    <w:uiPriority w:val="99"/>
    <w:semiHidden/>
    <w:unhideWhenUsed/>
    <w:rsid w:val="00A3419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4190"/>
    <w:rPr>
      <w:color w:val="800080"/>
      <w:u w:val="single"/>
    </w:rPr>
  </w:style>
  <w:style w:type="paragraph" w:customStyle="1" w:styleId="rteright">
    <w:name w:val="rteright"/>
    <w:basedOn w:val="a"/>
    <w:rsid w:val="00A3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42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1296"/>
  </w:style>
  <w:style w:type="paragraph" w:styleId="ab">
    <w:name w:val="footer"/>
    <w:basedOn w:val="a"/>
    <w:link w:val="ac"/>
    <w:uiPriority w:val="99"/>
    <w:unhideWhenUsed/>
    <w:rsid w:val="00681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BD4C6A2DC99027B25BC1CB90B9B5D3DEFC102929AD36F930BF42C1CE47C095F90C151C03EB7o8H3J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AD199354923489A651125BECEB08D6BBED8274BF715586514294BC6F476DX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AD199354923489A6510C56FA8756DABBE5DD7FB87E56D9041DCFE1387450CD91974056F300FA55FF65144B65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AF4B1F633C5094E0454C18A958BAA4B7C770BBDCAA7766B349570C255Bb7EE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habrayon.ru/organy-mestnogo-samoupravleniya/finansovoe-upravlenie/analiticheskaya-informaciya/monitoring/ob-utverzhdenii-poryadka-osushchestvleniya-monitoring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fin113-3</dc:creator>
  <cp:lastModifiedBy>User</cp:lastModifiedBy>
  <cp:revision>2</cp:revision>
  <cp:lastPrinted>2018-05-07T05:35:00Z</cp:lastPrinted>
  <dcterms:created xsi:type="dcterms:W3CDTF">2018-05-14T03:19:00Z</dcterms:created>
  <dcterms:modified xsi:type="dcterms:W3CDTF">2018-05-14T03:19:00Z</dcterms:modified>
</cp:coreProperties>
</file>