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336C" w:rsidRPr="00CF065C" w:rsidRDefault="00E1336C" w:rsidP="00E1336C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5C33" w:rsidRDefault="00B75C33" w:rsidP="00B75C33">
      <w:pPr>
        <w:pStyle w:val="ac"/>
        <w:spacing w:line="240" w:lineRule="exact"/>
        <w:rPr>
          <w:b/>
        </w:rPr>
      </w:pPr>
      <w:r>
        <w:rPr>
          <w:b/>
        </w:rPr>
        <w:t xml:space="preserve">            </w:t>
      </w:r>
    </w:p>
    <w:p w:rsidR="00B75C33" w:rsidRPr="00BD24C2" w:rsidRDefault="00B75C33" w:rsidP="00B75C33">
      <w:pPr>
        <w:pStyle w:val="ac"/>
        <w:spacing w:line="240" w:lineRule="exact"/>
        <w:rPr>
          <w:b/>
        </w:rPr>
      </w:pPr>
      <w:r>
        <w:rPr>
          <w:b/>
        </w:rPr>
        <w:t xml:space="preserve">            </w:t>
      </w:r>
      <w:bookmarkStart w:id="0" w:name="_GoBack"/>
      <w:r w:rsidRPr="00BD24C2">
        <w:rPr>
          <w:b/>
        </w:rPr>
        <w:t>ФНС России обновила раздел «Доверенности» в личных кабинетах</w:t>
      </w:r>
      <w:bookmarkEnd w:id="0"/>
    </w:p>
    <w:p w:rsidR="00B75C33" w:rsidRDefault="00B75C33" w:rsidP="00B75C33">
      <w:pPr>
        <w:pStyle w:val="ac"/>
        <w:spacing w:line="240" w:lineRule="exact"/>
      </w:pPr>
    </w:p>
    <w:p w:rsidR="00B75C33" w:rsidRDefault="00B75C33" w:rsidP="00B75C33">
      <w:pPr>
        <w:pStyle w:val="ac"/>
        <w:spacing w:line="240" w:lineRule="exact"/>
      </w:pPr>
      <w:r>
        <w:t xml:space="preserve">      </w:t>
      </w:r>
      <w:r>
        <w:t>ФНС России обновила функционал сервисов «Личный кабинет налогоплательщика – юридического лица» и «Личный кабинет налогоплательщика – индивидуального предпринимателя».</w:t>
      </w:r>
    </w:p>
    <w:p w:rsidR="00B75C33" w:rsidRDefault="00B75C33" w:rsidP="00B75C33">
      <w:pPr>
        <w:pStyle w:val="ac"/>
        <w:spacing w:line="240" w:lineRule="exact"/>
      </w:pPr>
      <w:r>
        <w:t xml:space="preserve">      </w:t>
      </w:r>
      <w:r>
        <w:t xml:space="preserve">Теперь в разделе «Доверенности» ЛК ЮЛ и ЛК ИП стала доступна новая вкладка «Доверенности между организациями», что позволит пользователям личных кабинетов видеть не только доверенности для взаимодействия с налоговыми органами, но и доверенности для взаимодействия с контрагентами. Все доверенности находятся в </w:t>
      </w:r>
      <w:proofErr w:type="gramStart"/>
      <w:r>
        <w:t>едином</w:t>
      </w:r>
      <w:proofErr w:type="gramEnd"/>
      <w:r>
        <w:t xml:space="preserve"> </w:t>
      </w:r>
      <w:proofErr w:type="spellStart"/>
      <w:r>
        <w:t>блокчейн</w:t>
      </w:r>
      <w:proofErr w:type="spellEnd"/>
      <w:r>
        <w:t>-хранилище ФНС России.</w:t>
      </w:r>
    </w:p>
    <w:p w:rsidR="00B75C33" w:rsidRPr="00CD1427" w:rsidRDefault="00B75C33" w:rsidP="00B75C33">
      <w:pPr>
        <w:pStyle w:val="ac"/>
        <w:spacing w:line="240" w:lineRule="exact"/>
      </w:pPr>
      <w:r>
        <w:t xml:space="preserve">      </w:t>
      </w:r>
      <w:r>
        <w:t xml:space="preserve">В разделе можно просмотреть детализированную информацию по каждой доверенности, задать поиск по номеру доверенности или ее реквизитам, а также просматривать список всех доверенностей, выданных организацией, или где организация присутствует в доверенности как представитель. Кроме того, для удобства пользователей есть возможность скачать </w:t>
      </w:r>
      <w:proofErr w:type="spellStart"/>
      <w:r>
        <w:t>pdf</w:t>
      </w:r>
      <w:proofErr w:type="spellEnd"/>
      <w:r>
        <w:t>-визуализацию доверенности, а также отменить саму доверенность или отказаться от полномочий по выбранной в списке доверенности.</w:t>
      </w:r>
    </w:p>
    <w:p w:rsidR="00B75C33" w:rsidRDefault="00B75C33" w:rsidP="00B75C33">
      <w:pPr>
        <w:pStyle w:val="ac"/>
        <w:spacing w:line="240" w:lineRule="exact"/>
      </w:pPr>
      <w:hyperlink r:id="rId10" w:history="1">
        <w:r w:rsidRPr="00F103D6">
          <w:rPr>
            <w:rStyle w:val="a6"/>
          </w:rPr>
          <w:t>https://www.nalog.gov.ru/rn77/news/activities_fts/14915306/</w:t>
        </w:r>
      </w:hyperlink>
    </w:p>
    <w:p w:rsidR="00E1336C" w:rsidRPr="00CF065C" w:rsidRDefault="00E1336C" w:rsidP="00E1336C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E1336C" w:rsidRPr="00CF065C" w:rsidSect="00826AA4">
      <w:footerReference w:type="default" r:id="rId11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956EC2C" wp14:editId="36AF1459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D0A7C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154D"/>
    <w:rsid w:val="00156A6E"/>
    <w:rsid w:val="0016567D"/>
    <w:rsid w:val="001660F9"/>
    <w:rsid w:val="00166424"/>
    <w:rsid w:val="0019470D"/>
    <w:rsid w:val="0019487B"/>
    <w:rsid w:val="001A21E4"/>
    <w:rsid w:val="001A3E16"/>
    <w:rsid w:val="001B5E1C"/>
    <w:rsid w:val="001E1F14"/>
    <w:rsid w:val="001E3E16"/>
    <w:rsid w:val="001E54B3"/>
    <w:rsid w:val="00224D28"/>
    <w:rsid w:val="002271E0"/>
    <w:rsid w:val="002354D3"/>
    <w:rsid w:val="00236A7D"/>
    <w:rsid w:val="00252A5E"/>
    <w:rsid w:val="00253AFB"/>
    <w:rsid w:val="00256190"/>
    <w:rsid w:val="00260240"/>
    <w:rsid w:val="002629D9"/>
    <w:rsid w:val="00263BC1"/>
    <w:rsid w:val="00267334"/>
    <w:rsid w:val="0027086A"/>
    <w:rsid w:val="00270FF0"/>
    <w:rsid w:val="00281428"/>
    <w:rsid w:val="002A3DE6"/>
    <w:rsid w:val="002A671A"/>
    <w:rsid w:val="002B54C5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66D18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47248"/>
    <w:rsid w:val="0045138B"/>
    <w:rsid w:val="00453998"/>
    <w:rsid w:val="00455A19"/>
    <w:rsid w:val="0046564C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5C44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10FF"/>
    <w:rsid w:val="005B6606"/>
    <w:rsid w:val="005F7955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1ADB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2B97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74277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2185F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75C33"/>
    <w:rsid w:val="00B83C47"/>
    <w:rsid w:val="00B850E8"/>
    <w:rsid w:val="00B8630C"/>
    <w:rsid w:val="00BA01D7"/>
    <w:rsid w:val="00BB366E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CF065C"/>
    <w:rsid w:val="00D0320A"/>
    <w:rsid w:val="00D1725C"/>
    <w:rsid w:val="00D33F91"/>
    <w:rsid w:val="00D35145"/>
    <w:rsid w:val="00D36B23"/>
    <w:rsid w:val="00D60A70"/>
    <w:rsid w:val="00D6567F"/>
    <w:rsid w:val="00D83942"/>
    <w:rsid w:val="00D91A05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336C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78A2"/>
    <w:rsid w:val="00FA6D75"/>
    <w:rsid w:val="00FB0040"/>
    <w:rsid w:val="00FB0265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77/news/activities_fts/1491530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6EFF-72AE-48CE-BBC5-588CC417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8</cp:revision>
  <cp:lastPrinted>2023-09-15T06:22:00Z</cp:lastPrinted>
  <dcterms:created xsi:type="dcterms:W3CDTF">2024-03-25T02:39:00Z</dcterms:created>
  <dcterms:modified xsi:type="dcterms:W3CDTF">2024-05-14T07:01:00Z</dcterms:modified>
</cp:coreProperties>
</file>