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2A" w:rsidRDefault="0063552A"/>
    <w:p w:rsidR="0063552A" w:rsidRDefault="0063552A"/>
    <w:p w:rsidR="0063552A" w:rsidRDefault="0063552A">
      <w:pPr>
        <w:rPr>
          <w:lang w:val="en-US"/>
        </w:rPr>
      </w:pPr>
    </w:p>
    <w:p w:rsidR="00820A54" w:rsidRDefault="00820A54">
      <w:pPr>
        <w:rPr>
          <w:lang w:val="en-US"/>
        </w:rPr>
      </w:pPr>
    </w:p>
    <w:p w:rsidR="00820A54" w:rsidRDefault="00820A54">
      <w:pPr>
        <w:rPr>
          <w:lang w:val="en-US"/>
        </w:rPr>
      </w:pPr>
    </w:p>
    <w:p w:rsidR="00820A54" w:rsidRDefault="00820A54">
      <w:pPr>
        <w:rPr>
          <w:lang w:val="en-US"/>
        </w:rPr>
      </w:pPr>
    </w:p>
    <w:p w:rsidR="00820A54" w:rsidRPr="00820A54" w:rsidRDefault="00820A54">
      <w:pPr>
        <w:rPr>
          <w:lang w:val="en-US"/>
        </w:rPr>
      </w:pPr>
    </w:p>
    <w:p w:rsidR="0063552A" w:rsidRDefault="0063552A"/>
    <w:p w:rsidR="0063552A" w:rsidRPr="00A41FC4" w:rsidRDefault="0063552A" w:rsidP="00321CB0"/>
    <w:p w:rsidR="0063552A" w:rsidRPr="00A41FC4" w:rsidRDefault="0063552A" w:rsidP="00321CB0">
      <w:pPr>
        <w:tabs>
          <w:tab w:val="left" w:pos="3285"/>
        </w:tabs>
        <w:rPr>
          <w:sz w:val="28"/>
          <w:szCs w:val="28"/>
        </w:rPr>
      </w:pPr>
      <w:r w:rsidRPr="00A41FC4">
        <w:tab/>
      </w:r>
    </w:p>
    <w:p w:rsidR="0063552A" w:rsidRPr="00820A54" w:rsidRDefault="00820A54" w:rsidP="00820A54">
      <w:pPr>
        <w:jc w:val="both"/>
        <w:rPr>
          <w:sz w:val="28"/>
          <w:szCs w:val="28"/>
          <w:lang w:val="en-US"/>
        </w:rPr>
      </w:pPr>
      <w:r>
        <w:t xml:space="preserve">        </w:t>
      </w:r>
    </w:p>
    <w:p w:rsidR="0063552A" w:rsidRPr="00A41FC4" w:rsidRDefault="0063552A" w:rsidP="00321CB0">
      <w:pPr>
        <w:rPr>
          <w:sz w:val="20"/>
          <w:szCs w:val="20"/>
        </w:rPr>
      </w:pPr>
    </w:p>
    <w:p w:rsidR="0063552A" w:rsidRPr="00A41FC4" w:rsidRDefault="0063552A" w:rsidP="00321CB0">
      <w:pPr>
        <w:rPr>
          <w:sz w:val="20"/>
          <w:szCs w:val="20"/>
        </w:rPr>
      </w:pPr>
    </w:p>
    <w:p w:rsidR="0063552A" w:rsidRPr="00A41FC4" w:rsidRDefault="0063552A" w:rsidP="00321CB0">
      <w:pPr>
        <w:rPr>
          <w:sz w:val="20"/>
          <w:szCs w:val="20"/>
        </w:rPr>
      </w:pPr>
    </w:p>
    <w:p w:rsidR="0063552A" w:rsidRPr="00A41FC4" w:rsidRDefault="0063552A" w:rsidP="00321CB0">
      <w:pPr>
        <w:rPr>
          <w:sz w:val="20"/>
          <w:szCs w:val="20"/>
        </w:rPr>
      </w:pPr>
    </w:p>
    <w:p w:rsidR="0063552A" w:rsidRPr="00A41FC4" w:rsidRDefault="0063552A" w:rsidP="00321CB0">
      <w:pPr>
        <w:rPr>
          <w:sz w:val="20"/>
          <w:szCs w:val="20"/>
        </w:rPr>
      </w:pPr>
    </w:p>
    <w:p w:rsidR="0063552A" w:rsidRPr="00A41FC4" w:rsidRDefault="0063552A" w:rsidP="00321CB0">
      <w:pPr>
        <w:rPr>
          <w:sz w:val="20"/>
          <w:szCs w:val="20"/>
        </w:rPr>
      </w:pPr>
    </w:p>
    <w:p w:rsidR="0063552A" w:rsidRPr="00A41FC4" w:rsidRDefault="0063552A" w:rsidP="00321CB0">
      <w:pPr>
        <w:rPr>
          <w:sz w:val="20"/>
          <w:szCs w:val="20"/>
        </w:rPr>
      </w:pPr>
    </w:p>
    <w:p w:rsidR="0063552A" w:rsidRPr="00820A54" w:rsidRDefault="0063552A" w:rsidP="00321CB0">
      <w:pPr>
        <w:rPr>
          <w:lang w:val="en-US"/>
        </w:rPr>
      </w:pPr>
    </w:p>
    <w:p w:rsidR="0063552A" w:rsidRPr="00A41FC4" w:rsidRDefault="0063552A"/>
    <w:tbl>
      <w:tblPr>
        <w:tblpPr w:leftFromText="180" w:rightFromText="180" w:horzAnchor="margin" w:tblpY="876"/>
        <w:tblW w:w="10598" w:type="dxa"/>
        <w:tblLayout w:type="fixed"/>
        <w:tblLook w:val="0000"/>
      </w:tblPr>
      <w:tblGrid>
        <w:gridCol w:w="5577"/>
        <w:gridCol w:w="183"/>
        <w:gridCol w:w="43"/>
        <w:gridCol w:w="1232"/>
        <w:gridCol w:w="193"/>
        <w:gridCol w:w="1857"/>
        <w:gridCol w:w="12"/>
        <w:gridCol w:w="51"/>
        <w:gridCol w:w="1440"/>
        <w:gridCol w:w="10"/>
      </w:tblGrid>
      <w:tr w:rsidR="0063552A" w:rsidRPr="00A41FC4" w:rsidTr="00C93A43">
        <w:trPr>
          <w:trHeight w:val="459"/>
        </w:trPr>
        <w:tc>
          <w:tcPr>
            <w:tcW w:w="10598" w:type="dxa"/>
            <w:gridSpan w:val="10"/>
            <w:noWrap/>
            <w:vAlign w:val="center"/>
          </w:tcPr>
          <w:p w:rsidR="0063552A" w:rsidRPr="00A41FC4" w:rsidRDefault="0063552A" w:rsidP="00C82B02">
            <w:pPr>
              <w:jc w:val="right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 xml:space="preserve">Приложение </w:t>
            </w:r>
            <w:r w:rsidRPr="00A41FC4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63552A" w:rsidRPr="00A41FC4" w:rsidTr="00C93A43">
        <w:trPr>
          <w:trHeight w:val="459"/>
        </w:trPr>
        <w:tc>
          <w:tcPr>
            <w:tcW w:w="10598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63552A" w:rsidRPr="00A41FC4" w:rsidRDefault="0063552A" w:rsidP="00C82B02">
            <w:pPr>
              <w:jc w:val="center"/>
              <w:rPr>
                <w:b/>
                <w:bCs/>
                <w:color w:val="808080"/>
                <w:sz w:val="32"/>
                <w:szCs w:val="32"/>
              </w:rPr>
            </w:pPr>
            <w:bookmarkStart w:id="0" w:name="RANGE!A1:E39"/>
            <w:bookmarkEnd w:id="0"/>
            <w:r w:rsidRPr="00A41FC4">
              <w:rPr>
                <w:b/>
                <w:bCs/>
                <w:color w:val="808080"/>
                <w:sz w:val="32"/>
                <w:szCs w:val="32"/>
              </w:rPr>
              <w:lastRenderedPageBreak/>
              <w:t>Кировский  муниципальный  район</w:t>
            </w:r>
          </w:p>
        </w:tc>
      </w:tr>
      <w:tr w:rsidR="0063552A" w:rsidRPr="00A41FC4" w:rsidTr="00C93A43">
        <w:trPr>
          <w:trHeight w:val="342"/>
        </w:trPr>
        <w:tc>
          <w:tcPr>
            <w:tcW w:w="10598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3552A" w:rsidRPr="00A41FC4" w:rsidRDefault="0063552A" w:rsidP="00C93A4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Итоги социально-экономического развития за  6 месяцев 2015 года</w:t>
            </w:r>
          </w:p>
        </w:tc>
      </w:tr>
      <w:tr w:rsidR="0063552A" w:rsidRPr="00A41FC4" w:rsidTr="00C93A43">
        <w:trPr>
          <w:trHeight w:val="65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41FC4">
                <w:rPr>
                  <w:b/>
                  <w:bCs/>
                  <w:sz w:val="28"/>
                  <w:szCs w:val="28"/>
                </w:rPr>
                <w:t>2014 г</w:t>
              </w:r>
            </w:smartTag>
            <w:r w:rsidRPr="00A41FC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41FC4">
                <w:rPr>
                  <w:b/>
                  <w:bCs/>
                  <w:sz w:val="28"/>
                  <w:szCs w:val="28"/>
                </w:rPr>
                <w:t>2015 г</w:t>
              </w:r>
            </w:smartTag>
            <w:r w:rsidRPr="00A41FC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в % к</w:t>
            </w:r>
          </w:p>
          <w:p w:rsidR="0063552A" w:rsidRPr="00A41FC4" w:rsidRDefault="0063552A" w:rsidP="00C82B0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41FC4">
                <w:rPr>
                  <w:b/>
                  <w:bCs/>
                  <w:sz w:val="28"/>
                  <w:szCs w:val="28"/>
                </w:rPr>
                <w:t>2014 г</w:t>
              </w:r>
            </w:smartTag>
            <w:r w:rsidRPr="00A41FC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3552A" w:rsidRPr="00A41FC4" w:rsidTr="00C93A43">
        <w:trPr>
          <w:trHeight w:val="561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5"/>
                <w:szCs w:val="25"/>
              </w:rPr>
              <w:t xml:space="preserve">Численность населения, </w:t>
            </w:r>
            <w:r w:rsidRPr="00A41FC4">
              <w:rPr>
                <w:b/>
                <w:bCs/>
                <w:sz w:val="25"/>
                <w:szCs w:val="25"/>
              </w:rPr>
              <w:br/>
              <w:t>тыс. чел.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19,7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19,38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98,4%</w:t>
            </w:r>
          </w:p>
        </w:tc>
      </w:tr>
      <w:tr w:rsidR="0063552A" w:rsidRPr="00A41FC4" w:rsidTr="00C93A43">
        <w:trPr>
          <w:trHeight w:val="47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5"/>
                <w:szCs w:val="25"/>
              </w:rPr>
              <w:t>Численность занятых в экономике,  тыс. чел.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4,46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DC1FF0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4,38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DC1FF0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98,2%</w:t>
            </w:r>
          </w:p>
        </w:tc>
      </w:tr>
      <w:tr w:rsidR="0063552A" w:rsidRPr="00A41FC4" w:rsidTr="00C93A43">
        <w:trPr>
          <w:trHeight w:val="561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5"/>
                <w:szCs w:val="25"/>
              </w:rPr>
              <w:t xml:space="preserve">Численность детей </w:t>
            </w:r>
            <w:r w:rsidRPr="00A41FC4">
              <w:rPr>
                <w:b/>
                <w:bCs/>
                <w:sz w:val="25"/>
                <w:szCs w:val="25"/>
              </w:rPr>
              <w:br/>
              <w:t>от 0 до 17 лет, тыс. чел.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4,55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</w:p>
        </w:tc>
      </w:tr>
      <w:tr w:rsidR="0063552A" w:rsidRPr="00A41FC4" w:rsidTr="00C93A43">
        <w:trPr>
          <w:trHeight w:val="462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  <w:lang w:val="en-US"/>
              </w:rPr>
            </w:pPr>
            <w:r w:rsidRPr="00A41FC4">
              <w:rPr>
                <w:b/>
                <w:bCs/>
                <w:color w:val="000000"/>
                <w:sz w:val="25"/>
                <w:szCs w:val="25"/>
              </w:rPr>
              <w:t>Площадь территории</w:t>
            </w:r>
            <w:r w:rsidRPr="00A41FC4">
              <w:rPr>
                <w:b/>
                <w:bCs/>
                <w:color w:val="000000"/>
                <w:sz w:val="25"/>
                <w:szCs w:val="25"/>
                <w:lang w:val="en-US"/>
              </w:rPr>
              <w:t xml:space="preserve">, </w:t>
            </w:r>
            <w:r w:rsidRPr="00A41FC4">
              <w:rPr>
                <w:b/>
                <w:bCs/>
                <w:color w:val="000000"/>
                <w:sz w:val="25"/>
                <w:szCs w:val="25"/>
              </w:rPr>
              <w:t>кв. км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3483,9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3483,9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100%</w:t>
            </w:r>
          </w:p>
        </w:tc>
      </w:tr>
      <w:tr w:rsidR="0063552A" w:rsidRPr="00A41FC4" w:rsidTr="00C93A43">
        <w:trPr>
          <w:trHeight w:val="561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63552A" w:rsidRPr="00A41FC4" w:rsidRDefault="0063552A" w:rsidP="00C82B02">
            <w:pPr>
              <w:ind w:left="-95" w:right="-99"/>
              <w:rPr>
                <w:b/>
                <w:bCs/>
                <w:color w:val="000000"/>
                <w:sz w:val="25"/>
                <w:szCs w:val="25"/>
              </w:rPr>
            </w:pPr>
            <w:r w:rsidRPr="00A41FC4">
              <w:rPr>
                <w:b/>
                <w:bCs/>
                <w:color w:val="000000"/>
                <w:sz w:val="25"/>
                <w:szCs w:val="25"/>
              </w:rPr>
              <w:t xml:space="preserve">Объем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млн. руб.  </w:t>
            </w:r>
          </w:p>
          <w:p w:rsidR="0063552A" w:rsidRPr="00A41FC4" w:rsidRDefault="0063552A" w:rsidP="00C82B02">
            <w:pPr>
              <w:ind w:left="-95" w:right="-99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color w:val="000000"/>
                <w:sz w:val="25"/>
                <w:szCs w:val="25"/>
              </w:rPr>
              <w:t>(темп в действующих ценах)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63552A" w:rsidRPr="00A41FC4" w:rsidRDefault="0063552A" w:rsidP="00C82B02">
            <w:pPr>
              <w:ind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184,7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63552A" w:rsidRPr="00A41FC4" w:rsidRDefault="0063552A" w:rsidP="00C82B02">
            <w:pPr>
              <w:ind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158,3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85,7%</w:t>
            </w:r>
          </w:p>
        </w:tc>
      </w:tr>
      <w:tr w:rsidR="0063552A" w:rsidRPr="00A41FC4" w:rsidTr="00C93A43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52A" w:rsidRPr="00A41FC4" w:rsidRDefault="0063552A" w:rsidP="00C82B02">
            <w:pPr>
              <w:spacing w:before="60"/>
              <w:ind w:left="284"/>
              <w:jc w:val="both"/>
              <w:rPr>
                <w:bCs/>
                <w:color w:val="000000"/>
                <w:sz w:val="25"/>
                <w:szCs w:val="25"/>
              </w:rPr>
            </w:pPr>
            <w:r w:rsidRPr="00A41FC4">
              <w:rPr>
                <w:b/>
                <w:bCs/>
                <w:color w:val="000000"/>
                <w:sz w:val="25"/>
                <w:szCs w:val="25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%,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1A55E1">
            <w:pPr>
              <w:tabs>
                <w:tab w:val="left" w:pos="732"/>
              </w:tabs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0,14%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0,15%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1705D2">
            <w:pPr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105,8%</w:t>
            </w:r>
          </w:p>
        </w:tc>
      </w:tr>
      <w:tr w:rsidR="0063552A" w:rsidRPr="00A41FC4" w:rsidTr="00C93A43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52A" w:rsidRPr="00A41FC4" w:rsidRDefault="0063552A" w:rsidP="00C82B02">
            <w:pPr>
              <w:spacing w:before="60"/>
              <w:ind w:left="284"/>
              <w:jc w:val="both"/>
              <w:rPr>
                <w:color w:val="000000"/>
                <w:sz w:val="25"/>
                <w:szCs w:val="25"/>
              </w:rPr>
            </w:pPr>
            <w:r w:rsidRPr="00A41FC4">
              <w:rPr>
                <w:b/>
                <w:bCs/>
                <w:color w:val="000000"/>
                <w:sz w:val="25"/>
                <w:szCs w:val="25"/>
              </w:rPr>
              <w:t>Доля в обороте организаций края, %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19450C">
            <w:pPr>
              <w:tabs>
                <w:tab w:val="left" w:pos="732"/>
              </w:tabs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0,19%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19450C">
            <w:pPr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  <w:lang w:val="en-US"/>
              </w:rPr>
              <w:t>0</w:t>
            </w:r>
            <w:r w:rsidRPr="00A41FC4">
              <w:rPr>
                <w:sz w:val="28"/>
                <w:szCs w:val="28"/>
              </w:rPr>
              <w:t>,20%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19450C">
            <w:pPr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105,3%</w:t>
            </w:r>
          </w:p>
        </w:tc>
      </w:tr>
      <w:tr w:rsidR="0063552A" w:rsidRPr="00A41FC4" w:rsidTr="00C93A43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52A" w:rsidRPr="00A41FC4" w:rsidRDefault="0063552A" w:rsidP="00C82B02">
            <w:pPr>
              <w:spacing w:before="60"/>
              <w:rPr>
                <w:bCs/>
                <w:sz w:val="28"/>
                <w:szCs w:val="28"/>
              </w:rPr>
            </w:pPr>
            <w:r w:rsidRPr="00A41FC4">
              <w:rPr>
                <w:color w:val="000000"/>
                <w:sz w:val="25"/>
                <w:szCs w:val="25"/>
              </w:rPr>
              <w:t>Строительство, млн</w:t>
            </w:r>
            <w:proofErr w:type="gramStart"/>
            <w:r w:rsidRPr="00A41FC4">
              <w:rPr>
                <w:color w:val="000000"/>
                <w:sz w:val="25"/>
                <w:szCs w:val="25"/>
              </w:rPr>
              <w:t>.р</w:t>
            </w:r>
            <w:proofErr w:type="gramEnd"/>
            <w:r w:rsidRPr="00A41FC4">
              <w:rPr>
                <w:color w:val="000000"/>
                <w:sz w:val="25"/>
                <w:szCs w:val="25"/>
              </w:rPr>
              <w:t>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11,9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162471">
            <w:pPr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42,4%</w:t>
            </w:r>
          </w:p>
        </w:tc>
      </w:tr>
      <w:tr w:rsidR="0063552A" w:rsidRPr="00A41FC4" w:rsidTr="00C93A43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52A" w:rsidRPr="00A41FC4" w:rsidRDefault="0063552A" w:rsidP="00C82B02">
            <w:pPr>
              <w:spacing w:before="60"/>
              <w:rPr>
                <w:bCs/>
                <w:sz w:val="28"/>
                <w:szCs w:val="28"/>
              </w:rPr>
            </w:pPr>
            <w:r w:rsidRPr="00A41FC4">
              <w:rPr>
                <w:color w:val="000000"/>
                <w:sz w:val="25"/>
                <w:szCs w:val="25"/>
              </w:rPr>
              <w:t>Производство продукции сельского хозяйства млн</w:t>
            </w:r>
            <w:proofErr w:type="gramStart"/>
            <w:r w:rsidRPr="00A41FC4">
              <w:rPr>
                <w:color w:val="000000"/>
                <w:sz w:val="25"/>
                <w:szCs w:val="25"/>
              </w:rPr>
              <w:t>.р</w:t>
            </w:r>
            <w:proofErr w:type="gramEnd"/>
            <w:r w:rsidRPr="00A41FC4">
              <w:rPr>
                <w:color w:val="000000"/>
                <w:sz w:val="25"/>
                <w:szCs w:val="25"/>
              </w:rPr>
              <w:t>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251,74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7C0EB3">
            <w:pPr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260,3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DC2B59">
            <w:pPr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  103,4%</w:t>
            </w:r>
          </w:p>
        </w:tc>
      </w:tr>
      <w:tr w:rsidR="0063552A" w:rsidRPr="00A41FC4" w:rsidTr="00C93A43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52A" w:rsidRPr="00A41FC4" w:rsidRDefault="0063552A" w:rsidP="00C82B02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A41FC4">
              <w:rPr>
                <w:color w:val="000000"/>
                <w:sz w:val="25"/>
                <w:szCs w:val="25"/>
              </w:rPr>
              <w:t>Лесозаготовки, млн</w:t>
            </w:r>
            <w:proofErr w:type="gramStart"/>
            <w:r w:rsidRPr="00A41FC4">
              <w:rPr>
                <w:color w:val="000000"/>
                <w:sz w:val="25"/>
                <w:szCs w:val="25"/>
              </w:rPr>
              <w:t>.р</w:t>
            </w:r>
            <w:proofErr w:type="gramEnd"/>
            <w:r w:rsidRPr="00A41FC4">
              <w:rPr>
                <w:color w:val="000000"/>
                <w:sz w:val="25"/>
                <w:szCs w:val="25"/>
              </w:rPr>
              <w:t>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21,42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8E1F6A">
            <w:pPr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18,83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5C60D0">
            <w:pPr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  87,9%</w:t>
            </w:r>
          </w:p>
        </w:tc>
      </w:tr>
      <w:tr w:rsidR="0063552A" w:rsidRPr="00A41FC4" w:rsidTr="00C93A43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A41FC4">
              <w:rPr>
                <w:color w:val="000000"/>
                <w:sz w:val="25"/>
                <w:szCs w:val="25"/>
              </w:rPr>
              <w:t>Рыболовство, млн</w:t>
            </w:r>
            <w:proofErr w:type="gramStart"/>
            <w:r w:rsidRPr="00A41FC4">
              <w:rPr>
                <w:color w:val="000000"/>
                <w:sz w:val="25"/>
                <w:szCs w:val="25"/>
              </w:rPr>
              <w:t>.р</w:t>
            </w:r>
            <w:proofErr w:type="gramEnd"/>
            <w:r w:rsidRPr="00A41FC4">
              <w:rPr>
                <w:color w:val="000000"/>
                <w:sz w:val="25"/>
                <w:szCs w:val="25"/>
              </w:rPr>
              <w:t>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-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63552A" w:rsidRPr="00A41FC4" w:rsidTr="00C93A43">
        <w:trPr>
          <w:trHeight w:val="23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A41FC4">
              <w:rPr>
                <w:color w:val="000000"/>
                <w:sz w:val="25"/>
                <w:szCs w:val="25"/>
              </w:rPr>
              <w:t>Оборот розничной торговли, млн</w:t>
            </w:r>
            <w:proofErr w:type="gramStart"/>
            <w:r w:rsidRPr="00A41FC4">
              <w:rPr>
                <w:color w:val="000000"/>
                <w:sz w:val="25"/>
                <w:szCs w:val="25"/>
              </w:rPr>
              <w:t>.р</w:t>
            </w:r>
            <w:proofErr w:type="gramEnd"/>
            <w:r w:rsidRPr="00A41FC4">
              <w:rPr>
                <w:color w:val="000000"/>
                <w:sz w:val="25"/>
                <w:szCs w:val="25"/>
              </w:rPr>
              <w:t>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903B4F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  <w:lang w:val="en-US"/>
              </w:rPr>
              <w:t>567</w:t>
            </w:r>
            <w:r w:rsidRPr="00A41FC4">
              <w:rPr>
                <w:sz w:val="28"/>
                <w:szCs w:val="28"/>
              </w:rPr>
              <w:t>,</w:t>
            </w:r>
            <w:r w:rsidRPr="00A41FC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516,7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5C60D0">
            <w:pPr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  <w:lang w:val="en-US"/>
              </w:rPr>
              <w:t>91</w:t>
            </w:r>
            <w:r w:rsidRPr="00A41FC4">
              <w:rPr>
                <w:sz w:val="28"/>
                <w:szCs w:val="28"/>
              </w:rPr>
              <w:t>,</w:t>
            </w:r>
            <w:r w:rsidRPr="00A41FC4">
              <w:rPr>
                <w:sz w:val="28"/>
                <w:szCs w:val="28"/>
                <w:lang w:val="en-US"/>
              </w:rPr>
              <w:t>1</w:t>
            </w:r>
            <w:r w:rsidRPr="00A41FC4">
              <w:rPr>
                <w:sz w:val="28"/>
                <w:szCs w:val="28"/>
              </w:rPr>
              <w:t>%</w:t>
            </w:r>
          </w:p>
        </w:tc>
      </w:tr>
      <w:tr w:rsidR="0063552A" w:rsidRPr="00A41FC4" w:rsidTr="00C93A43">
        <w:trPr>
          <w:trHeight w:val="18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A41FC4">
              <w:rPr>
                <w:color w:val="000000"/>
                <w:sz w:val="25"/>
                <w:szCs w:val="25"/>
              </w:rPr>
              <w:t>Оборот общественного питания, млн</w:t>
            </w:r>
            <w:proofErr w:type="gramStart"/>
            <w:r w:rsidRPr="00A41FC4">
              <w:rPr>
                <w:color w:val="000000"/>
                <w:sz w:val="25"/>
                <w:szCs w:val="25"/>
              </w:rPr>
              <w:t>.р</w:t>
            </w:r>
            <w:proofErr w:type="gramEnd"/>
            <w:r w:rsidRPr="00A41FC4">
              <w:rPr>
                <w:color w:val="000000"/>
                <w:sz w:val="25"/>
                <w:szCs w:val="25"/>
              </w:rPr>
              <w:t>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spacing w:after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114,05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5C60D0">
            <w:pPr>
              <w:spacing w:after="120"/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111,2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5C60D0">
            <w:pPr>
              <w:spacing w:after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97,5%</w:t>
            </w:r>
          </w:p>
        </w:tc>
      </w:tr>
      <w:tr w:rsidR="0063552A" w:rsidRPr="00A41FC4" w:rsidTr="00C93A43">
        <w:trPr>
          <w:trHeight w:val="18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A41FC4">
              <w:rPr>
                <w:color w:val="000000"/>
                <w:sz w:val="25"/>
                <w:szCs w:val="25"/>
              </w:rPr>
              <w:t>Объем платных услуг населению, млн</w:t>
            </w:r>
            <w:proofErr w:type="gramStart"/>
            <w:r w:rsidRPr="00A41FC4">
              <w:rPr>
                <w:color w:val="000000"/>
                <w:sz w:val="25"/>
                <w:szCs w:val="25"/>
              </w:rPr>
              <w:t>.р</w:t>
            </w:r>
            <w:proofErr w:type="gramEnd"/>
            <w:r w:rsidRPr="00A41FC4">
              <w:rPr>
                <w:color w:val="000000"/>
                <w:sz w:val="25"/>
                <w:szCs w:val="25"/>
              </w:rPr>
              <w:t>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E35B5E">
            <w:pPr>
              <w:tabs>
                <w:tab w:val="left" w:pos="732"/>
              </w:tabs>
              <w:spacing w:after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  <w:lang w:val="en-US"/>
              </w:rPr>
              <w:t>248</w:t>
            </w:r>
            <w:r w:rsidRPr="00A41FC4">
              <w:rPr>
                <w:sz w:val="28"/>
                <w:szCs w:val="28"/>
              </w:rPr>
              <w:t>,</w:t>
            </w:r>
            <w:r w:rsidRPr="00A41FC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73293">
            <w:pPr>
              <w:spacing w:after="120"/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261,35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after="120"/>
              <w:ind w:right="227"/>
              <w:jc w:val="right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105,1%</w:t>
            </w: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3552A" w:rsidRPr="00A41FC4" w:rsidRDefault="0063552A" w:rsidP="00C82B02">
            <w:pPr>
              <w:spacing w:before="60"/>
              <w:rPr>
                <w:b/>
                <w:bCs/>
                <w:color w:val="000000"/>
                <w:sz w:val="25"/>
                <w:szCs w:val="25"/>
              </w:rPr>
            </w:pPr>
            <w:r w:rsidRPr="00A41FC4">
              <w:rPr>
                <w:b/>
                <w:bCs/>
                <w:color w:val="000000"/>
                <w:sz w:val="25"/>
                <w:szCs w:val="25"/>
              </w:rPr>
              <w:t>Малый бизнес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spacing w:before="120"/>
              <w:ind w:right="227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3552A" w:rsidRPr="00A41FC4" w:rsidRDefault="0063552A" w:rsidP="00C82B02">
            <w:pPr>
              <w:spacing w:before="120"/>
              <w:ind w:right="227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60"/>
              <w:rPr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Малый бизнес, оборот организаций</w:t>
            </w:r>
            <w:r w:rsidRPr="00A41FC4">
              <w:rPr>
                <w:bCs/>
                <w:sz w:val="28"/>
                <w:szCs w:val="28"/>
              </w:rPr>
              <w:t>, млн. рублей                               (темп роста в действующих ценах)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DC2B59">
            <w:pPr>
              <w:tabs>
                <w:tab w:val="left" w:pos="732"/>
              </w:tabs>
              <w:spacing w:before="120"/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       513,3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</w:p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729,6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142,14%</w:t>
            </w: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60"/>
              <w:rPr>
                <w:b/>
                <w:bCs/>
                <w:sz w:val="28"/>
                <w:szCs w:val="28"/>
              </w:rPr>
            </w:pPr>
            <w:r w:rsidRPr="00A41FC4">
              <w:rPr>
                <w:bCs/>
                <w:color w:val="000000"/>
                <w:sz w:val="25"/>
                <w:szCs w:val="25"/>
              </w:rPr>
              <w:t>Доля малых предприятий в общем обороте МО, %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4B3101">
            <w:pPr>
              <w:tabs>
                <w:tab w:val="left" w:pos="732"/>
              </w:tabs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42,8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54,6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127,5%</w:t>
            </w: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A41FC4">
              <w:rPr>
                <w:bCs/>
                <w:color w:val="000000"/>
                <w:sz w:val="25"/>
                <w:szCs w:val="25"/>
              </w:rPr>
              <w:t>Число малых предприятий, ед.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88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91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103,4%</w:t>
            </w: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A41FC4">
              <w:rPr>
                <w:bCs/>
                <w:color w:val="000000"/>
                <w:sz w:val="25"/>
                <w:szCs w:val="25"/>
              </w:rPr>
              <w:t xml:space="preserve">Численность занятых в малом бизнесе, тыс. чел. </w:t>
            </w:r>
          </w:p>
          <w:p w:rsidR="0063552A" w:rsidRPr="00A41FC4" w:rsidRDefault="0063552A" w:rsidP="00C82B02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A41FC4">
              <w:rPr>
                <w:bCs/>
                <w:color w:val="000000"/>
                <w:sz w:val="25"/>
                <w:szCs w:val="25"/>
              </w:rPr>
              <w:t>(</w:t>
            </w:r>
            <w:r w:rsidRPr="00A41FC4">
              <w:rPr>
                <w:color w:val="000000"/>
                <w:sz w:val="25"/>
                <w:szCs w:val="25"/>
              </w:rPr>
              <w:t>включая ИП)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1,6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2,1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131,25%</w:t>
            </w: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A41FC4">
              <w:rPr>
                <w:bCs/>
                <w:color w:val="000000"/>
                <w:sz w:val="25"/>
                <w:szCs w:val="25"/>
              </w:rPr>
              <w:t xml:space="preserve">Доля </w:t>
            </w:r>
            <w:proofErr w:type="gramStart"/>
            <w:r w:rsidRPr="00A41FC4">
              <w:rPr>
                <w:bCs/>
                <w:color w:val="000000"/>
                <w:sz w:val="25"/>
                <w:szCs w:val="25"/>
              </w:rPr>
              <w:t>занятых</w:t>
            </w:r>
            <w:proofErr w:type="gramEnd"/>
            <w:r w:rsidRPr="00A41FC4">
              <w:rPr>
                <w:bCs/>
                <w:color w:val="000000"/>
                <w:sz w:val="25"/>
                <w:szCs w:val="25"/>
              </w:rPr>
              <w:t xml:space="preserve"> в малом бизнесе в общей численности занятых, %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567ACC">
            <w:pPr>
              <w:tabs>
                <w:tab w:val="left" w:pos="732"/>
              </w:tabs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47,4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49,8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105,1%</w:t>
            </w: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A41FC4">
              <w:rPr>
                <w:b/>
                <w:color w:val="000000"/>
                <w:sz w:val="25"/>
                <w:szCs w:val="25"/>
              </w:rPr>
              <w:t>Социальные индикаторы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A41FC4">
              <w:rPr>
                <w:bCs/>
                <w:color w:val="000000"/>
                <w:sz w:val="25"/>
                <w:szCs w:val="25"/>
              </w:rPr>
              <w:t>Уровень зарегистрированной безработицы к экономически активному населению, % 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4,6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4,7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102,2</w:t>
            </w: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A41FC4">
              <w:rPr>
                <w:bCs/>
                <w:sz w:val="25"/>
                <w:szCs w:val="25"/>
              </w:rPr>
              <w:t>Среднемесячная заработная плата, 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8C4231">
            <w:pPr>
              <w:tabs>
                <w:tab w:val="left" w:pos="732"/>
              </w:tabs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20344,3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FE4968">
            <w:pPr>
              <w:spacing w:before="120"/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22955,0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112,8%</w:t>
            </w: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-95" w:right="-99"/>
              <w:rPr>
                <w:bCs/>
                <w:sz w:val="25"/>
                <w:szCs w:val="25"/>
              </w:rPr>
            </w:pPr>
            <w:r w:rsidRPr="00A41FC4">
              <w:rPr>
                <w:bCs/>
                <w:sz w:val="25"/>
                <w:szCs w:val="25"/>
              </w:rPr>
              <w:t>Просроченная задолженность по заработной плате, млн. 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DC2B59">
            <w:pPr>
              <w:tabs>
                <w:tab w:val="left" w:pos="732"/>
              </w:tabs>
              <w:spacing w:before="120"/>
              <w:ind w:right="227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77238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-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E35B5E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-</w:t>
            </w: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-95" w:right="-99"/>
              <w:rPr>
                <w:b/>
                <w:bCs/>
                <w:color w:val="000000"/>
                <w:sz w:val="25"/>
                <w:szCs w:val="25"/>
              </w:rPr>
            </w:pPr>
            <w:r w:rsidRPr="00A41FC4">
              <w:rPr>
                <w:b/>
                <w:bCs/>
                <w:color w:val="000000"/>
                <w:sz w:val="25"/>
                <w:szCs w:val="25"/>
              </w:rPr>
              <w:lastRenderedPageBreak/>
              <w:t>Инвестиционное развитие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A41FC4">
              <w:rPr>
                <w:bCs/>
                <w:color w:val="000000"/>
                <w:sz w:val="25"/>
                <w:szCs w:val="25"/>
              </w:rPr>
              <w:t>Объем инвестиций в основной капитал, млн. 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8,3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20,58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2,5 раза</w:t>
            </w: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A41FC4">
              <w:rPr>
                <w:bCs/>
                <w:color w:val="000000"/>
                <w:sz w:val="25"/>
                <w:szCs w:val="25"/>
              </w:rPr>
              <w:t>Введено жилья, кв. м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912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E35B5E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154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E35B5E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16,9%</w:t>
            </w:r>
          </w:p>
        </w:tc>
      </w:tr>
      <w:tr w:rsidR="0063552A" w:rsidRPr="00A41FC4" w:rsidTr="00C93A43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A41FC4">
              <w:rPr>
                <w:bCs/>
                <w:color w:val="000000"/>
                <w:sz w:val="25"/>
                <w:szCs w:val="25"/>
              </w:rPr>
              <w:t>Обеспеченность жильем на душу населения, кв. м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26,1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center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26,4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101,1%</w:t>
            </w:r>
          </w:p>
        </w:tc>
      </w:tr>
      <w:tr w:rsidR="0063552A" w:rsidRPr="00A41FC4" w:rsidTr="00C93A43">
        <w:trPr>
          <w:gridAfter w:val="1"/>
          <w:wAfter w:w="10" w:type="dxa"/>
          <w:trHeight w:val="296"/>
        </w:trPr>
        <w:tc>
          <w:tcPr>
            <w:tcW w:w="10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</w:tcPr>
          <w:p w:rsidR="0063552A" w:rsidRPr="00A41FC4" w:rsidRDefault="0063552A" w:rsidP="00C82B02">
            <w:pPr>
              <w:spacing w:before="60"/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Занятость населения</w:t>
            </w:r>
          </w:p>
        </w:tc>
      </w:tr>
      <w:tr w:rsidR="0063552A" w:rsidRPr="00A41FC4" w:rsidTr="00C93A43">
        <w:trPr>
          <w:gridAfter w:val="1"/>
          <w:wAfter w:w="10" w:type="dxa"/>
          <w:trHeight w:val="20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52A" w:rsidRPr="00A41FC4" w:rsidRDefault="0063552A" w:rsidP="00C82B02">
            <w:pPr>
              <w:spacing w:before="60"/>
              <w:rPr>
                <w:bCs/>
                <w:color w:val="000000"/>
                <w:sz w:val="25"/>
                <w:szCs w:val="25"/>
              </w:rPr>
            </w:pPr>
            <w:r w:rsidRPr="00A41FC4">
              <w:rPr>
                <w:bCs/>
                <w:color w:val="000000"/>
                <w:sz w:val="25"/>
                <w:szCs w:val="25"/>
              </w:rPr>
              <w:t>Уровень зарегистрированной безработицы к экономически активному населению, %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ind w:right="227"/>
              <w:jc w:val="center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4,6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52A" w:rsidRPr="00A41FC4" w:rsidRDefault="0063552A" w:rsidP="00075B30">
            <w:pPr>
              <w:ind w:right="227"/>
              <w:jc w:val="center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52A" w:rsidRPr="00A41FC4" w:rsidRDefault="0063552A" w:rsidP="00075B30">
            <w:pPr>
              <w:ind w:right="227"/>
              <w:jc w:val="center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102,2%</w:t>
            </w:r>
          </w:p>
        </w:tc>
      </w:tr>
      <w:tr w:rsidR="0063552A" w:rsidRPr="00A41FC4" w:rsidTr="00C93A43">
        <w:trPr>
          <w:gridAfter w:val="1"/>
          <w:wAfter w:w="10" w:type="dxa"/>
          <w:trHeight w:val="605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60"/>
              <w:rPr>
                <w:bCs/>
                <w:color w:val="000000"/>
                <w:sz w:val="25"/>
                <w:szCs w:val="25"/>
              </w:rPr>
            </w:pPr>
            <w:r w:rsidRPr="00A41FC4">
              <w:rPr>
                <w:bCs/>
                <w:color w:val="000000"/>
                <w:sz w:val="25"/>
                <w:szCs w:val="25"/>
              </w:rPr>
              <w:t>Нагрузка незанятого населения на 1 заявленную вакансию, человек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ind w:right="227"/>
              <w:jc w:val="center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3,6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075B30">
            <w:pPr>
              <w:ind w:right="227"/>
              <w:jc w:val="center"/>
              <w:rPr>
                <w:bCs/>
                <w:sz w:val="28"/>
                <w:szCs w:val="28"/>
              </w:rPr>
            </w:pPr>
          </w:p>
          <w:p w:rsidR="0063552A" w:rsidRPr="00A41FC4" w:rsidRDefault="0063552A" w:rsidP="00075B30">
            <w:pPr>
              <w:ind w:right="227"/>
              <w:jc w:val="center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52A" w:rsidRPr="00A41FC4" w:rsidRDefault="0063552A" w:rsidP="00C82B02">
            <w:pPr>
              <w:ind w:right="227"/>
              <w:jc w:val="right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80,55%</w:t>
            </w:r>
          </w:p>
        </w:tc>
      </w:tr>
      <w:tr w:rsidR="0063552A" w:rsidRPr="00A41FC4" w:rsidTr="00C93A43">
        <w:trPr>
          <w:gridAfter w:val="1"/>
          <w:wAfter w:w="10" w:type="dxa"/>
          <w:trHeight w:val="212"/>
        </w:trPr>
        <w:tc>
          <w:tcPr>
            <w:tcW w:w="1058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52A" w:rsidRPr="00A41FC4" w:rsidRDefault="0063552A" w:rsidP="00C82B02">
            <w:pPr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>  </w:t>
            </w:r>
          </w:p>
        </w:tc>
      </w:tr>
      <w:tr w:rsidR="0063552A" w:rsidRPr="00A41FC4" w:rsidTr="00C93A43">
        <w:trPr>
          <w:gridAfter w:val="1"/>
          <w:wAfter w:w="10" w:type="dxa"/>
          <w:trHeight w:val="463"/>
        </w:trPr>
        <w:tc>
          <w:tcPr>
            <w:tcW w:w="10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63552A" w:rsidRPr="00A41FC4" w:rsidRDefault="0063552A" w:rsidP="00C82B02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41FC4">
              <w:rPr>
                <w:b/>
                <w:bCs/>
                <w:sz w:val="28"/>
                <w:szCs w:val="28"/>
              </w:rPr>
              <w:t xml:space="preserve">Основные предприятия, </w:t>
            </w:r>
            <w:bookmarkStart w:id="1" w:name="OLE_LINK7"/>
            <w:bookmarkStart w:id="2" w:name="OLE_LINK8"/>
            <w:r w:rsidRPr="00A41FC4">
              <w:rPr>
                <w:b/>
                <w:bCs/>
                <w:sz w:val="28"/>
                <w:szCs w:val="28"/>
              </w:rPr>
              <w:t xml:space="preserve">производство (услуги), млн. рублей                                         </w:t>
            </w:r>
            <w:bookmarkEnd w:id="1"/>
            <w:bookmarkEnd w:id="2"/>
            <w:r w:rsidRPr="00A41FC4">
              <w:rPr>
                <w:bCs/>
                <w:sz w:val="28"/>
                <w:szCs w:val="28"/>
              </w:rPr>
              <w:t>(темп роста в действующих ценах)</w:t>
            </w:r>
            <w:r w:rsidRPr="00A41FC4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63552A" w:rsidRPr="00A41FC4" w:rsidTr="00C93A43">
        <w:trPr>
          <w:gridAfter w:val="1"/>
          <w:wAfter w:w="10" w:type="dxa"/>
          <w:trHeight w:val="20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52A" w:rsidRPr="00A41FC4" w:rsidRDefault="0063552A" w:rsidP="00C82B02">
            <w:pPr>
              <w:spacing w:before="60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Кировская МСО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ind w:right="227"/>
              <w:jc w:val="center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3,7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52A" w:rsidRPr="00A41FC4" w:rsidRDefault="0063552A" w:rsidP="00C82B02">
            <w:pPr>
              <w:ind w:right="227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 xml:space="preserve">      1,84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52A" w:rsidRPr="00A41FC4" w:rsidRDefault="0063552A" w:rsidP="00C82B02">
            <w:pPr>
              <w:tabs>
                <w:tab w:val="left" w:pos="827"/>
              </w:tabs>
              <w:ind w:right="227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49,7%</w:t>
            </w:r>
          </w:p>
        </w:tc>
      </w:tr>
      <w:tr w:rsidR="0063552A" w:rsidRPr="00A41FC4" w:rsidTr="00C93A43">
        <w:trPr>
          <w:gridAfter w:val="1"/>
          <w:wAfter w:w="10" w:type="dxa"/>
          <w:trHeight w:val="20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52A" w:rsidRPr="00A41FC4" w:rsidRDefault="0063552A" w:rsidP="00C82B02">
            <w:pPr>
              <w:spacing w:before="60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ООО «</w:t>
            </w:r>
            <w:proofErr w:type="spellStart"/>
            <w:r w:rsidRPr="00A41FC4">
              <w:rPr>
                <w:bCs/>
                <w:sz w:val="28"/>
                <w:szCs w:val="28"/>
              </w:rPr>
              <w:t>Кировсклес</w:t>
            </w:r>
            <w:proofErr w:type="spellEnd"/>
            <w:r w:rsidRPr="00A41FC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tabs>
                <w:tab w:val="left" w:pos="732"/>
              </w:tabs>
              <w:ind w:right="227"/>
              <w:jc w:val="center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22,5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52A" w:rsidRPr="00A41FC4" w:rsidRDefault="0063552A" w:rsidP="00C82B02">
            <w:pPr>
              <w:ind w:right="227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 xml:space="preserve">      32,8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52A" w:rsidRPr="00A41FC4" w:rsidRDefault="0063552A" w:rsidP="00C82B02">
            <w:pPr>
              <w:tabs>
                <w:tab w:val="left" w:pos="827"/>
              </w:tabs>
              <w:ind w:right="227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145%</w:t>
            </w:r>
          </w:p>
        </w:tc>
      </w:tr>
      <w:tr w:rsidR="0063552A" w:rsidRPr="00A41FC4" w:rsidTr="00C93A43">
        <w:trPr>
          <w:gridAfter w:val="1"/>
          <w:wAfter w:w="10" w:type="dxa"/>
          <w:trHeight w:val="426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60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СХПК «Кировский»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60"/>
              <w:jc w:val="center"/>
              <w:rPr>
                <w:bCs/>
                <w:sz w:val="28"/>
                <w:szCs w:val="28"/>
                <w:lang w:val="en-US"/>
              </w:rPr>
            </w:pPr>
            <w:r w:rsidRPr="00A41FC4">
              <w:rPr>
                <w:bCs/>
                <w:sz w:val="28"/>
                <w:szCs w:val="28"/>
              </w:rPr>
              <w:t>17,1</w:t>
            </w:r>
            <w:r w:rsidRPr="00A41FC4">
              <w:rPr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52A" w:rsidRPr="00A41FC4" w:rsidRDefault="0063552A" w:rsidP="008C4231">
            <w:pPr>
              <w:spacing w:before="60"/>
              <w:jc w:val="center"/>
              <w:rPr>
                <w:bCs/>
                <w:sz w:val="28"/>
                <w:szCs w:val="28"/>
                <w:lang w:val="en-US"/>
              </w:rPr>
            </w:pPr>
            <w:r w:rsidRPr="00A41FC4">
              <w:rPr>
                <w:bCs/>
                <w:sz w:val="28"/>
                <w:szCs w:val="28"/>
              </w:rPr>
              <w:t>17,9</w:t>
            </w:r>
            <w:r w:rsidRPr="00A41FC4">
              <w:rPr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E35B5E">
            <w:pPr>
              <w:spacing w:before="60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104,7%</w:t>
            </w:r>
          </w:p>
        </w:tc>
      </w:tr>
      <w:tr w:rsidR="0063552A" w:rsidRPr="00A41FC4" w:rsidTr="00C93A43">
        <w:trPr>
          <w:gridAfter w:val="1"/>
          <w:wAfter w:w="10" w:type="dxa"/>
          <w:trHeight w:val="426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60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СХПК «Краснореченский»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52A" w:rsidRPr="00A41FC4" w:rsidRDefault="0063552A" w:rsidP="00C82B02">
            <w:pPr>
              <w:spacing w:before="60"/>
              <w:jc w:val="center"/>
              <w:rPr>
                <w:bCs/>
                <w:sz w:val="28"/>
                <w:szCs w:val="28"/>
                <w:lang w:val="en-US"/>
              </w:rPr>
            </w:pPr>
            <w:r w:rsidRPr="00A41FC4">
              <w:rPr>
                <w:bCs/>
                <w:sz w:val="28"/>
                <w:szCs w:val="28"/>
              </w:rPr>
              <w:t>18,1</w:t>
            </w:r>
            <w:r w:rsidRPr="00A41FC4">
              <w:rPr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52A" w:rsidRPr="00A41FC4" w:rsidRDefault="0063552A" w:rsidP="00E35B5E">
            <w:pPr>
              <w:spacing w:before="60"/>
              <w:jc w:val="center"/>
              <w:rPr>
                <w:bCs/>
                <w:sz w:val="28"/>
                <w:szCs w:val="28"/>
                <w:lang w:val="en-US"/>
              </w:rPr>
            </w:pPr>
            <w:r w:rsidRPr="00A41FC4">
              <w:rPr>
                <w:bCs/>
                <w:sz w:val="28"/>
                <w:szCs w:val="28"/>
              </w:rPr>
              <w:t>18,6</w:t>
            </w:r>
            <w:r w:rsidRPr="00A41FC4">
              <w:rPr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2A" w:rsidRPr="00A41FC4" w:rsidRDefault="0063552A" w:rsidP="00E35B5E">
            <w:pPr>
              <w:spacing w:before="60"/>
              <w:rPr>
                <w:bCs/>
                <w:sz w:val="28"/>
                <w:szCs w:val="28"/>
              </w:rPr>
            </w:pPr>
            <w:r w:rsidRPr="00A41FC4">
              <w:rPr>
                <w:bCs/>
                <w:sz w:val="28"/>
                <w:szCs w:val="28"/>
              </w:rPr>
              <w:t>102,8%</w:t>
            </w:r>
          </w:p>
        </w:tc>
      </w:tr>
    </w:tbl>
    <w:p w:rsidR="0063552A" w:rsidRPr="00A41FC4" w:rsidRDefault="0063552A" w:rsidP="00D25EB3">
      <w:pPr>
        <w:spacing w:before="60"/>
        <w:ind w:left="360" w:right="57"/>
        <w:jc w:val="both"/>
        <w:rPr>
          <w:bCs/>
          <w:sz w:val="28"/>
          <w:szCs w:val="28"/>
        </w:rPr>
      </w:pPr>
      <w:r w:rsidRPr="00A41FC4">
        <w:rPr>
          <w:bCs/>
          <w:sz w:val="28"/>
          <w:szCs w:val="28"/>
          <w:lang w:val="en-US"/>
        </w:rPr>
        <w:t xml:space="preserve">* </w:t>
      </w:r>
      <w:proofErr w:type="gramStart"/>
      <w:r w:rsidRPr="00A41FC4">
        <w:rPr>
          <w:bCs/>
          <w:sz w:val="28"/>
          <w:szCs w:val="28"/>
        </w:rPr>
        <w:t>оценка</w:t>
      </w:r>
      <w:proofErr w:type="gramEnd"/>
    </w:p>
    <w:p w:rsidR="0063552A" w:rsidRPr="00A41FC4" w:rsidRDefault="0063552A" w:rsidP="00417A26">
      <w:pPr>
        <w:numPr>
          <w:ilvl w:val="0"/>
          <w:numId w:val="30"/>
        </w:numPr>
        <w:spacing w:before="60"/>
        <w:ind w:right="57"/>
        <w:jc w:val="both"/>
        <w:rPr>
          <w:bCs/>
          <w:sz w:val="28"/>
          <w:szCs w:val="28"/>
        </w:rPr>
      </w:pPr>
      <w:r w:rsidRPr="00A41FC4">
        <w:rPr>
          <w:bCs/>
          <w:sz w:val="28"/>
          <w:szCs w:val="28"/>
        </w:rPr>
        <w:t>В Кировском муниципальном районе разработана и действует Программа комплексного социально- экономического развития Кировского муниципального района на 2013-2017 годы, данная программа принята решением думы Кировского муниципального района №81-НПА от 24 июля 2013 года « О программе комплексного социально-экономического развития Кировского муниципального района на 2013-2017 годы».</w:t>
      </w:r>
    </w:p>
    <w:p w:rsidR="0063552A" w:rsidRPr="00A41FC4" w:rsidRDefault="0063552A" w:rsidP="00417A26">
      <w:pPr>
        <w:numPr>
          <w:ilvl w:val="0"/>
          <w:numId w:val="30"/>
        </w:numPr>
        <w:spacing w:line="300" w:lineRule="atLeast"/>
        <w:rPr>
          <w:bCs/>
          <w:sz w:val="28"/>
          <w:szCs w:val="28"/>
        </w:rPr>
      </w:pPr>
      <w:r w:rsidRPr="00A41FC4">
        <w:rPr>
          <w:bCs/>
          <w:sz w:val="28"/>
          <w:szCs w:val="28"/>
        </w:rPr>
        <w:t>Кировский муниципальный район участвует в следующих государственных программах Приморского края:</w:t>
      </w:r>
    </w:p>
    <w:p w:rsidR="0063552A" w:rsidRPr="00A41FC4" w:rsidRDefault="0063552A" w:rsidP="001B4AE6">
      <w:pPr>
        <w:numPr>
          <w:ilvl w:val="0"/>
          <w:numId w:val="36"/>
        </w:numPr>
        <w:jc w:val="both"/>
        <w:rPr>
          <w:rFonts w:cs="Calibri"/>
          <w:sz w:val="28"/>
          <w:szCs w:val="28"/>
        </w:rPr>
      </w:pPr>
      <w:r w:rsidRPr="00A41FC4">
        <w:rPr>
          <w:rFonts w:cs="Calibri"/>
          <w:sz w:val="28"/>
          <w:szCs w:val="28"/>
        </w:rPr>
        <w:t>«Экономическое развитие и инновационная экономика Приморского края»                  на 2013-2017 годы:</w:t>
      </w:r>
    </w:p>
    <w:p w:rsidR="0063552A" w:rsidRPr="00A41FC4" w:rsidRDefault="0063552A" w:rsidP="00417A26">
      <w:pPr>
        <w:ind w:left="360"/>
        <w:jc w:val="both"/>
        <w:rPr>
          <w:rFonts w:cs="Calibri"/>
          <w:sz w:val="28"/>
          <w:szCs w:val="28"/>
        </w:rPr>
      </w:pPr>
      <w:r w:rsidRPr="00A41FC4">
        <w:rPr>
          <w:rFonts w:cs="Calibri"/>
          <w:sz w:val="28"/>
          <w:szCs w:val="28"/>
        </w:rPr>
        <w:t>подпрограмма «Развитие малого и среднего предпринимательства в   Приморском крае» на 2013-2017годы</w:t>
      </w:r>
    </w:p>
    <w:p w:rsidR="0063552A" w:rsidRPr="00A41FC4" w:rsidRDefault="0063552A" w:rsidP="001B4AE6">
      <w:pPr>
        <w:ind w:left="360" w:hanging="360"/>
        <w:jc w:val="both"/>
        <w:rPr>
          <w:rFonts w:cs="Calibri"/>
          <w:sz w:val="28"/>
          <w:szCs w:val="28"/>
        </w:rPr>
      </w:pPr>
      <w:r w:rsidRPr="00A41FC4">
        <w:rPr>
          <w:rFonts w:cs="Calibri"/>
          <w:sz w:val="28"/>
          <w:szCs w:val="28"/>
        </w:rPr>
        <w:t xml:space="preserve">     2)  «Развитие сельского хозяйства и регулирование рынков сбыта</w:t>
      </w:r>
    </w:p>
    <w:p w:rsidR="0063552A" w:rsidRPr="00A41FC4" w:rsidRDefault="0063552A" w:rsidP="001B4AE6">
      <w:pPr>
        <w:ind w:left="360" w:hanging="360"/>
        <w:jc w:val="both"/>
        <w:rPr>
          <w:rFonts w:cs="Calibri"/>
          <w:sz w:val="28"/>
          <w:szCs w:val="28"/>
        </w:rPr>
      </w:pPr>
      <w:r w:rsidRPr="00A41FC4">
        <w:rPr>
          <w:rFonts w:cs="Calibri"/>
          <w:sz w:val="28"/>
          <w:szCs w:val="28"/>
        </w:rPr>
        <w:t xml:space="preserve">   сельскохозяйственной продукции, сырья и продовольствия. Повышения</w:t>
      </w:r>
    </w:p>
    <w:p w:rsidR="0063552A" w:rsidRPr="00A41FC4" w:rsidRDefault="0063552A" w:rsidP="001B4AE6">
      <w:pPr>
        <w:ind w:left="360" w:hanging="360"/>
        <w:jc w:val="both"/>
        <w:rPr>
          <w:rFonts w:cs="Calibri"/>
          <w:sz w:val="28"/>
          <w:szCs w:val="28"/>
        </w:rPr>
      </w:pPr>
      <w:r w:rsidRPr="00A41FC4">
        <w:rPr>
          <w:rFonts w:cs="Calibri"/>
          <w:sz w:val="28"/>
          <w:szCs w:val="28"/>
        </w:rPr>
        <w:t xml:space="preserve">   уровня жизни сельского населения Приморского края на 2013-2020 годы»</w:t>
      </w:r>
    </w:p>
    <w:p w:rsidR="0063552A" w:rsidRPr="00A41FC4" w:rsidRDefault="0063552A" w:rsidP="001B4AE6">
      <w:pPr>
        <w:ind w:left="180" w:hanging="180"/>
        <w:jc w:val="both"/>
        <w:rPr>
          <w:rFonts w:cs="Calibri"/>
          <w:sz w:val="28"/>
          <w:szCs w:val="28"/>
        </w:rPr>
      </w:pPr>
      <w:r w:rsidRPr="00A41FC4">
        <w:rPr>
          <w:rFonts w:cs="Calibri"/>
          <w:sz w:val="28"/>
          <w:szCs w:val="28"/>
        </w:rPr>
        <w:t xml:space="preserve">   подпрограмма «Социальное развитие села в Приморском крае»</w:t>
      </w:r>
    </w:p>
    <w:p w:rsidR="0063552A" w:rsidRPr="00A41FC4" w:rsidRDefault="0063552A" w:rsidP="00417A26">
      <w:pPr>
        <w:jc w:val="both"/>
        <w:rPr>
          <w:rFonts w:cs="Calibri"/>
          <w:sz w:val="28"/>
          <w:szCs w:val="28"/>
        </w:rPr>
      </w:pPr>
      <w:r w:rsidRPr="00A41FC4">
        <w:rPr>
          <w:rFonts w:cs="Calibri"/>
          <w:sz w:val="28"/>
          <w:szCs w:val="28"/>
        </w:rPr>
        <w:t xml:space="preserve">     3) «Информационное общество» на 2013-2017 годы</w:t>
      </w:r>
    </w:p>
    <w:p w:rsidR="0063552A" w:rsidRPr="00A41FC4" w:rsidRDefault="0063552A" w:rsidP="00417A26">
      <w:pPr>
        <w:jc w:val="both"/>
        <w:rPr>
          <w:rFonts w:cs="Calibri"/>
          <w:sz w:val="28"/>
          <w:szCs w:val="28"/>
        </w:rPr>
      </w:pPr>
      <w:r w:rsidRPr="00A41FC4">
        <w:rPr>
          <w:rFonts w:cs="Calibri"/>
          <w:sz w:val="28"/>
          <w:szCs w:val="28"/>
        </w:rPr>
        <w:t xml:space="preserve">  Подпрограмма "Использование информационно-коммуникационных технологий                в социально ориентированных областях".</w:t>
      </w:r>
    </w:p>
    <w:p w:rsidR="0063552A" w:rsidRPr="00A41FC4" w:rsidRDefault="0063552A" w:rsidP="00417A26">
      <w:pPr>
        <w:jc w:val="both"/>
        <w:rPr>
          <w:rFonts w:cs="Calibri"/>
          <w:sz w:val="28"/>
          <w:szCs w:val="28"/>
        </w:rPr>
      </w:pPr>
    </w:p>
    <w:p w:rsidR="0063552A" w:rsidRPr="00A41FC4" w:rsidRDefault="0063552A" w:rsidP="00417A26">
      <w:pPr>
        <w:spacing w:before="60"/>
        <w:ind w:left="57" w:right="57"/>
        <w:rPr>
          <w:b/>
          <w:bCs/>
          <w:sz w:val="28"/>
          <w:szCs w:val="28"/>
        </w:rPr>
      </w:pPr>
    </w:p>
    <w:p w:rsidR="0063552A" w:rsidRPr="00A41FC4" w:rsidRDefault="0063552A" w:rsidP="00417A26">
      <w:pPr>
        <w:spacing w:before="60"/>
        <w:ind w:left="57" w:right="57"/>
        <w:rPr>
          <w:b/>
          <w:bCs/>
          <w:sz w:val="28"/>
          <w:szCs w:val="28"/>
        </w:rPr>
      </w:pPr>
    </w:p>
    <w:p w:rsidR="0063552A" w:rsidRPr="00A41FC4" w:rsidRDefault="0063552A" w:rsidP="00417A26">
      <w:pPr>
        <w:spacing w:before="60"/>
        <w:ind w:left="57" w:right="57"/>
        <w:rPr>
          <w:b/>
          <w:bCs/>
          <w:sz w:val="28"/>
          <w:szCs w:val="28"/>
        </w:rPr>
      </w:pPr>
    </w:p>
    <w:p w:rsidR="0063552A" w:rsidRDefault="0063552A" w:rsidP="009C6A93">
      <w:pPr>
        <w:tabs>
          <w:tab w:val="left" w:pos="2490"/>
        </w:tabs>
        <w:spacing w:before="60"/>
        <w:ind w:left="57" w:right="57"/>
        <w:rPr>
          <w:b/>
          <w:bCs/>
          <w:sz w:val="28"/>
          <w:szCs w:val="28"/>
          <w:lang w:val="en-US"/>
        </w:rPr>
      </w:pPr>
      <w:r w:rsidRPr="00A41FC4">
        <w:rPr>
          <w:b/>
          <w:bCs/>
          <w:sz w:val="28"/>
          <w:szCs w:val="28"/>
        </w:rPr>
        <w:tab/>
      </w:r>
    </w:p>
    <w:p w:rsidR="00820A54" w:rsidRDefault="00820A54" w:rsidP="009C6A93">
      <w:pPr>
        <w:tabs>
          <w:tab w:val="left" w:pos="2490"/>
        </w:tabs>
        <w:spacing w:before="60"/>
        <w:ind w:left="57" w:right="57"/>
        <w:rPr>
          <w:b/>
          <w:bCs/>
          <w:sz w:val="28"/>
          <w:szCs w:val="28"/>
          <w:lang w:val="en-US"/>
        </w:rPr>
      </w:pPr>
    </w:p>
    <w:p w:rsidR="00820A54" w:rsidRPr="00820A54" w:rsidRDefault="00820A54" w:rsidP="009C6A93">
      <w:pPr>
        <w:tabs>
          <w:tab w:val="left" w:pos="2490"/>
        </w:tabs>
        <w:spacing w:before="60"/>
        <w:ind w:left="57" w:right="57"/>
        <w:rPr>
          <w:b/>
          <w:bCs/>
          <w:sz w:val="28"/>
          <w:szCs w:val="28"/>
          <w:lang w:val="en-US"/>
        </w:rPr>
      </w:pPr>
    </w:p>
    <w:p w:rsidR="0063552A" w:rsidRPr="005F3862" w:rsidRDefault="0063552A" w:rsidP="009C6A93">
      <w:pPr>
        <w:tabs>
          <w:tab w:val="left" w:pos="2490"/>
        </w:tabs>
        <w:spacing w:before="60"/>
        <w:ind w:left="57" w:right="57"/>
        <w:rPr>
          <w:b/>
          <w:bCs/>
          <w:sz w:val="28"/>
          <w:szCs w:val="28"/>
        </w:rPr>
      </w:pPr>
    </w:p>
    <w:p w:rsidR="0063552A" w:rsidRPr="005F3862" w:rsidRDefault="0063552A" w:rsidP="009C6A93">
      <w:pPr>
        <w:tabs>
          <w:tab w:val="left" w:pos="2490"/>
        </w:tabs>
        <w:spacing w:before="60"/>
        <w:ind w:left="57" w:right="57"/>
        <w:rPr>
          <w:b/>
          <w:bCs/>
          <w:sz w:val="28"/>
          <w:szCs w:val="28"/>
        </w:rPr>
      </w:pPr>
    </w:p>
    <w:p w:rsidR="0063552A" w:rsidRPr="00A41FC4" w:rsidRDefault="0063552A" w:rsidP="00417A26">
      <w:pPr>
        <w:spacing w:before="60"/>
        <w:ind w:left="57" w:right="57"/>
        <w:rPr>
          <w:b/>
          <w:bCs/>
          <w:sz w:val="28"/>
          <w:szCs w:val="28"/>
        </w:rPr>
      </w:pPr>
    </w:p>
    <w:p w:rsidR="0063552A" w:rsidRPr="00A41FC4" w:rsidRDefault="0063552A" w:rsidP="00417A26">
      <w:pPr>
        <w:spacing w:before="60"/>
        <w:ind w:left="57" w:right="57"/>
        <w:rPr>
          <w:b/>
          <w:bCs/>
          <w:sz w:val="26"/>
          <w:szCs w:val="26"/>
        </w:rPr>
      </w:pPr>
      <w:r w:rsidRPr="00A41FC4">
        <w:rPr>
          <w:b/>
          <w:bCs/>
          <w:sz w:val="26"/>
          <w:szCs w:val="26"/>
        </w:rPr>
        <w:t xml:space="preserve">Пояснительная  записка  к итогам социально-экономического развития </w:t>
      </w:r>
    </w:p>
    <w:p w:rsidR="0063552A" w:rsidRPr="00A41FC4" w:rsidRDefault="0063552A" w:rsidP="00417A26">
      <w:pPr>
        <w:spacing w:before="60"/>
        <w:ind w:left="57" w:right="57"/>
        <w:jc w:val="center"/>
        <w:rPr>
          <w:b/>
          <w:bCs/>
          <w:sz w:val="26"/>
          <w:szCs w:val="26"/>
        </w:rPr>
      </w:pPr>
      <w:r w:rsidRPr="00A41FC4">
        <w:rPr>
          <w:b/>
          <w:bCs/>
          <w:sz w:val="26"/>
          <w:szCs w:val="26"/>
        </w:rPr>
        <w:t>Кировского муниципального района за 6 месяцев 2015 года</w:t>
      </w:r>
    </w:p>
    <w:p w:rsidR="0063552A" w:rsidRPr="00A41FC4" w:rsidRDefault="0063552A" w:rsidP="00417A26">
      <w:pPr>
        <w:spacing w:before="60"/>
        <w:ind w:left="57" w:right="57"/>
        <w:rPr>
          <w:b/>
          <w:bCs/>
          <w:sz w:val="26"/>
          <w:szCs w:val="26"/>
        </w:rPr>
      </w:pPr>
    </w:p>
    <w:p w:rsidR="0063552A" w:rsidRPr="00A41FC4" w:rsidRDefault="0063552A" w:rsidP="00B76380">
      <w:pPr>
        <w:ind w:left="2496" w:firstLine="336"/>
        <w:rPr>
          <w:b/>
          <w:sz w:val="26"/>
          <w:szCs w:val="26"/>
        </w:rPr>
      </w:pPr>
      <w:r w:rsidRPr="00A41FC4">
        <w:rPr>
          <w:b/>
          <w:sz w:val="26"/>
          <w:szCs w:val="26"/>
        </w:rPr>
        <w:t>Развитие реального сектора экономики</w:t>
      </w:r>
    </w:p>
    <w:tbl>
      <w:tblPr>
        <w:tblW w:w="0" w:type="auto"/>
        <w:tblLook w:val="01E0"/>
      </w:tblPr>
      <w:tblGrid>
        <w:gridCol w:w="4785"/>
        <w:gridCol w:w="5286"/>
      </w:tblGrid>
      <w:tr w:rsidR="0063552A" w:rsidRPr="00A41FC4" w:rsidTr="000415C8">
        <w:tc>
          <w:tcPr>
            <w:tcW w:w="4785" w:type="dxa"/>
          </w:tcPr>
          <w:p w:rsidR="0063552A" w:rsidRPr="00A41FC4" w:rsidRDefault="0063552A" w:rsidP="009A63D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63552A" w:rsidRPr="00A41FC4" w:rsidRDefault="0063552A" w:rsidP="009A63D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63552A" w:rsidRPr="00A41FC4" w:rsidRDefault="0063552A" w:rsidP="009A63D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63552A" w:rsidRPr="00A41FC4" w:rsidRDefault="0063552A" w:rsidP="009A63DB">
            <w:pPr>
              <w:ind w:firstLine="709"/>
              <w:jc w:val="both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Оборот по полному кругу предприятий Кировского муниципального района за январь – июнь  2015 года составило 1335,8 млн. рублей, в сравнении с  аналогичным периодом 2014 года достигнуто увеличение объемов на 11,1% в действующих ценах, и доля в обороте организаций Приморского края  за  январь – июнь 2015 года составляет 0,20%.</w:t>
            </w:r>
          </w:p>
          <w:p w:rsidR="0063552A" w:rsidRPr="00A41FC4" w:rsidRDefault="0063552A" w:rsidP="009A63DB">
            <w:pPr>
              <w:rPr>
                <w:b/>
                <w:sz w:val="26"/>
                <w:szCs w:val="26"/>
              </w:rPr>
            </w:pPr>
          </w:p>
        </w:tc>
        <w:tc>
          <w:tcPr>
            <w:tcW w:w="5286" w:type="dxa"/>
          </w:tcPr>
          <w:p w:rsidR="0063552A" w:rsidRPr="00A41FC4" w:rsidRDefault="0063552A" w:rsidP="009A63DB">
            <w:pPr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object w:dxaOrig="5070" w:dyaOrig="47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5pt;height:237.75pt" o:ole="">
                  <v:imagedata r:id="rId7" o:title=""/>
                </v:shape>
                <o:OLEObject Type="Embed" ProgID="MSGraph.Chart.8" ShapeID="_x0000_i1025" DrawAspect="Content" ObjectID="_1502173813" r:id="rId8">
                  <o:FieldCodes>\s</o:FieldCodes>
                </o:OLEObject>
              </w:object>
            </w:r>
          </w:p>
        </w:tc>
      </w:tr>
    </w:tbl>
    <w:p w:rsidR="0063552A" w:rsidRPr="00A41FC4" w:rsidRDefault="0063552A" w:rsidP="00417A26">
      <w:pPr>
        <w:tabs>
          <w:tab w:val="left" w:pos="2070"/>
        </w:tabs>
        <w:ind w:firstLine="900"/>
        <w:jc w:val="both"/>
        <w:rPr>
          <w:b/>
          <w:bCs/>
          <w:sz w:val="26"/>
          <w:szCs w:val="26"/>
          <w:lang w:eastAsia="ar-SA"/>
        </w:rPr>
      </w:pPr>
      <w:r w:rsidRPr="00A41FC4">
        <w:rPr>
          <w:b/>
          <w:bCs/>
          <w:sz w:val="26"/>
          <w:szCs w:val="26"/>
          <w:lang w:eastAsia="ar-SA"/>
        </w:rPr>
        <w:t xml:space="preserve"> Структурные изменения в экономике района</w:t>
      </w:r>
    </w:p>
    <w:p w:rsidR="0063552A" w:rsidRPr="00A41FC4" w:rsidRDefault="0063552A" w:rsidP="00417A26">
      <w:pPr>
        <w:ind w:firstLine="74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      По данным органа статистики на 01.07.2015 года  на территории Кировского муниципального района осуществляют свою деятельность 703 хозяйствующих субъектов всех видов экономической деятельности и индивидуальных предпринимателей без образования юридического лица (209 ед. – юридических лиц и 494ед. – индивидуальные предприниматели). </w:t>
      </w:r>
    </w:p>
    <w:p w:rsidR="0063552A" w:rsidRPr="00A41FC4" w:rsidRDefault="0063552A" w:rsidP="00417A26">
      <w:pPr>
        <w:ind w:firstLine="74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    Преимущественно организации имеют частную форму собственности – 55 %, муниципальную форму собственности – 24,9%, государственную  - 11 %, прочие – 9,1 %. </w:t>
      </w:r>
    </w:p>
    <w:p w:rsidR="0063552A" w:rsidRPr="00A41FC4" w:rsidRDefault="0063552A" w:rsidP="00417A26">
      <w:pPr>
        <w:ind w:firstLine="74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</w:t>
      </w:r>
      <w:r w:rsidRPr="00A41FC4">
        <w:rPr>
          <w:sz w:val="26"/>
          <w:szCs w:val="26"/>
        </w:rPr>
        <w:tab/>
      </w:r>
      <w:proofErr w:type="gramStart"/>
      <w:r w:rsidRPr="00A41FC4">
        <w:rPr>
          <w:sz w:val="26"/>
          <w:szCs w:val="26"/>
        </w:rPr>
        <w:t>Хозяйствующие субъекты по заявленным видам деятельности распределены следующим образом: сельское и лесное – 14; добыча полезных ископаемых – 2; обрабатывающие производства – 14; производство и распределение электроэнергии, газа и воды – 7; строительство – 8; оптовая и розничная торговля, ремонт автотранспортных средств и бытовых изделий – 41; деятельность гостиниц и ресторанов – 6; деятельность транспорта и связь – 6;</w:t>
      </w:r>
      <w:proofErr w:type="gramEnd"/>
      <w:r w:rsidRPr="00A41FC4">
        <w:rPr>
          <w:sz w:val="26"/>
          <w:szCs w:val="26"/>
        </w:rPr>
        <w:t xml:space="preserve"> финансовая деятельность – 3; операции с недвижимым имуществом, аренда и предоставление услуг – 21; государственное управление и социальное обеспечение – 26; образование – 31; здравоохранение и предоставление социальных услуг – 9; предоставление коммунальных услуг и персональных услуг – 21.</w:t>
      </w:r>
    </w:p>
    <w:p w:rsidR="0063552A" w:rsidRPr="00A41FC4" w:rsidRDefault="0063552A" w:rsidP="00417A26">
      <w:pPr>
        <w:ind w:firstLine="74"/>
        <w:jc w:val="both"/>
        <w:rPr>
          <w:sz w:val="26"/>
          <w:szCs w:val="26"/>
        </w:rPr>
      </w:pPr>
    </w:p>
    <w:p w:rsidR="0063552A" w:rsidRPr="00A41FC4" w:rsidRDefault="0063552A" w:rsidP="00417A26">
      <w:pPr>
        <w:ind w:left="360"/>
        <w:jc w:val="both"/>
        <w:rPr>
          <w:b/>
          <w:sz w:val="26"/>
          <w:szCs w:val="26"/>
          <w:lang w:eastAsia="ar-SA"/>
        </w:rPr>
      </w:pPr>
      <w:r w:rsidRPr="00A41FC4">
        <w:rPr>
          <w:b/>
          <w:sz w:val="26"/>
          <w:szCs w:val="26"/>
          <w:lang w:eastAsia="ar-SA"/>
        </w:rPr>
        <w:t xml:space="preserve">      Промышленность.</w:t>
      </w:r>
    </w:p>
    <w:p w:rsidR="0063552A" w:rsidRPr="00A41FC4" w:rsidRDefault="0063552A" w:rsidP="00417A26">
      <w:pPr>
        <w:ind w:left="360"/>
        <w:jc w:val="both"/>
        <w:rPr>
          <w:b/>
          <w:sz w:val="26"/>
          <w:szCs w:val="26"/>
          <w:lang w:eastAsia="ar-SA"/>
        </w:rPr>
      </w:pPr>
    </w:p>
    <w:p w:rsidR="0063552A" w:rsidRPr="00A41FC4" w:rsidRDefault="0063552A" w:rsidP="002D27B6">
      <w:pPr>
        <w:ind w:firstLine="540"/>
        <w:jc w:val="both"/>
        <w:rPr>
          <w:sz w:val="26"/>
          <w:szCs w:val="26"/>
          <w:lang w:eastAsia="ar-SA"/>
        </w:rPr>
      </w:pPr>
      <w:r w:rsidRPr="00A41FC4">
        <w:rPr>
          <w:sz w:val="26"/>
          <w:szCs w:val="26"/>
        </w:rPr>
        <w:t>За  6 месяцев 2015г. объем отгруженных товаров собственного производства по крупным и средним организациям составил 158,3 млн</w:t>
      </w:r>
      <w:proofErr w:type="gramStart"/>
      <w:r w:rsidRPr="00A41FC4">
        <w:rPr>
          <w:sz w:val="26"/>
          <w:szCs w:val="26"/>
        </w:rPr>
        <w:t>.р</w:t>
      </w:r>
      <w:proofErr w:type="gramEnd"/>
      <w:r w:rsidRPr="00A41FC4">
        <w:rPr>
          <w:sz w:val="26"/>
          <w:szCs w:val="26"/>
        </w:rPr>
        <w:t xml:space="preserve">ублей, что в действующих ценах продукции по сравнению с уровнем прошлого года составляет 85,7%.( 6 месяцев  </w:t>
      </w:r>
      <w:smartTag w:uri="urn:schemas-microsoft-com:office:smarttags" w:element="metricconverter">
        <w:smartTagPr>
          <w:attr w:name="ProductID" w:val="2014 г"/>
        </w:smartTagPr>
        <w:r w:rsidRPr="00A41FC4">
          <w:rPr>
            <w:sz w:val="26"/>
            <w:szCs w:val="26"/>
          </w:rPr>
          <w:t>2014 г</w:t>
        </w:r>
      </w:smartTag>
      <w:r w:rsidRPr="00A41FC4">
        <w:rPr>
          <w:sz w:val="26"/>
          <w:szCs w:val="26"/>
        </w:rPr>
        <w:t>. – 184,7 млн.рублей). О</w:t>
      </w:r>
      <w:r w:rsidRPr="00A41FC4">
        <w:rPr>
          <w:sz w:val="26"/>
          <w:szCs w:val="26"/>
          <w:lang w:eastAsia="ar-SA"/>
        </w:rPr>
        <w:t>бъема отгруженных товаров собственного производства в сфере обрабатывающего производства крупными и средними организациями составил за 6 месяцев 2015 года  -    0,515млн</w:t>
      </w:r>
      <w:proofErr w:type="gramStart"/>
      <w:r w:rsidRPr="00A41FC4">
        <w:rPr>
          <w:sz w:val="26"/>
          <w:szCs w:val="26"/>
          <w:lang w:eastAsia="ar-SA"/>
        </w:rPr>
        <w:t>.р</w:t>
      </w:r>
      <w:proofErr w:type="gramEnd"/>
      <w:r w:rsidRPr="00A41FC4">
        <w:rPr>
          <w:sz w:val="26"/>
          <w:szCs w:val="26"/>
          <w:lang w:eastAsia="ar-SA"/>
        </w:rPr>
        <w:t>уб., что на 4,6% меньше аналогичного периода 2014года – 0,540 млн.руб.</w:t>
      </w:r>
    </w:p>
    <w:p w:rsidR="0063552A" w:rsidRPr="00A41FC4" w:rsidRDefault="0063552A" w:rsidP="002D27B6">
      <w:pPr>
        <w:ind w:firstLine="540"/>
        <w:jc w:val="both"/>
        <w:rPr>
          <w:sz w:val="26"/>
          <w:szCs w:val="26"/>
          <w:lang w:eastAsia="ar-SA"/>
        </w:rPr>
      </w:pPr>
      <w:r w:rsidRPr="00A41FC4">
        <w:rPr>
          <w:sz w:val="26"/>
          <w:szCs w:val="26"/>
          <w:lang w:eastAsia="ar-SA"/>
        </w:rPr>
        <w:t>В анализе за 3 месяца 2015 года ошибочно представлен объем производства по виду деятельности «лесозаготовки» - 82,3 млн. рублей, читать соответственно 13,37млн</w:t>
      </w:r>
      <w:proofErr w:type="gramStart"/>
      <w:r w:rsidRPr="00A41FC4">
        <w:rPr>
          <w:sz w:val="26"/>
          <w:szCs w:val="26"/>
          <w:lang w:eastAsia="ar-SA"/>
        </w:rPr>
        <w:t>.р</w:t>
      </w:r>
      <w:proofErr w:type="gramEnd"/>
      <w:r w:rsidRPr="00A41FC4">
        <w:rPr>
          <w:sz w:val="26"/>
          <w:szCs w:val="26"/>
          <w:lang w:eastAsia="ar-SA"/>
        </w:rPr>
        <w:t xml:space="preserve">ублей. По данному показателю по крупным и средним предприятиям за 6 </w:t>
      </w:r>
      <w:r w:rsidRPr="00A41FC4">
        <w:rPr>
          <w:sz w:val="26"/>
          <w:szCs w:val="26"/>
          <w:lang w:eastAsia="ar-SA"/>
        </w:rPr>
        <w:lastRenderedPageBreak/>
        <w:t>месяцев 2015 года объем производства составил – 18,83 млн</w:t>
      </w:r>
      <w:proofErr w:type="gramStart"/>
      <w:r w:rsidRPr="00A41FC4">
        <w:rPr>
          <w:sz w:val="26"/>
          <w:szCs w:val="26"/>
          <w:lang w:eastAsia="ar-SA"/>
        </w:rPr>
        <w:t>.р</w:t>
      </w:r>
      <w:proofErr w:type="gramEnd"/>
      <w:r w:rsidRPr="00A41FC4">
        <w:rPr>
          <w:sz w:val="26"/>
          <w:szCs w:val="26"/>
          <w:lang w:eastAsia="ar-SA"/>
        </w:rPr>
        <w:t xml:space="preserve">ублей, что 12,1% меньше отчетного периода 2014 года (январь-июнь 2014г – 21,43 млн.руб.) </w:t>
      </w:r>
    </w:p>
    <w:p w:rsidR="0063552A" w:rsidRPr="00A41FC4" w:rsidRDefault="0063552A" w:rsidP="00417A26">
      <w:pPr>
        <w:ind w:firstLine="708"/>
        <w:jc w:val="both"/>
        <w:outlineLvl w:val="1"/>
        <w:rPr>
          <w:b/>
          <w:sz w:val="26"/>
          <w:szCs w:val="26"/>
        </w:rPr>
      </w:pPr>
    </w:p>
    <w:p w:rsidR="0063552A" w:rsidRPr="00A41FC4" w:rsidRDefault="0063552A" w:rsidP="00417A26">
      <w:pPr>
        <w:ind w:firstLine="708"/>
        <w:jc w:val="both"/>
        <w:outlineLvl w:val="1"/>
        <w:rPr>
          <w:b/>
          <w:sz w:val="26"/>
          <w:szCs w:val="26"/>
        </w:rPr>
      </w:pPr>
      <w:r w:rsidRPr="00A41FC4">
        <w:rPr>
          <w:b/>
          <w:sz w:val="26"/>
          <w:szCs w:val="26"/>
        </w:rPr>
        <w:t>Строительство</w:t>
      </w:r>
    </w:p>
    <w:p w:rsidR="0063552A" w:rsidRPr="00A41FC4" w:rsidRDefault="0063552A" w:rsidP="00417A26">
      <w:pPr>
        <w:ind w:firstLine="708"/>
        <w:jc w:val="both"/>
        <w:outlineLvl w:val="1"/>
        <w:rPr>
          <w:sz w:val="26"/>
          <w:szCs w:val="26"/>
        </w:rPr>
      </w:pPr>
      <w:r w:rsidRPr="00A41FC4">
        <w:rPr>
          <w:sz w:val="26"/>
          <w:szCs w:val="26"/>
        </w:rPr>
        <w:t>Ввод в действие жилых домов за январь – июнь 2015года составил 154 кв</w:t>
      </w:r>
      <w:proofErr w:type="gramStart"/>
      <w:r w:rsidRPr="00A41FC4">
        <w:rPr>
          <w:sz w:val="26"/>
          <w:szCs w:val="26"/>
        </w:rPr>
        <w:t>.м</w:t>
      </w:r>
      <w:proofErr w:type="gramEnd"/>
      <w:r w:rsidRPr="00A41FC4">
        <w:rPr>
          <w:sz w:val="26"/>
          <w:szCs w:val="26"/>
        </w:rPr>
        <w:t xml:space="preserve"> общей площади, почти все жилье введено индивидуальными застройщиками.</w:t>
      </w:r>
    </w:p>
    <w:p w:rsidR="0063552A" w:rsidRPr="00A41FC4" w:rsidRDefault="0063552A" w:rsidP="00417A26">
      <w:pPr>
        <w:jc w:val="both"/>
        <w:rPr>
          <w:bCs/>
          <w:sz w:val="26"/>
          <w:szCs w:val="26"/>
        </w:rPr>
      </w:pPr>
      <w:r w:rsidRPr="00A41FC4">
        <w:rPr>
          <w:sz w:val="26"/>
          <w:szCs w:val="26"/>
        </w:rPr>
        <w:t xml:space="preserve">            За  6 месяцев 2015 года в Кировском  муниципальном  районе, введено объектов:</w:t>
      </w:r>
    </w:p>
    <w:p w:rsidR="0063552A" w:rsidRPr="00A41FC4" w:rsidRDefault="0063552A" w:rsidP="00417A26">
      <w:pPr>
        <w:jc w:val="both"/>
        <w:rPr>
          <w:bCs/>
          <w:sz w:val="26"/>
          <w:szCs w:val="26"/>
        </w:rPr>
      </w:pPr>
      <w:r w:rsidRPr="00A41FC4">
        <w:rPr>
          <w:bCs/>
          <w:sz w:val="26"/>
          <w:szCs w:val="26"/>
        </w:rPr>
        <w:tab/>
        <w:t>- в  п</w:t>
      </w:r>
      <w:proofErr w:type="gramStart"/>
      <w:r w:rsidRPr="00A41FC4">
        <w:rPr>
          <w:bCs/>
          <w:sz w:val="26"/>
          <w:szCs w:val="26"/>
        </w:rPr>
        <w:t>.К</w:t>
      </w:r>
      <w:proofErr w:type="gramEnd"/>
      <w:r w:rsidRPr="00A41FC4">
        <w:rPr>
          <w:bCs/>
          <w:sz w:val="26"/>
          <w:szCs w:val="26"/>
        </w:rPr>
        <w:t>ировский ИП Марченко В.И,  открыт продовольственный магазин «Лидер»  общей площадью 615,2кв.м, стоимостью 14,2 млн.руб.(январь 2015года)</w:t>
      </w:r>
    </w:p>
    <w:p w:rsidR="0063552A" w:rsidRPr="00A41FC4" w:rsidRDefault="0063552A" w:rsidP="00417A26">
      <w:pPr>
        <w:jc w:val="both"/>
        <w:rPr>
          <w:bCs/>
          <w:sz w:val="26"/>
          <w:szCs w:val="26"/>
        </w:rPr>
      </w:pPr>
      <w:r w:rsidRPr="00A41FC4">
        <w:rPr>
          <w:bCs/>
          <w:sz w:val="26"/>
          <w:szCs w:val="26"/>
        </w:rPr>
        <w:tab/>
        <w:t xml:space="preserve">- в </w:t>
      </w:r>
      <w:proofErr w:type="spellStart"/>
      <w:r w:rsidRPr="00A41FC4">
        <w:rPr>
          <w:bCs/>
          <w:sz w:val="26"/>
          <w:szCs w:val="26"/>
        </w:rPr>
        <w:t>кп</w:t>
      </w:r>
      <w:proofErr w:type="gramStart"/>
      <w:r w:rsidRPr="00A41FC4">
        <w:rPr>
          <w:bCs/>
          <w:sz w:val="26"/>
          <w:szCs w:val="26"/>
        </w:rPr>
        <w:t>.Г</w:t>
      </w:r>
      <w:proofErr w:type="gramEnd"/>
      <w:r w:rsidRPr="00A41FC4">
        <w:rPr>
          <w:bCs/>
          <w:sz w:val="26"/>
          <w:szCs w:val="26"/>
        </w:rPr>
        <w:t>орные</w:t>
      </w:r>
      <w:proofErr w:type="spellEnd"/>
      <w:r w:rsidRPr="00A41FC4">
        <w:rPr>
          <w:bCs/>
          <w:sz w:val="26"/>
          <w:szCs w:val="26"/>
        </w:rPr>
        <w:t xml:space="preserve"> Ключи ИП Давиденко, открыто СТО, общей площадью </w:t>
      </w:r>
      <w:smartTag w:uri="urn:schemas-microsoft-com:office:smarttags" w:element="metricconverter">
        <w:smartTagPr>
          <w:attr w:name="ProductID" w:val="120 кв. м"/>
        </w:smartTagPr>
        <w:r w:rsidRPr="00A41FC4">
          <w:rPr>
            <w:bCs/>
            <w:sz w:val="26"/>
            <w:szCs w:val="26"/>
          </w:rPr>
          <w:t>120 кв. м</w:t>
        </w:r>
      </w:smartTag>
      <w:r w:rsidRPr="00A41FC4">
        <w:rPr>
          <w:bCs/>
          <w:sz w:val="26"/>
          <w:szCs w:val="26"/>
        </w:rPr>
        <w:t>, стоимостью 3,6 млн.руб.(январь 2015 года)</w:t>
      </w:r>
    </w:p>
    <w:p w:rsidR="0063552A" w:rsidRPr="00A41FC4" w:rsidRDefault="0063552A" w:rsidP="00417A26">
      <w:pPr>
        <w:jc w:val="both"/>
        <w:rPr>
          <w:bCs/>
          <w:sz w:val="26"/>
          <w:szCs w:val="26"/>
        </w:rPr>
      </w:pPr>
      <w:r w:rsidRPr="00A41FC4">
        <w:rPr>
          <w:bCs/>
          <w:sz w:val="26"/>
          <w:szCs w:val="26"/>
        </w:rPr>
        <w:tab/>
        <w:t xml:space="preserve">- в </w:t>
      </w:r>
      <w:proofErr w:type="spellStart"/>
      <w:r w:rsidRPr="00A41FC4">
        <w:rPr>
          <w:bCs/>
          <w:sz w:val="26"/>
          <w:szCs w:val="26"/>
        </w:rPr>
        <w:t>кп</w:t>
      </w:r>
      <w:proofErr w:type="spellEnd"/>
      <w:r w:rsidRPr="00A41FC4">
        <w:rPr>
          <w:bCs/>
          <w:sz w:val="26"/>
          <w:szCs w:val="26"/>
        </w:rPr>
        <w:t xml:space="preserve">. </w:t>
      </w:r>
      <w:proofErr w:type="gramStart"/>
      <w:r w:rsidRPr="00A41FC4">
        <w:rPr>
          <w:bCs/>
          <w:sz w:val="26"/>
          <w:szCs w:val="26"/>
        </w:rPr>
        <w:t xml:space="preserve">Горные Ключи ИП </w:t>
      </w:r>
      <w:proofErr w:type="spellStart"/>
      <w:r w:rsidRPr="00A41FC4">
        <w:rPr>
          <w:bCs/>
          <w:sz w:val="26"/>
          <w:szCs w:val="26"/>
        </w:rPr>
        <w:t>Тимощенко</w:t>
      </w:r>
      <w:proofErr w:type="spellEnd"/>
      <w:r w:rsidRPr="00A41FC4">
        <w:rPr>
          <w:bCs/>
          <w:sz w:val="26"/>
          <w:szCs w:val="26"/>
        </w:rPr>
        <w:t xml:space="preserve"> Я.Г., открыт магазин продовольственных товаров, общей площадью </w:t>
      </w:r>
      <w:smartTag w:uri="urn:schemas-microsoft-com:office:smarttags" w:element="metricconverter">
        <w:smartTagPr>
          <w:attr w:name="ProductID" w:val="74,8 кв. м"/>
        </w:smartTagPr>
        <w:r w:rsidRPr="00A41FC4">
          <w:rPr>
            <w:bCs/>
            <w:sz w:val="26"/>
            <w:szCs w:val="26"/>
          </w:rPr>
          <w:t>74,8 кв. м</w:t>
        </w:r>
      </w:smartTag>
      <w:r w:rsidRPr="00A41FC4">
        <w:rPr>
          <w:bCs/>
          <w:sz w:val="26"/>
          <w:szCs w:val="26"/>
        </w:rPr>
        <w:t>. март 2015 года)</w:t>
      </w:r>
      <w:proofErr w:type="gramEnd"/>
    </w:p>
    <w:p w:rsidR="0063552A" w:rsidRPr="00A41FC4" w:rsidRDefault="0063552A" w:rsidP="00417A26">
      <w:pPr>
        <w:jc w:val="both"/>
        <w:rPr>
          <w:bCs/>
          <w:sz w:val="26"/>
          <w:szCs w:val="26"/>
        </w:rPr>
      </w:pPr>
      <w:r w:rsidRPr="00A41FC4">
        <w:rPr>
          <w:bCs/>
          <w:sz w:val="26"/>
          <w:szCs w:val="26"/>
        </w:rPr>
        <w:tab/>
        <w:t xml:space="preserve">-  в    </w:t>
      </w:r>
      <w:proofErr w:type="spellStart"/>
      <w:r w:rsidRPr="00A41FC4">
        <w:rPr>
          <w:bCs/>
          <w:sz w:val="26"/>
          <w:szCs w:val="26"/>
        </w:rPr>
        <w:t>кп</w:t>
      </w:r>
      <w:proofErr w:type="spellEnd"/>
      <w:r w:rsidRPr="00A41FC4">
        <w:rPr>
          <w:bCs/>
          <w:sz w:val="26"/>
          <w:szCs w:val="26"/>
        </w:rPr>
        <w:t xml:space="preserve">. Горные Ключи открыт </w:t>
      </w:r>
      <w:proofErr w:type="spellStart"/>
      <w:r w:rsidRPr="00A41FC4">
        <w:rPr>
          <w:bCs/>
          <w:sz w:val="26"/>
          <w:szCs w:val="26"/>
        </w:rPr>
        <w:t>автомагазин</w:t>
      </w:r>
      <w:proofErr w:type="spellEnd"/>
      <w:r w:rsidRPr="00A41FC4">
        <w:rPr>
          <w:bCs/>
          <w:sz w:val="26"/>
          <w:szCs w:val="26"/>
        </w:rPr>
        <w:t>, общей площадью 35,1кв</w:t>
      </w:r>
      <w:proofErr w:type="gramStart"/>
      <w:r w:rsidRPr="00A41FC4">
        <w:rPr>
          <w:bCs/>
          <w:sz w:val="26"/>
          <w:szCs w:val="26"/>
        </w:rPr>
        <w:t>.м</w:t>
      </w:r>
      <w:proofErr w:type="gramEnd"/>
    </w:p>
    <w:p w:rsidR="0063552A" w:rsidRPr="00A41FC4" w:rsidRDefault="0063552A" w:rsidP="00EE4E43">
      <w:pPr>
        <w:ind w:firstLine="708"/>
        <w:jc w:val="both"/>
        <w:rPr>
          <w:bCs/>
          <w:sz w:val="26"/>
          <w:szCs w:val="26"/>
        </w:rPr>
      </w:pPr>
      <w:r w:rsidRPr="00A41FC4">
        <w:rPr>
          <w:bCs/>
          <w:sz w:val="26"/>
          <w:szCs w:val="26"/>
        </w:rPr>
        <w:t>- в п</w:t>
      </w:r>
      <w:proofErr w:type="gramStart"/>
      <w:r w:rsidRPr="00A41FC4">
        <w:rPr>
          <w:bCs/>
          <w:sz w:val="26"/>
          <w:szCs w:val="26"/>
        </w:rPr>
        <w:t>.К</w:t>
      </w:r>
      <w:proofErr w:type="gramEnd"/>
      <w:r w:rsidRPr="00A41FC4">
        <w:rPr>
          <w:bCs/>
          <w:sz w:val="26"/>
          <w:szCs w:val="26"/>
        </w:rPr>
        <w:t xml:space="preserve">ировский ИП </w:t>
      </w:r>
      <w:proofErr w:type="spellStart"/>
      <w:r w:rsidRPr="00A41FC4">
        <w:rPr>
          <w:bCs/>
          <w:sz w:val="26"/>
          <w:szCs w:val="26"/>
        </w:rPr>
        <w:t>Брухтей</w:t>
      </w:r>
      <w:proofErr w:type="spellEnd"/>
      <w:r w:rsidRPr="00A41FC4">
        <w:rPr>
          <w:bCs/>
          <w:sz w:val="26"/>
          <w:szCs w:val="26"/>
        </w:rPr>
        <w:t xml:space="preserve"> А.В., открыт  продовольственный магазин общей площадью 1246,5 кв.м. (июнь 2015года)</w:t>
      </w:r>
    </w:p>
    <w:p w:rsidR="0063552A" w:rsidRPr="00A41FC4" w:rsidRDefault="0063552A" w:rsidP="007406F9">
      <w:pPr>
        <w:ind w:firstLine="540"/>
        <w:jc w:val="both"/>
        <w:rPr>
          <w:b/>
          <w:sz w:val="26"/>
          <w:szCs w:val="26"/>
        </w:rPr>
      </w:pPr>
      <w:r w:rsidRPr="00A41FC4">
        <w:rPr>
          <w:b/>
          <w:sz w:val="26"/>
          <w:szCs w:val="26"/>
        </w:rPr>
        <w:t xml:space="preserve">   Сельское хозяйство</w:t>
      </w:r>
    </w:p>
    <w:p w:rsidR="0063552A" w:rsidRPr="00A41FC4" w:rsidRDefault="0063552A" w:rsidP="00417A26">
      <w:pPr>
        <w:ind w:firstLine="540"/>
        <w:jc w:val="both"/>
        <w:rPr>
          <w:color w:val="FF0000"/>
          <w:sz w:val="26"/>
          <w:szCs w:val="26"/>
        </w:rPr>
      </w:pPr>
      <w:r w:rsidRPr="00A41FC4">
        <w:rPr>
          <w:sz w:val="26"/>
          <w:szCs w:val="26"/>
        </w:rPr>
        <w:t xml:space="preserve"> Объем производства сельскохозяйственной продукции в хозяйствах всех категорий (сельхоз организации, хозяйства населения, крестьянские (фермерские) хозяйства и ИП), за январь – июнь 2015года, по расчетам составляет 260,3 млн</w:t>
      </w:r>
      <w:proofErr w:type="gramStart"/>
      <w:r w:rsidRPr="00A41FC4">
        <w:rPr>
          <w:sz w:val="26"/>
          <w:szCs w:val="26"/>
        </w:rPr>
        <w:t>.р</w:t>
      </w:r>
      <w:proofErr w:type="gramEnd"/>
      <w:r w:rsidRPr="00A41FC4">
        <w:rPr>
          <w:sz w:val="26"/>
          <w:szCs w:val="26"/>
        </w:rPr>
        <w:t>уб. (что в действующих ценах продукции по сравнению с уровнем прошлого года составляет 103,4%.( январь – июнь  2014 г. –251,74 млн.руб.).</w:t>
      </w:r>
    </w:p>
    <w:p w:rsidR="0063552A" w:rsidRPr="00A41FC4" w:rsidRDefault="0063552A" w:rsidP="00417A26">
      <w:pPr>
        <w:ind w:firstLine="54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>Животноводство.</w:t>
      </w:r>
    </w:p>
    <w:p w:rsidR="0063552A" w:rsidRPr="00A41FC4" w:rsidRDefault="0063552A" w:rsidP="00417A26">
      <w:pPr>
        <w:ind w:firstLine="54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Производство основных продуктов животноводства в хозяйствах всех категорий: увеличилось производство яиц на 12,7% к уровню прошлого года ( так в 2014 году – 1450 тыс</w:t>
      </w:r>
      <w:proofErr w:type="gramStart"/>
      <w:r w:rsidRPr="00A41FC4">
        <w:rPr>
          <w:sz w:val="26"/>
          <w:szCs w:val="26"/>
        </w:rPr>
        <w:t>.ш</w:t>
      </w:r>
      <w:proofErr w:type="gramEnd"/>
      <w:r w:rsidRPr="00A41FC4">
        <w:rPr>
          <w:sz w:val="26"/>
          <w:szCs w:val="26"/>
        </w:rPr>
        <w:t xml:space="preserve">тук), в основном данное увеличение произошло в хозяйствах населения и составило за отчетный период 2015 года – 1443 тыс.штук; производство показателя «скот и птица на убой» (в живом весе) в хозяйствах всех категорий за отчетный период 2015года снизился на 28,4% к отчетному периоду 2014года, в основном данное снижение произошло по сельскохозяйственным организациям, следует </w:t>
      </w:r>
      <w:proofErr w:type="gramStart"/>
      <w:r w:rsidRPr="00A41FC4">
        <w:rPr>
          <w:sz w:val="26"/>
          <w:szCs w:val="26"/>
        </w:rPr>
        <w:t>отметить</w:t>
      </w:r>
      <w:proofErr w:type="gramEnd"/>
      <w:r w:rsidRPr="00A41FC4">
        <w:rPr>
          <w:sz w:val="26"/>
          <w:szCs w:val="26"/>
        </w:rPr>
        <w:t xml:space="preserve"> что производство данного продукта животноводства увеличилось в КФХ и ИП в 2,3раза к январю – июню 2014 года.</w:t>
      </w:r>
    </w:p>
    <w:p w:rsidR="0063552A" w:rsidRPr="00A41FC4" w:rsidRDefault="0063552A" w:rsidP="002D2A52">
      <w:pPr>
        <w:jc w:val="both"/>
        <w:rPr>
          <w:sz w:val="26"/>
          <w:szCs w:val="26"/>
        </w:rPr>
      </w:pPr>
      <w:r w:rsidRPr="00A41FC4">
        <w:rPr>
          <w:b/>
          <w:sz w:val="26"/>
          <w:szCs w:val="26"/>
        </w:rPr>
        <w:t xml:space="preserve">         </w:t>
      </w:r>
      <w:r w:rsidRPr="00A41FC4">
        <w:rPr>
          <w:sz w:val="26"/>
          <w:szCs w:val="26"/>
        </w:rPr>
        <w:t>На 1 июля 2015 года  поголовье скота в хозяйствах всех категорий  района в сравнении с поголовьем на 1 июля 2014года  снизилось на 1,3% и составило 2372 гол</w:t>
      </w:r>
      <w:proofErr w:type="gramStart"/>
      <w:r w:rsidRPr="00A41FC4">
        <w:rPr>
          <w:sz w:val="26"/>
          <w:szCs w:val="26"/>
        </w:rPr>
        <w:t>.</w:t>
      </w:r>
      <w:proofErr w:type="gramEnd"/>
      <w:r w:rsidRPr="00A41FC4">
        <w:rPr>
          <w:sz w:val="26"/>
          <w:szCs w:val="26"/>
        </w:rPr>
        <w:t xml:space="preserve"> </w:t>
      </w:r>
      <w:proofErr w:type="gramStart"/>
      <w:r w:rsidRPr="00A41FC4">
        <w:rPr>
          <w:sz w:val="26"/>
          <w:szCs w:val="26"/>
        </w:rPr>
        <w:t>п</w:t>
      </w:r>
      <w:proofErr w:type="gramEnd"/>
      <w:r w:rsidRPr="00A41FC4">
        <w:rPr>
          <w:sz w:val="26"/>
          <w:szCs w:val="26"/>
        </w:rPr>
        <w:t>ротив 2463 голов периода прошлого года.</w:t>
      </w:r>
    </w:p>
    <w:p w:rsidR="0063552A" w:rsidRPr="00A41FC4" w:rsidRDefault="0063552A" w:rsidP="002D2A52">
      <w:pPr>
        <w:jc w:val="both"/>
        <w:rPr>
          <w:sz w:val="26"/>
          <w:szCs w:val="26"/>
        </w:rPr>
      </w:pPr>
      <w:r w:rsidRPr="00A41FC4">
        <w:rPr>
          <w:b/>
          <w:i/>
          <w:sz w:val="26"/>
          <w:szCs w:val="26"/>
        </w:rPr>
        <w:t xml:space="preserve">Потребительский рынок </w:t>
      </w:r>
      <w:r w:rsidRPr="00A41FC4">
        <w:rPr>
          <w:b/>
          <w:sz w:val="26"/>
          <w:szCs w:val="26"/>
        </w:rPr>
        <w:t xml:space="preserve"> </w:t>
      </w:r>
      <w:r w:rsidRPr="00A41FC4">
        <w:rPr>
          <w:sz w:val="26"/>
          <w:szCs w:val="26"/>
        </w:rPr>
        <w:t xml:space="preserve">   имеет  положительную динамику развития: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3552A" w:rsidRPr="00A41FC4" w:rsidTr="009A63DB">
        <w:trPr>
          <w:trHeight w:val="3810"/>
        </w:trPr>
        <w:tc>
          <w:tcPr>
            <w:tcW w:w="4785" w:type="dxa"/>
          </w:tcPr>
          <w:p w:rsidR="0063552A" w:rsidRPr="00A41FC4" w:rsidRDefault="0063552A" w:rsidP="009A63DB">
            <w:pPr>
              <w:jc w:val="both"/>
              <w:rPr>
                <w:i/>
                <w:sz w:val="26"/>
                <w:szCs w:val="26"/>
              </w:rPr>
            </w:pPr>
          </w:p>
          <w:p w:rsidR="0063552A" w:rsidRPr="00A41FC4" w:rsidRDefault="0063552A" w:rsidP="009A63DB">
            <w:pPr>
              <w:jc w:val="both"/>
              <w:rPr>
                <w:i/>
                <w:sz w:val="26"/>
                <w:szCs w:val="26"/>
              </w:rPr>
            </w:pPr>
            <w:r w:rsidRPr="00A41FC4">
              <w:rPr>
                <w:i/>
                <w:sz w:val="26"/>
                <w:szCs w:val="26"/>
              </w:rPr>
              <w:t xml:space="preserve">  </w:t>
            </w:r>
            <w:r w:rsidRPr="00A41FC4">
              <w:rPr>
                <w:i/>
                <w:sz w:val="26"/>
                <w:szCs w:val="26"/>
              </w:rPr>
              <w:object w:dxaOrig="4321" w:dyaOrig="2072">
                <v:shape id="_x0000_i1026" type="#_x0000_t75" style="width:3in;height:102.75pt" o:ole="">
                  <v:imagedata r:id="rId9" o:title=""/>
                </v:shape>
                <o:OLEObject Type="Embed" ProgID="MSGraph.Chart.8" ShapeID="_x0000_i1026" DrawAspect="Content" ObjectID="_1502173814" r:id="rId10">
                  <o:FieldCodes>\s</o:FieldCodes>
                </o:OLEObject>
              </w:object>
            </w:r>
          </w:p>
          <w:p w:rsidR="0063552A" w:rsidRPr="00A41FC4" w:rsidRDefault="0063552A" w:rsidP="0067165C">
            <w:pPr>
              <w:jc w:val="both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Оборот розничной торговли  снизился на 8,9% (в действующих ценах). Реализовано товаров в расчете на одного жителя на сумму 26,2  тыс. рублей, что на 8% меньше уровня отчетного периода прошлого года (2014г.- 28,5тыс</w:t>
            </w:r>
            <w:proofErr w:type="gramStart"/>
            <w:r w:rsidRPr="00A41FC4">
              <w:rPr>
                <w:sz w:val="26"/>
                <w:szCs w:val="26"/>
              </w:rPr>
              <w:t>.р</w:t>
            </w:r>
            <w:proofErr w:type="gramEnd"/>
            <w:r w:rsidRPr="00A41FC4">
              <w:rPr>
                <w:sz w:val="26"/>
                <w:szCs w:val="26"/>
              </w:rPr>
              <w:t>ублей)</w:t>
            </w:r>
          </w:p>
        </w:tc>
        <w:tc>
          <w:tcPr>
            <w:tcW w:w="4786" w:type="dxa"/>
          </w:tcPr>
          <w:p w:rsidR="0063552A" w:rsidRPr="00A41FC4" w:rsidRDefault="0063552A" w:rsidP="009A63DB">
            <w:pPr>
              <w:jc w:val="both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object w:dxaOrig="4321" w:dyaOrig="2641">
                <v:shape id="_x0000_i1027" type="#_x0000_t75" style="width:3in;height:132pt" o:ole="">
                  <v:imagedata r:id="rId11" o:title=""/>
                </v:shape>
                <o:OLEObject Type="Embed" ProgID="MSGraph.Chart.8" ShapeID="_x0000_i1027" DrawAspect="Content" ObjectID="_1502173815" r:id="rId12">
                  <o:FieldCodes>\s</o:FieldCodes>
                </o:OLEObject>
              </w:object>
            </w:r>
          </w:p>
          <w:p w:rsidR="0063552A" w:rsidRPr="00A41FC4" w:rsidRDefault="0063552A" w:rsidP="00DC1F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Оборот предприятий общественного питания в отчетном периоде снизился  на 2,5% к уровню 2014 года.</w:t>
            </w:r>
          </w:p>
        </w:tc>
      </w:tr>
    </w:tbl>
    <w:p w:rsidR="0063552A" w:rsidRPr="00A41FC4" w:rsidRDefault="0063552A" w:rsidP="00417A26">
      <w:pPr>
        <w:ind w:firstLine="540"/>
        <w:jc w:val="both"/>
        <w:rPr>
          <w:rStyle w:val="af"/>
          <w:sz w:val="26"/>
          <w:szCs w:val="26"/>
        </w:rPr>
      </w:pPr>
    </w:p>
    <w:p w:rsidR="0063552A" w:rsidRPr="00A41FC4" w:rsidRDefault="0063552A" w:rsidP="00DE4276">
      <w:pPr>
        <w:rPr>
          <w:b/>
          <w:i/>
          <w:sz w:val="26"/>
          <w:szCs w:val="26"/>
        </w:rPr>
      </w:pPr>
      <w:r w:rsidRPr="00A41FC4">
        <w:rPr>
          <w:b/>
          <w:i/>
          <w:sz w:val="26"/>
          <w:szCs w:val="26"/>
        </w:rPr>
        <w:t>Малое предпринимательство</w:t>
      </w:r>
    </w:p>
    <w:p w:rsidR="0063552A" w:rsidRPr="00A41FC4" w:rsidRDefault="0063552A" w:rsidP="00DE4276">
      <w:pPr>
        <w:pStyle w:val="7"/>
        <w:jc w:val="both"/>
        <w:rPr>
          <w:sz w:val="26"/>
          <w:szCs w:val="26"/>
        </w:rPr>
      </w:pPr>
      <w:r w:rsidRPr="00A41FC4">
        <w:rPr>
          <w:sz w:val="26"/>
          <w:szCs w:val="26"/>
        </w:rPr>
        <w:lastRenderedPageBreak/>
        <w:t xml:space="preserve">       Малое предпринимательство  играет в развитии района важную роль, а в отдельных секторах экономики  решающую роль. Именно малые предприятия способствуют снижению социальной напряженности, стабилизации  экономической ситуации.</w:t>
      </w:r>
    </w:p>
    <w:p w:rsidR="0063552A" w:rsidRPr="00A41FC4" w:rsidRDefault="0063552A" w:rsidP="00DE427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По состоянию на 01.07.2015 года на территории муниципального района  зарегистрировано 209 организаций  всех форм собственности. Из общего количества организаций  91 - малые предприятия. В составе Единого государственного реестра налогоплательщиков учтено 494 предпринимателя  преимущественно осуществляют деятельность в сфере розничной торговли – 50,2% (248 индивидуальных предпринимателей)</w:t>
      </w:r>
    </w:p>
    <w:p w:rsidR="0063552A" w:rsidRPr="00A41FC4" w:rsidRDefault="0063552A" w:rsidP="00DE427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Численность </w:t>
      </w:r>
      <w:proofErr w:type="gramStart"/>
      <w:r w:rsidRPr="00A41FC4">
        <w:rPr>
          <w:sz w:val="26"/>
          <w:szCs w:val="26"/>
        </w:rPr>
        <w:t>работающих</w:t>
      </w:r>
      <w:proofErr w:type="gramEnd"/>
      <w:r w:rsidRPr="00A41FC4">
        <w:rPr>
          <w:sz w:val="26"/>
          <w:szCs w:val="26"/>
        </w:rPr>
        <w:t xml:space="preserve"> в малом бизнесе составляет  более 48 % от общей численности занятых. Среднесписочная численность работающих на малых предприятиях составляет  2,1 тыс</w:t>
      </w:r>
      <w:proofErr w:type="gramStart"/>
      <w:r w:rsidRPr="00A41FC4">
        <w:rPr>
          <w:sz w:val="26"/>
          <w:szCs w:val="26"/>
        </w:rPr>
        <w:t>.ч</w:t>
      </w:r>
      <w:proofErr w:type="gramEnd"/>
      <w:r w:rsidRPr="00A41FC4">
        <w:rPr>
          <w:sz w:val="26"/>
          <w:szCs w:val="26"/>
        </w:rPr>
        <w:t>еловек.</w:t>
      </w:r>
    </w:p>
    <w:p w:rsidR="0063552A" w:rsidRPr="00A41FC4" w:rsidRDefault="0063552A" w:rsidP="00DE427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 Малый бизнес охватывает многие отрасли экономики района (сельское хозяйство; обрабатывающие производства; производство и распределение электроэнергии и воды; строительство; транспорт и связь; торговля и общественное питание).</w:t>
      </w:r>
    </w:p>
    <w:p w:rsidR="0063552A" w:rsidRPr="00A41FC4" w:rsidRDefault="0063552A" w:rsidP="00DE427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 За 6 месяцев 2015 года оборот малых предприятий составил 729,6 </w:t>
      </w:r>
      <w:proofErr w:type="spellStart"/>
      <w:r w:rsidRPr="00A41FC4">
        <w:rPr>
          <w:sz w:val="26"/>
          <w:szCs w:val="26"/>
        </w:rPr>
        <w:t>млн</w:t>
      </w:r>
      <w:proofErr w:type="gramStart"/>
      <w:r w:rsidRPr="00A41FC4">
        <w:rPr>
          <w:sz w:val="26"/>
          <w:szCs w:val="26"/>
        </w:rPr>
        <w:t>.р</w:t>
      </w:r>
      <w:proofErr w:type="gramEnd"/>
      <w:r w:rsidRPr="00A41FC4">
        <w:rPr>
          <w:sz w:val="26"/>
          <w:szCs w:val="26"/>
        </w:rPr>
        <w:t>уб</w:t>
      </w:r>
      <w:proofErr w:type="spellEnd"/>
      <w:r w:rsidRPr="00A41FC4">
        <w:rPr>
          <w:sz w:val="26"/>
          <w:szCs w:val="26"/>
        </w:rPr>
        <w:t xml:space="preserve"> или 142,1% в действующих ценах к январю-июню 2014года. При этом данный показатель представлен на 69,3 % розничной торговлей, 13,7% общественным питанием,  1,8%  производством и распределением электроэнергии и воды, 2,8% обрабатывающим  производством.</w:t>
      </w:r>
    </w:p>
    <w:p w:rsidR="0063552A" w:rsidRPr="00A41FC4" w:rsidRDefault="0063552A" w:rsidP="007160B0">
      <w:pPr>
        <w:jc w:val="both"/>
        <w:rPr>
          <w:rStyle w:val="af"/>
          <w:sz w:val="26"/>
          <w:szCs w:val="26"/>
        </w:rPr>
      </w:pPr>
      <w:r w:rsidRPr="00A41FC4">
        <w:rPr>
          <w:sz w:val="26"/>
          <w:szCs w:val="26"/>
        </w:rPr>
        <w:t xml:space="preserve">       </w:t>
      </w:r>
      <w:r w:rsidRPr="00A41FC4">
        <w:rPr>
          <w:rStyle w:val="af"/>
          <w:sz w:val="26"/>
          <w:szCs w:val="26"/>
        </w:rPr>
        <w:t>Развитие социальной сферы. Уровня и качества жизни населения</w:t>
      </w:r>
    </w:p>
    <w:p w:rsidR="0063552A" w:rsidRPr="00A41FC4" w:rsidRDefault="0063552A" w:rsidP="00400CEA">
      <w:pPr>
        <w:ind w:firstLine="540"/>
        <w:rPr>
          <w:bCs/>
          <w:sz w:val="26"/>
          <w:szCs w:val="26"/>
        </w:rPr>
      </w:pPr>
      <w:r w:rsidRPr="00A41FC4">
        <w:rPr>
          <w:bCs/>
          <w:sz w:val="26"/>
          <w:szCs w:val="26"/>
        </w:rPr>
        <w:t>Демографическая ситуация</w:t>
      </w:r>
    </w:p>
    <w:p w:rsidR="0063552A" w:rsidRPr="00A41FC4" w:rsidRDefault="0063552A" w:rsidP="00AA016E">
      <w:pPr>
        <w:spacing w:line="300" w:lineRule="atLeast"/>
        <w:jc w:val="both"/>
        <w:rPr>
          <w:sz w:val="26"/>
          <w:szCs w:val="26"/>
        </w:rPr>
      </w:pPr>
      <w:r w:rsidRPr="00A41FC4">
        <w:rPr>
          <w:b/>
          <w:sz w:val="26"/>
          <w:szCs w:val="26"/>
        </w:rPr>
        <w:t xml:space="preserve">       </w:t>
      </w:r>
      <w:r w:rsidRPr="00A41FC4">
        <w:rPr>
          <w:iCs/>
          <w:sz w:val="26"/>
          <w:szCs w:val="26"/>
        </w:rPr>
        <w:t xml:space="preserve">По статистическим данным естественный прирост населения за январь – июнь  2015 года </w:t>
      </w:r>
      <w:r w:rsidRPr="00A41FC4">
        <w:rPr>
          <w:sz w:val="26"/>
          <w:szCs w:val="26"/>
        </w:rPr>
        <w:t xml:space="preserve">составил «минус» 95 человек, что в 2,3 раза  больше,  чем за аналогичный период 2014 года. </w:t>
      </w:r>
      <w:r w:rsidRPr="00A41FC4">
        <w:rPr>
          <w:iCs/>
          <w:sz w:val="26"/>
          <w:szCs w:val="26"/>
          <w:lang w:eastAsia="ar-SA"/>
        </w:rPr>
        <w:t xml:space="preserve">Миграционное сальдо </w:t>
      </w:r>
      <w:r w:rsidRPr="00A41FC4">
        <w:rPr>
          <w:iCs/>
          <w:sz w:val="26"/>
          <w:szCs w:val="26"/>
        </w:rPr>
        <w:t xml:space="preserve">за этот же период - </w:t>
      </w:r>
      <w:r w:rsidRPr="00A41FC4">
        <w:rPr>
          <w:sz w:val="26"/>
          <w:szCs w:val="26"/>
          <w:lang w:eastAsia="ar-SA"/>
        </w:rPr>
        <w:t xml:space="preserve"> «минус» 136 человека. </w:t>
      </w:r>
      <w:r w:rsidRPr="00A41FC4">
        <w:rPr>
          <w:iCs/>
          <w:sz w:val="26"/>
          <w:szCs w:val="26"/>
        </w:rPr>
        <w:t xml:space="preserve">По оценочным данным численность населения за 6 месяцев  2015 года  уменьшилась на 231 человека  </w:t>
      </w:r>
      <w:r w:rsidRPr="00A41FC4">
        <w:rPr>
          <w:sz w:val="26"/>
          <w:szCs w:val="26"/>
        </w:rPr>
        <w:t xml:space="preserve">и составила 19380 человек, (на 01.01.2015 – 19611 человек) сократившись на 1,2%  в сравнении с началом текущего года.  </w:t>
      </w:r>
    </w:p>
    <w:p w:rsidR="0063552A" w:rsidRPr="00A41FC4" w:rsidRDefault="0063552A" w:rsidP="008B4F96">
      <w:pPr>
        <w:rPr>
          <w:b/>
          <w:bCs/>
          <w:sz w:val="26"/>
          <w:szCs w:val="26"/>
        </w:rPr>
      </w:pPr>
      <w:r w:rsidRPr="00A41FC4">
        <w:rPr>
          <w:b/>
          <w:bCs/>
          <w:i/>
          <w:sz w:val="26"/>
          <w:szCs w:val="26"/>
        </w:rPr>
        <w:t xml:space="preserve">          </w:t>
      </w:r>
      <w:r w:rsidRPr="00A41FC4">
        <w:rPr>
          <w:b/>
          <w:bCs/>
          <w:sz w:val="26"/>
          <w:szCs w:val="26"/>
        </w:rPr>
        <w:t xml:space="preserve">Занятость </w:t>
      </w:r>
    </w:p>
    <w:p w:rsidR="0063552A" w:rsidRPr="00A41FC4" w:rsidRDefault="0063552A" w:rsidP="00417A26">
      <w:pPr>
        <w:ind w:firstLine="567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Численность экономически активного населения к концу  июня 2015 года, по оценке, в соответствии с методологией Международной Организации Труда, составляет  55  % от общей численности   населения района. В их числе  10085  человек   были заняты  в экономике  и  474  человек  не имели занятия, но активно  его искали  и классифицировались как безработные. Уровень занятости населения  74,9 % , что соответствует   99,2  % от  показателя прошлого года.  Уровень общей безработицы составил  25,1 % , что составляет  94,4 % к уровню прошлого года.  Уровень регистрируемой безработицы составил 4,7 % (97,9 % к уровню прошлого года). Коэффициент  напряженности на рынке труда  2,9 человека,  что составляет  241,7  % к  уровню прошлого года, так за январь – июнь 2015 года заявлено вакансий – 180 (за аналогичный период 2014 года – 453 вакансии). 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 За период с января по июнь   2015 года в службу занятости Кировского района обратилось с целью поиска работы  585  человек, что на  25,5 %  больше, чем за аналогичный период  прошлого года.</w:t>
      </w:r>
    </w:p>
    <w:p w:rsidR="0063552A" w:rsidRPr="00A41FC4" w:rsidRDefault="0063552A" w:rsidP="000415C8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 На 01.07.2015  года численность граждан, состоящих на учете в службе занятости, составила  525 человек, что на 7,2  %   меньше   уровня прошлого года.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   На 01.07.2015 года в службе занятости населения численность официально зарегистрированных безработных составляет 474  человека (на 01.07.2014г. – 499 чел.).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ab/>
        <w:t xml:space="preserve">За 6 месяцев 2015 года процессами структурной реорганизации предприятий было охвачено 346 работающих граждан, что на 305 человек больше, чем за соответствующий период прошлого года, из 41 предприятия и организации района. Основная причина высвобождения – сокращение численности работников. 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lastRenderedPageBreak/>
        <w:t xml:space="preserve">         Из числа </w:t>
      </w:r>
      <w:proofErr w:type="gramStart"/>
      <w:r w:rsidRPr="00A41FC4">
        <w:rPr>
          <w:sz w:val="26"/>
          <w:szCs w:val="26"/>
        </w:rPr>
        <w:t>обратившихся</w:t>
      </w:r>
      <w:proofErr w:type="gramEnd"/>
      <w:r w:rsidRPr="00A41FC4">
        <w:rPr>
          <w:sz w:val="26"/>
          <w:szCs w:val="26"/>
        </w:rPr>
        <w:t xml:space="preserve">  40,8  % составляют женщины, что на 4,3  % больше, чем за  соответствующий  период прошлого года. Молодежь составляет  28,9 %, что на  3,6 %  больше, чем за тот же период прошлого года.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 За 6 месяцев  2015 г. произошли изменения в структуре  обратившихся граждан. Уменьшилась доля граждан, уволившихся по собственному желанию на 5,7 % (с 26,4 % в 2014г. до  20,7% в 2015г.), стремящихся возобновить трудовую деятельность после длительного </w:t>
      </w:r>
      <w:proofErr w:type="gramStart"/>
      <w:r w:rsidRPr="00A41FC4">
        <w:rPr>
          <w:sz w:val="26"/>
          <w:szCs w:val="26"/>
        </w:rPr>
        <w:t xml:space="preserve">( </w:t>
      </w:r>
      <w:proofErr w:type="gramEnd"/>
      <w:r w:rsidRPr="00A41FC4">
        <w:rPr>
          <w:sz w:val="26"/>
          <w:szCs w:val="26"/>
        </w:rPr>
        <w:t>более года) перерыва на 6,5 % ( с 22,7 % в 2014г.  до  16,2 % в 2015г.).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Увеличилась доля  уволенных в связи с сокращением штатов  на 4,2 %   </w:t>
      </w:r>
      <w:proofErr w:type="gramStart"/>
      <w:r w:rsidRPr="00A41FC4">
        <w:rPr>
          <w:sz w:val="26"/>
          <w:szCs w:val="26"/>
        </w:rPr>
        <w:t xml:space="preserve">( </w:t>
      </w:r>
      <w:proofErr w:type="gramEnd"/>
      <w:r w:rsidRPr="00A41FC4">
        <w:rPr>
          <w:sz w:val="26"/>
          <w:szCs w:val="26"/>
        </w:rPr>
        <w:t>с 4,9 %  в 2014 г. до 9,1 %  в 2015г.).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В структуре  обратившихся граждан по профессиональной принадлежности  преобладают граждане, ранее   работавшие по рабочей профессии (58,3 %).  </w:t>
      </w:r>
    </w:p>
    <w:p w:rsidR="0063552A" w:rsidRPr="00A41FC4" w:rsidRDefault="0063552A" w:rsidP="00414F53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Количество вакансий, поступивших в   2015 году,  составляет    548  единиц (по сравнению с 2014 годом  произошло  увеличение    –  на   141  вакансию). Число вакансий  на конец  июня    2015 года  составляет  180 единиц,  что на  273  вакансии   меньшее, чем за  аналогичный период   прошлого   года.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На рынке труда спросом пользуются в основном рабочие специальности, на их долю  приходится 88,3 % вакансий от общего числа заявленных.  </w:t>
      </w:r>
    </w:p>
    <w:p w:rsidR="0063552A" w:rsidRPr="00A41FC4" w:rsidRDefault="0063552A" w:rsidP="00414F53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За январь - июнь  2015 года центром занятости заключен 51  договор   с работодателями. Государственная услуга по организации оплачиваемых общественных работ предоставлена  89   безработным   гражданам. </w:t>
      </w:r>
    </w:p>
    <w:p w:rsidR="0063552A" w:rsidRPr="00A41FC4" w:rsidRDefault="0063552A" w:rsidP="00414F53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Основными партнерами в организации общественных работ являются такие организации, как: </w:t>
      </w:r>
      <w:proofErr w:type="gramStart"/>
      <w:r w:rsidRPr="00A41FC4">
        <w:rPr>
          <w:sz w:val="26"/>
          <w:szCs w:val="26"/>
        </w:rPr>
        <w:t>СХПК «Кировский», ООО «Кировское молоко»,  ООО «Санаторий»,  МОКУ «СОШ № 2»,   ООО «Курортное», ИП КФХ Тараненко, КГУП «</w:t>
      </w:r>
      <w:proofErr w:type="spellStart"/>
      <w:r w:rsidRPr="00A41FC4">
        <w:rPr>
          <w:sz w:val="26"/>
          <w:szCs w:val="26"/>
        </w:rPr>
        <w:t>Примтеплоэнерго</w:t>
      </w:r>
      <w:proofErr w:type="spellEnd"/>
      <w:r w:rsidRPr="00A41FC4">
        <w:rPr>
          <w:sz w:val="26"/>
          <w:szCs w:val="26"/>
        </w:rPr>
        <w:t xml:space="preserve">», МУП «Водоканал». </w:t>
      </w:r>
      <w:proofErr w:type="gramEnd"/>
    </w:p>
    <w:p w:rsidR="0063552A" w:rsidRPr="00A41FC4" w:rsidRDefault="0063552A" w:rsidP="00414F53">
      <w:pPr>
        <w:jc w:val="both"/>
        <w:rPr>
          <w:sz w:val="26"/>
          <w:szCs w:val="26"/>
        </w:rPr>
      </w:pPr>
    </w:p>
    <w:p w:rsidR="0063552A" w:rsidRPr="00A41FC4" w:rsidRDefault="0063552A" w:rsidP="00851B0C">
      <w:pPr>
        <w:ind w:firstLine="567"/>
        <w:rPr>
          <w:b/>
          <w:sz w:val="26"/>
          <w:szCs w:val="26"/>
        </w:rPr>
      </w:pPr>
      <w:r w:rsidRPr="00A41FC4">
        <w:rPr>
          <w:b/>
          <w:sz w:val="26"/>
          <w:szCs w:val="26"/>
        </w:rPr>
        <w:t>Уровень жизни населения</w:t>
      </w:r>
    </w:p>
    <w:p w:rsidR="0063552A" w:rsidRPr="00A41FC4" w:rsidRDefault="0063552A" w:rsidP="00841705">
      <w:pPr>
        <w:ind w:firstLine="567"/>
        <w:jc w:val="both"/>
        <w:rPr>
          <w:sz w:val="26"/>
          <w:szCs w:val="26"/>
        </w:rPr>
      </w:pPr>
      <w:proofErr w:type="gramStart"/>
      <w:r w:rsidRPr="00A41FC4">
        <w:rPr>
          <w:sz w:val="26"/>
          <w:szCs w:val="26"/>
        </w:rPr>
        <w:t>Среднемесячная  начисленная номинальная заработная плата одного работающего в крупных, средних и малых организациях района  за январь – июнь 2015 года   составила  21583,9рублей, что  на 6,1% выше</w:t>
      </w:r>
      <w:r w:rsidRPr="00A41FC4">
        <w:rPr>
          <w:color w:val="FF0000"/>
          <w:sz w:val="26"/>
          <w:szCs w:val="26"/>
        </w:rPr>
        <w:t xml:space="preserve"> </w:t>
      </w:r>
      <w:r w:rsidRPr="00A41FC4">
        <w:rPr>
          <w:sz w:val="26"/>
          <w:szCs w:val="26"/>
        </w:rPr>
        <w:t xml:space="preserve">уровня прошлого года (январь – июнь 2014 года – 20343 рубля) и </w:t>
      </w:r>
      <w:r w:rsidRPr="00A41FC4">
        <w:rPr>
          <w:bCs/>
          <w:sz w:val="26"/>
          <w:szCs w:val="26"/>
        </w:rPr>
        <w:t xml:space="preserve"> на 34% меньше среднемесячной номинальной начисленной заработной платы за 1-ое полугодие 2015года по Приморскому краю</w:t>
      </w:r>
      <w:r w:rsidRPr="00A41FC4">
        <w:rPr>
          <w:sz w:val="26"/>
          <w:szCs w:val="26"/>
        </w:rPr>
        <w:t>. (1-ое полугодие 2015года – 33184 рубля)</w:t>
      </w:r>
      <w:r w:rsidRPr="00A41FC4">
        <w:rPr>
          <w:bCs/>
          <w:sz w:val="26"/>
          <w:szCs w:val="26"/>
        </w:rPr>
        <w:t xml:space="preserve"> </w:t>
      </w:r>
      <w:proofErr w:type="gramEnd"/>
    </w:p>
    <w:p w:rsidR="0063552A" w:rsidRPr="00A41FC4" w:rsidRDefault="0063552A" w:rsidP="00A6689C">
      <w:pPr>
        <w:ind w:firstLine="72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>Самая высокая заработная плата начислялась по таким категориям как: «государственное управление и обеспечение военной безопасности; социальное страхование», «образование», «финансовая деятельность», а также «здравоохранение и предоставление социальных услуг».</w:t>
      </w:r>
    </w:p>
    <w:p w:rsidR="0063552A" w:rsidRPr="00A41FC4" w:rsidRDefault="0063552A" w:rsidP="00A6689C">
      <w:pPr>
        <w:ind w:firstLine="72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Одним из положительных моментов является отсутствие задолженности по заработной плате. </w:t>
      </w:r>
    </w:p>
    <w:p w:rsidR="0063552A" w:rsidRPr="00A41FC4" w:rsidRDefault="0063552A" w:rsidP="008B4F96">
      <w:pPr>
        <w:rPr>
          <w:b/>
          <w:i/>
          <w:sz w:val="26"/>
          <w:szCs w:val="26"/>
        </w:rPr>
      </w:pPr>
      <w:r w:rsidRPr="00A41FC4">
        <w:rPr>
          <w:b/>
          <w:i/>
          <w:sz w:val="26"/>
          <w:szCs w:val="26"/>
        </w:rPr>
        <w:t xml:space="preserve">           Культура</w:t>
      </w:r>
    </w:p>
    <w:p w:rsidR="0063552A" w:rsidRPr="00A41FC4" w:rsidRDefault="0063552A" w:rsidP="00851B0C">
      <w:pPr>
        <w:ind w:firstLine="708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Муниципальное бюджетное учреждение </w:t>
      </w:r>
      <w:proofErr w:type="spellStart"/>
      <w:r w:rsidRPr="00A41FC4">
        <w:rPr>
          <w:sz w:val="26"/>
          <w:szCs w:val="26"/>
        </w:rPr>
        <w:t>Культурно-досуговый</w:t>
      </w:r>
      <w:proofErr w:type="spellEnd"/>
      <w:r w:rsidRPr="00A41FC4">
        <w:rPr>
          <w:sz w:val="26"/>
          <w:szCs w:val="26"/>
        </w:rPr>
        <w:t xml:space="preserve"> центр Кировского муниципального района» объединяет деятельность структурных подразделений: аппарат управления, районный народный дом культуры, районный народный музей </w:t>
      </w:r>
      <w:proofErr w:type="spellStart"/>
      <w:r w:rsidRPr="00A41FC4">
        <w:rPr>
          <w:sz w:val="26"/>
          <w:szCs w:val="26"/>
        </w:rPr>
        <w:t>им.В.М.Малаева</w:t>
      </w:r>
      <w:proofErr w:type="spellEnd"/>
      <w:r w:rsidRPr="00A41FC4">
        <w:rPr>
          <w:sz w:val="26"/>
          <w:szCs w:val="26"/>
        </w:rPr>
        <w:t xml:space="preserve">, культурно-этнографический музей </w:t>
      </w:r>
      <w:proofErr w:type="gramStart"/>
      <w:r w:rsidRPr="00A41FC4">
        <w:rPr>
          <w:sz w:val="26"/>
          <w:szCs w:val="26"/>
        </w:rPr>
        <w:t>–к</w:t>
      </w:r>
      <w:proofErr w:type="gramEnd"/>
      <w:r w:rsidRPr="00A41FC4">
        <w:rPr>
          <w:sz w:val="26"/>
          <w:szCs w:val="26"/>
        </w:rPr>
        <w:t xml:space="preserve">омплекс «Крестьянская усадьба. Начало </w:t>
      </w:r>
      <w:r w:rsidRPr="00A41FC4">
        <w:rPr>
          <w:sz w:val="26"/>
          <w:szCs w:val="26"/>
          <w:lang w:val="en-US"/>
        </w:rPr>
        <w:t>XX</w:t>
      </w:r>
      <w:r w:rsidRPr="00A41FC4">
        <w:rPr>
          <w:sz w:val="26"/>
          <w:szCs w:val="26"/>
        </w:rPr>
        <w:t xml:space="preserve"> века» с</w:t>
      </w:r>
      <w:proofErr w:type="gramStart"/>
      <w:r w:rsidRPr="00A41FC4">
        <w:rPr>
          <w:sz w:val="26"/>
          <w:szCs w:val="26"/>
        </w:rPr>
        <w:t xml:space="preserve"> .</w:t>
      </w:r>
      <w:proofErr w:type="gramEnd"/>
      <w:r w:rsidRPr="00A41FC4">
        <w:rPr>
          <w:sz w:val="26"/>
          <w:szCs w:val="26"/>
        </w:rPr>
        <w:t xml:space="preserve">Подгорное. С января 2015 года в соответствии с Федеральным законом РФ от 27 мая 2014 года №136-ФЗ « О внесении изменений в ст26.3 Федерального закона «Об общих принципах организации законодательных 9представительных) и исполнительных органов государственной власти субъектов Российской Федерации» в состав </w:t>
      </w:r>
      <w:proofErr w:type="spellStart"/>
      <w:r w:rsidRPr="00A41FC4">
        <w:rPr>
          <w:sz w:val="26"/>
          <w:szCs w:val="26"/>
        </w:rPr>
        <w:t>межпоселенческой</w:t>
      </w:r>
      <w:proofErr w:type="spellEnd"/>
      <w:r w:rsidRPr="00A41FC4">
        <w:rPr>
          <w:sz w:val="26"/>
          <w:szCs w:val="26"/>
        </w:rPr>
        <w:t xml:space="preserve"> центральной районной библиотеки вошли библиотеки: </w:t>
      </w:r>
      <w:proofErr w:type="spellStart"/>
      <w:r w:rsidRPr="00A41FC4">
        <w:rPr>
          <w:sz w:val="26"/>
          <w:szCs w:val="26"/>
        </w:rPr>
        <w:t>с</w:t>
      </w:r>
      <w:proofErr w:type="gramStart"/>
      <w:r w:rsidRPr="00A41FC4">
        <w:rPr>
          <w:sz w:val="26"/>
          <w:szCs w:val="26"/>
        </w:rPr>
        <w:t>.Х</w:t>
      </w:r>
      <w:proofErr w:type="gramEnd"/>
      <w:r w:rsidRPr="00A41FC4">
        <w:rPr>
          <w:sz w:val="26"/>
          <w:szCs w:val="26"/>
        </w:rPr>
        <w:t>вищанка</w:t>
      </w:r>
      <w:proofErr w:type="spellEnd"/>
      <w:r w:rsidRPr="00A41FC4">
        <w:rPr>
          <w:sz w:val="26"/>
          <w:szCs w:val="26"/>
        </w:rPr>
        <w:t xml:space="preserve">, </w:t>
      </w:r>
      <w:proofErr w:type="spellStart"/>
      <w:r w:rsidRPr="00A41FC4">
        <w:rPr>
          <w:sz w:val="26"/>
          <w:szCs w:val="26"/>
        </w:rPr>
        <w:t>с.Марьяновка</w:t>
      </w:r>
      <w:proofErr w:type="spellEnd"/>
      <w:r w:rsidRPr="00A41FC4">
        <w:rPr>
          <w:sz w:val="26"/>
          <w:szCs w:val="26"/>
        </w:rPr>
        <w:t xml:space="preserve">, </w:t>
      </w:r>
      <w:proofErr w:type="spellStart"/>
      <w:r w:rsidRPr="00A41FC4">
        <w:rPr>
          <w:sz w:val="26"/>
          <w:szCs w:val="26"/>
        </w:rPr>
        <w:t>с.Крыловка</w:t>
      </w:r>
      <w:proofErr w:type="spellEnd"/>
      <w:r w:rsidRPr="00A41FC4">
        <w:rPr>
          <w:sz w:val="26"/>
          <w:szCs w:val="26"/>
        </w:rPr>
        <w:t xml:space="preserve">, </w:t>
      </w:r>
      <w:proofErr w:type="spellStart"/>
      <w:r w:rsidRPr="00A41FC4">
        <w:rPr>
          <w:sz w:val="26"/>
          <w:szCs w:val="26"/>
        </w:rPr>
        <w:t>с.Руновка,с.Комаровка</w:t>
      </w:r>
      <w:proofErr w:type="spellEnd"/>
      <w:r w:rsidRPr="00A41FC4">
        <w:rPr>
          <w:sz w:val="26"/>
          <w:szCs w:val="26"/>
        </w:rPr>
        <w:t>.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ab/>
        <w:t>В Кировском муниципальном районе клубных формирований -13, в которых 239 участников, из них коллективов самодеятельного художественного творчества-8, участников в них -66человек.</w:t>
      </w:r>
    </w:p>
    <w:p w:rsidR="0063552A" w:rsidRPr="00A41FC4" w:rsidRDefault="0063552A" w:rsidP="00417A26">
      <w:pPr>
        <w:jc w:val="both"/>
        <w:rPr>
          <w:b/>
          <w:i/>
          <w:sz w:val="26"/>
          <w:szCs w:val="26"/>
        </w:rPr>
      </w:pPr>
      <w:r w:rsidRPr="00A41FC4">
        <w:rPr>
          <w:sz w:val="26"/>
          <w:szCs w:val="26"/>
        </w:rPr>
        <w:lastRenderedPageBreak/>
        <w:tab/>
        <w:t xml:space="preserve">За 6 месяцев 2015 года творческие коллективы РДК провели концертов: народный </w:t>
      </w:r>
      <w:proofErr w:type="spellStart"/>
      <w:r w:rsidRPr="00A41FC4">
        <w:rPr>
          <w:sz w:val="26"/>
          <w:szCs w:val="26"/>
        </w:rPr>
        <w:t>ансамбыль</w:t>
      </w:r>
      <w:proofErr w:type="spellEnd"/>
      <w:r w:rsidRPr="00A41FC4">
        <w:rPr>
          <w:sz w:val="26"/>
          <w:szCs w:val="26"/>
        </w:rPr>
        <w:t xml:space="preserve"> песни</w:t>
      </w:r>
      <w:proofErr w:type="gramStart"/>
      <w:r w:rsidRPr="00A41FC4">
        <w:rPr>
          <w:sz w:val="26"/>
          <w:szCs w:val="26"/>
        </w:rPr>
        <w:t>»У</w:t>
      </w:r>
      <w:proofErr w:type="gramEnd"/>
      <w:r w:rsidRPr="00A41FC4">
        <w:rPr>
          <w:sz w:val="26"/>
          <w:szCs w:val="26"/>
        </w:rPr>
        <w:t>спенская звонница» - 5; академический хор – 5; группа «Шанс» - 3; вокальный ансамбль «Улыбка» - 4.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>Основные показатели работы за 6 месяцев  2015года.</w:t>
      </w:r>
    </w:p>
    <w:p w:rsidR="0063552A" w:rsidRPr="00A41FC4" w:rsidRDefault="0063552A" w:rsidP="00417A26">
      <w:pPr>
        <w:jc w:val="right"/>
        <w:rPr>
          <w:sz w:val="26"/>
          <w:szCs w:val="26"/>
        </w:rPr>
      </w:pPr>
      <w:r w:rsidRPr="00A41FC4">
        <w:rPr>
          <w:sz w:val="26"/>
          <w:szCs w:val="26"/>
        </w:rPr>
        <w:t xml:space="preserve">Таблица№1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987"/>
        <w:gridCol w:w="775"/>
        <w:gridCol w:w="915"/>
        <w:gridCol w:w="1184"/>
        <w:gridCol w:w="1330"/>
        <w:gridCol w:w="928"/>
        <w:gridCol w:w="868"/>
        <w:gridCol w:w="1354"/>
        <w:gridCol w:w="1673"/>
      </w:tblGrid>
      <w:tr w:rsidR="0063552A" w:rsidRPr="00A41FC4" w:rsidTr="00B8304F"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Всего мероприятий</w:t>
            </w:r>
          </w:p>
        </w:tc>
        <w:tc>
          <w:tcPr>
            <w:tcW w:w="48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Общее количество посетителей на мероприятиях</w:t>
            </w:r>
          </w:p>
        </w:tc>
      </w:tr>
      <w:tr w:rsidR="0063552A" w:rsidRPr="00A41FC4" w:rsidTr="00B8304F">
        <w:tc>
          <w:tcPr>
            <w:tcW w:w="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Из них для детей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Из них      для молодежи</w:t>
            </w:r>
          </w:p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Из них для взрослых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Из них</w:t>
            </w:r>
          </w:p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детей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Из них      для молодежи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Из них взрослых</w:t>
            </w:r>
          </w:p>
        </w:tc>
      </w:tr>
      <w:tr w:rsidR="0063552A" w:rsidRPr="00A41FC4" w:rsidTr="00B8304F"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552A" w:rsidRPr="00A41FC4" w:rsidRDefault="0063552A" w:rsidP="00417A26">
            <w:pPr>
              <w:jc w:val="both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РДК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6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25626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1584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5831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18311</w:t>
            </w:r>
          </w:p>
        </w:tc>
      </w:tr>
      <w:tr w:rsidR="0063552A" w:rsidRPr="00A41FC4" w:rsidTr="00B8304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both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сельские ДК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933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302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16728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2758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184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1723</w:t>
            </w:r>
          </w:p>
        </w:tc>
      </w:tr>
      <w:tr w:rsidR="0063552A" w:rsidRPr="00A41FC4" w:rsidTr="00B8304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both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Итого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1020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308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483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b/>
                <w:sz w:val="26"/>
                <w:szCs w:val="26"/>
              </w:rPr>
            </w:pPr>
            <w:r w:rsidRPr="00A41FC4">
              <w:rPr>
                <w:b/>
                <w:sz w:val="26"/>
                <w:szCs w:val="26"/>
              </w:rPr>
              <w:t>42354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4342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6015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2A" w:rsidRPr="00A41FC4" w:rsidRDefault="0063552A" w:rsidP="00417A26">
            <w:pPr>
              <w:jc w:val="center"/>
              <w:rPr>
                <w:sz w:val="26"/>
                <w:szCs w:val="26"/>
              </w:rPr>
            </w:pPr>
            <w:r w:rsidRPr="00A41FC4">
              <w:rPr>
                <w:sz w:val="26"/>
                <w:szCs w:val="26"/>
              </w:rPr>
              <w:t>20034</w:t>
            </w:r>
          </w:p>
        </w:tc>
      </w:tr>
    </w:tbl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         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ab/>
        <w:t>Работа районного Дома культуры за 6месяцев 2015года велась в нескольких направлениях: культурно-массовые мероприятия, мероприятия патриотической направленности, работа с молодежью, детьми и подростками, работа с семьей, нравственно-правовое просвещение населения и профилактика правонарушений среди несовершеннолетних.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i/>
          <w:sz w:val="26"/>
          <w:szCs w:val="26"/>
        </w:rPr>
        <w:t>Библиотечная деятельность</w:t>
      </w:r>
      <w:r w:rsidRPr="00A41FC4">
        <w:rPr>
          <w:b/>
          <w:i/>
          <w:sz w:val="26"/>
          <w:szCs w:val="26"/>
        </w:rPr>
        <w:t xml:space="preserve">. </w:t>
      </w:r>
      <w:proofErr w:type="spellStart"/>
      <w:r w:rsidRPr="00A41FC4">
        <w:rPr>
          <w:sz w:val="26"/>
          <w:szCs w:val="26"/>
        </w:rPr>
        <w:t>Межпоселенческая</w:t>
      </w:r>
      <w:proofErr w:type="spellEnd"/>
      <w:r w:rsidRPr="00A41FC4">
        <w:rPr>
          <w:sz w:val="26"/>
          <w:szCs w:val="26"/>
        </w:rPr>
        <w:t xml:space="preserve"> центральная районная библиотека (далее МП ЦРБ) является информационным центром для населения Кировского муниципального района и методическим центром для библиотек поселений. </w:t>
      </w:r>
    </w:p>
    <w:p w:rsidR="0063552A" w:rsidRPr="00A41FC4" w:rsidRDefault="0063552A" w:rsidP="00417A26">
      <w:pPr>
        <w:tabs>
          <w:tab w:val="left" w:pos="-2340"/>
          <w:tab w:val="left" w:pos="-1620"/>
        </w:tabs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Показатели библиотечного обслуживания за 6 месяцев 2015 года МП ЦРБ -  обслужили  1619 читателей,  книговыдача составила  –24089 экз., посещаемость -9375 человек. Показатели  </w:t>
      </w:r>
      <w:proofErr w:type="spellStart"/>
      <w:r w:rsidRPr="00A41FC4">
        <w:rPr>
          <w:sz w:val="26"/>
          <w:szCs w:val="26"/>
        </w:rPr>
        <w:t>Межпоселенческой</w:t>
      </w:r>
      <w:proofErr w:type="spellEnd"/>
      <w:r w:rsidRPr="00A41FC4">
        <w:rPr>
          <w:sz w:val="26"/>
          <w:szCs w:val="26"/>
        </w:rPr>
        <w:t xml:space="preserve"> детской  районной библиотеки (далее МП  ДРБ) за 6 месяцев 2015года следующие: обслужили  1164 читателей, книговыдача составила  – 16454 экз.</w:t>
      </w:r>
      <w:proofErr w:type="gramStart"/>
      <w:r w:rsidRPr="00A41FC4">
        <w:rPr>
          <w:sz w:val="26"/>
          <w:szCs w:val="26"/>
        </w:rPr>
        <w:t xml:space="preserve"> ,</w:t>
      </w:r>
      <w:proofErr w:type="gramEnd"/>
      <w:r w:rsidRPr="00A41FC4">
        <w:rPr>
          <w:sz w:val="26"/>
          <w:szCs w:val="26"/>
        </w:rPr>
        <w:t xml:space="preserve"> посещаемость – 8059 человек. </w:t>
      </w:r>
    </w:p>
    <w:p w:rsidR="0063552A" w:rsidRPr="00A41FC4" w:rsidRDefault="0063552A" w:rsidP="008B4F96">
      <w:pPr>
        <w:rPr>
          <w:b/>
          <w:i/>
          <w:sz w:val="26"/>
          <w:szCs w:val="26"/>
        </w:rPr>
      </w:pPr>
      <w:r w:rsidRPr="00A41FC4">
        <w:rPr>
          <w:b/>
          <w:i/>
          <w:sz w:val="26"/>
          <w:szCs w:val="26"/>
        </w:rPr>
        <w:t xml:space="preserve">            Образование </w:t>
      </w:r>
    </w:p>
    <w:p w:rsidR="0063552A" w:rsidRPr="00A41FC4" w:rsidRDefault="0063552A" w:rsidP="00417A26">
      <w:pPr>
        <w:ind w:left="-360" w:firstLine="72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В районе на  01.06.2015 году функционировали 26 образовательных организаций, из них: 17 - общеобразовательных организаций из них: 6 - средних образовательных учреждений, 11 – основных образовательных учреждений; а также 6-дошкольных образовательных  организаций, 3 - учреждения дополнительного образования. </w:t>
      </w:r>
    </w:p>
    <w:p w:rsidR="0063552A" w:rsidRPr="00A41FC4" w:rsidRDefault="0063552A" w:rsidP="00417A26">
      <w:pPr>
        <w:ind w:left="-360" w:firstLine="72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>Численность учащихся на 01.04.2015года всего составляет 2382 человека, из них 1-4кл – 977 человек, 5-9кл – 1203человека, 10-11кл.  – 202человека.</w:t>
      </w:r>
    </w:p>
    <w:p w:rsidR="0063552A" w:rsidRPr="00A41FC4" w:rsidRDefault="0063552A" w:rsidP="00417A26">
      <w:pPr>
        <w:ind w:left="-360" w:firstLine="72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Компьютеризированы все 26 образовательных учреждения, но не в достаточном количестве и в части образовательных учреждений компьютеры требуют обновления. </w:t>
      </w:r>
    </w:p>
    <w:p w:rsidR="0063552A" w:rsidRPr="00A41FC4" w:rsidRDefault="0063552A" w:rsidP="00414F53">
      <w:pPr>
        <w:ind w:left="-36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   </w:t>
      </w:r>
      <w:r w:rsidRPr="00A41FC4">
        <w:rPr>
          <w:b/>
          <w:sz w:val="26"/>
          <w:szCs w:val="26"/>
        </w:rPr>
        <w:t>Дошкольное образование</w:t>
      </w:r>
      <w:r w:rsidRPr="00A41FC4">
        <w:rPr>
          <w:sz w:val="26"/>
          <w:szCs w:val="26"/>
        </w:rPr>
        <w:t>. На 01.07.2015г. в районе действует  14 образовательных учреждений, реализующих основную общеобразовательную программу дошкольного образования (6-МДОКУ,  3 МОКУ ООШ с ГКП (группами кратковременного пребывания), 5 - ОУ с дошкольными группами), в которых функционирует 46 дошкольных групп, количественный состав – 961 воспитанника. В 2015 году продолжают работу группы кратковременного пребывания (присмотра и ухода) в МОКУ ООШ п</w:t>
      </w:r>
      <w:proofErr w:type="gramStart"/>
      <w:r w:rsidRPr="00A41FC4">
        <w:rPr>
          <w:sz w:val="26"/>
          <w:szCs w:val="26"/>
        </w:rPr>
        <w:t>.Р</w:t>
      </w:r>
      <w:proofErr w:type="gramEnd"/>
      <w:r w:rsidRPr="00A41FC4">
        <w:rPr>
          <w:sz w:val="26"/>
          <w:szCs w:val="26"/>
        </w:rPr>
        <w:t xml:space="preserve">одниковый - на 20 мест,  в МОКУ ООШ с.Преображенка  15 мест и МОКУ ООШ </w:t>
      </w:r>
      <w:proofErr w:type="spellStart"/>
      <w:r w:rsidRPr="00A41FC4">
        <w:rPr>
          <w:sz w:val="26"/>
          <w:szCs w:val="26"/>
        </w:rPr>
        <w:t>с.Шмаковка</w:t>
      </w:r>
      <w:proofErr w:type="spellEnd"/>
      <w:r w:rsidRPr="00A41FC4">
        <w:rPr>
          <w:sz w:val="26"/>
          <w:szCs w:val="26"/>
        </w:rPr>
        <w:t xml:space="preserve"> – 15 мест.</w:t>
      </w:r>
    </w:p>
    <w:p w:rsidR="0063552A" w:rsidRPr="00A41FC4" w:rsidRDefault="0063552A" w:rsidP="00417A26">
      <w:pPr>
        <w:ind w:left="-360" w:firstLine="36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>Количество детей от 0 до 3 лет состоящих на учете для определения в муниципальные учреждения на 01.07.15 года составляет 222 ребенка.</w:t>
      </w:r>
    </w:p>
    <w:p w:rsidR="0063552A" w:rsidRPr="00A41FC4" w:rsidRDefault="0063552A" w:rsidP="00417A26">
      <w:pPr>
        <w:ind w:left="-360" w:firstLine="36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Во исполнение Указа Президента от 07.05.2012 года № 599  все дети 3-7 лет, желающие посещать детский сад,  местами обеспечены.</w:t>
      </w:r>
    </w:p>
    <w:p w:rsidR="0063552A" w:rsidRPr="00A41FC4" w:rsidRDefault="0063552A" w:rsidP="00417A26">
      <w:pPr>
        <w:ind w:left="-360" w:firstLine="36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</w:t>
      </w:r>
      <w:r w:rsidRPr="00A41FC4">
        <w:rPr>
          <w:b/>
          <w:sz w:val="26"/>
          <w:szCs w:val="26"/>
        </w:rPr>
        <w:t>Дополнительное образование</w:t>
      </w:r>
      <w:r w:rsidRPr="00A41FC4">
        <w:rPr>
          <w:sz w:val="26"/>
          <w:szCs w:val="26"/>
        </w:rPr>
        <w:t xml:space="preserve">. Важная роль в обучении личности детей, в приобретении социального опыта принадлежит </w:t>
      </w:r>
      <w:r w:rsidRPr="00A41FC4">
        <w:rPr>
          <w:b/>
          <w:sz w:val="26"/>
          <w:szCs w:val="26"/>
        </w:rPr>
        <w:t xml:space="preserve">учреждениям дополнительного образования. </w:t>
      </w:r>
      <w:r w:rsidRPr="00A41FC4">
        <w:rPr>
          <w:sz w:val="26"/>
          <w:szCs w:val="26"/>
        </w:rPr>
        <w:t>В Кировском муниципальном  районе функционируют 3 учреждения дополнительного образования: ДЮЦ, МОКУ ДОД ДЮСШ п. Кировский</w:t>
      </w:r>
      <w:r w:rsidRPr="00A41FC4">
        <w:rPr>
          <w:b/>
          <w:sz w:val="26"/>
          <w:szCs w:val="26"/>
        </w:rPr>
        <w:t xml:space="preserve">, </w:t>
      </w:r>
      <w:r w:rsidRPr="00A41FC4">
        <w:rPr>
          <w:sz w:val="26"/>
          <w:szCs w:val="26"/>
        </w:rPr>
        <w:t xml:space="preserve">МОБУ ДОД ВПЦ </w:t>
      </w:r>
      <w:r w:rsidRPr="00A41FC4">
        <w:rPr>
          <w:sz w:val="26"/>
          <w:szCs w:val="26"/>
        </w:rPr>
        <w:lastRenderedPageBreak/>
        <w:t>«Патриот». В период летних каникул в МОБУ ДОД ВПЦ «Патриот» было трудоустроено 27 несовершеннолетних детей, был организован лагерь с днем пребыванием на базе МОБУ ДОД ВПЦ «Патриот» отдохнули 203 ребенка и  в ДЮЦ</w:t>
      </w:r>
      <w:r w:rsidRPr="00A41FC4">
        <w:rPr>
          <w:spacing w:val="-3"/>
          <w:sz w:val="26"/>
          <w:szCs w:val="26"/>
        </w:rPr>
        <w:t xml:space="preserve">  </w:t>
      </w:r>
      <w:r w:rsidRPr="00A41FC4">
        <w:rPr>
          <w:sz w:val="26"/>
          <w:szCs w:val="26"/>
        </w:rPr>
        <w:t xml:space="preserve">функционирует 9 объединений с охватом 165 детей. Деятельность воспитанников в ДЮЦ осуществляется как в одновозрастных, так и в разновозрастных объединениях по интересам, в которых занимаются дети в возрасте от 6 до 18 лет. </w:t>
      </w:r>
      <w:proofErr w:type="gramStart"/>
      <w:r w:rsidRPr="00A41FC4">
        <w:rPr>
          <w:sz w:val="26"/>
          <w:szCs w:val="26"/>
        </w:rPr>
        <w:t>Реализуются 9 программ дополнительного образования функционировало</w:t>
      </w:r>
      <w:proofErr w:type="gramEnd"/>
      <w:r w:rsidRPr="00A41FC4">
        <w:rPr>
          <w:sz w:val="26"/>
          <w:szCs w:val="26"/>
        </w:rPr>
        <w:t xml:space="preserve"> 4 направления,  в которых обучалось 141 ребят  в возрасте от 6 до 18 лет. Реализовано 4 программы. На базе  МОКУ СОШ с</w:t>
      </w:r>
      <w:proofErr w:type="gramStart"/>
      <w:r w:rsidRPr="00A41FC4">
        <w:rPr>
          <w:sz w:val="26"/>
          <w:szCs w:val="26"/>
        </w:rPr>
        <w:t>.П</w:t>
      </w:r>
      <w:proofErr w:type="gramEnd"/>
      <w:r w:rsidRPr="00A41FC4">
        <w:rPr>
          <w:sz w:val="26"/>
          <w:szCs w:val="26"/>
        </w:rPr>
        <w:t xml:space="preserve">реображенка работала спортивная секция «Настольный теннис». Сохранность контингента составила  95%. Средняя наполняемость воспитанников в группах- 16 чел. </w:t>
      </w:r>
      <w:r w:rsidRPr="00A41FC4">
        <w:rPr>
          <w:b/>
          <w:sz w:val="26"/>
          <w:szCs w:val="26"/>
        </w:rPr>
        <w:t xml:space="preserve"> </w:t>
      </w:r>
      <w:r w:rsidRPr="00A41FC4">
        <w:rPr>
          <w:sz w:val="26"/>
          <w:szCs w:val="26"/>
        </w:rPr>
        <w:t xml:space="preserve">МОБУ ДОД ВПЦ «Патриот» – 510 воспитанников, реализуется  8 программ. Кружки и секции работали  на базе  МОКУ  СОШ </w:t>
      </w:r>
      <w:proofErr w:type="spellStart"/>
      <w:r w:rsidRPr="00A41FC4">
        <w:rPr>
          <w:sz w:val="26"/>
          <w:szCs w:val="26"/>
        </w:rPr>
        <w:t>с</w:t>
      </w:r>
      <w:proofErr w:type="gramStart"/>
      <w:r w:rsidRPr="00A41FC4">
        <w:rPr>
          <w:sz w:val="26"/>
          <w:szCs w:val="26"/>
        </w:rPr>
        <w:t>.П</w:t>
      </w:r>
      <w:proofErr w:type="gramEnd"/>
      <w:r w:rsidRPr="00A41FC4">
        <w:rPr>
          <w:sz w:val="26"/>
          <w:szCs w:val="26"/>
        </w:rPr>
        <w:t>авлофедоровка</w:t>
      </w:r>
      <w:proofErr w:type="spellEnd"/>
      <w:r w:rsidRPr="00A41FC4">
        <w:rPr>
          <w:sz w:val="26"/>
          <w:szCs w:val="26"/>
        </w:rPr>
        <w:t>,  МОКУ СОШ п.Горные Ключи,  МОКУ  СОШ №1, №2 п. Кировский . Сохранность контингента составила  92%.</w:t>
      </w:r>
    </w:p>
    <w:p w:rsidR="0063552A" w:rsidRPr="00A41FC4" w:rsidRDefault="0063552A" w:rsidP="00417A26">
      <w:pPr>
        <w:ind w:left="-360" w:firstLine="36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Кроме муниципальных учреждений образования на территории района имеются три государственных учреждения – КГОКУ для детей сирот и детей оставшихся без попечения родителей «Детский дом  с</w:t>
      </w:r>
      <w:proofErr w:type="gramStart"/>
      <w:r w:rsidRPr="00A41FC4">
        <w:rPr>
          <w:sz w:val="26"/>
          <w:szCs w:val="26"/>
        </w:rPr>
        <w:t>.О</w:t>
      </w:r>
      <w:proofErr w:type="gramEnd"/>
      <w:r w:rsidRPr="00A41FC4">
        <w:rPr>
          <w:sz w:val="26"/>
          <w:szCs w:val="26"/>
        </w:rPr>
        <w:t>льховка» ,  КГОКУ для детей сирот и детей оставшихся без попечения родителей «Детский дом с. Преображенка» и КГБУ СХТК  «Сельскохозяйственный технологический колледж.</w:t>
      </w:r>
    </w:p>
    <w:p w:rsidR="0063552A" w:rsidRPr="00A41FC4" w:rsidRDefault="0063552A" w:rsidP="000415C8">
      <w:pPr>
        <w:ind w:left="-360" w:firstLine="360"/>
        <w:rPr>
          <w:b/>
          <w:i/>
          <w:sz w:val="26"/>
          <w:szCs w:val="26"/>
        </w:rPr>
      </w:pPr>
    </w:p>
    <w:p w:rsidR="0063552A" w:rsidRPr="00A41FC4" w:rsidRDefault="0063552A" w:rsidP="000415C8">
      <w:pPr>
        <w:ind w:left="-360" w:firstLine="360"/>
        <w:rPr>
          <w:b/>
          <w:i/>
          <w:sz w:val="26"/>
          <w:szCs w:val="26"/>
        </w:rPr>
      </w:pPr>
      <w:r w:rsidRPr="00A41FC4">
        <w:rPr>
          <w:b/>
          <w:i/>
          <w:sz w:val="26"/>
          <w:szCs w:val="26"/>
        </w:rPr>
        <w:t xml:space="preserve">Социальная политика </w:t>
      </w:r>
    </w:p>
    <w:p w:rsidR="0063552A" w:rsidRPr="00A41FC4" w:rsidRDefault="0063552A" w:rsidP="000415C8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</w:t>
      </w:r>
      <w:r w:rsidRPr="00A41FC4">
        <w:rPr>
          <w:sz w:val="26"/>
          <w:szCs w:val="26"/>
        </w:rPr>
        <w:tab/>
        <w:t xml:space="preserve">На 01.07.2015г. численность домохозяйств, состоящих на учете в ОСЗН, составляет 9225 домохозяйств с числом людей  в них 16195 человек, что на 12,2% больше отчетного периода 2014года, (6 месяцев 2014 г- 8221 домохозяйства). </w:t>
      </w:r>
    </w:p>
    <w:p w:rsidR="0063552A" w:rsidRPr="00A41FC4" w:rsidRDefault="0063552A" w:rsidP="00417A26">
      <w:pPr>
        <w:ind w:firstLine="72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>В Кировском районе осуществляется большинство социальных гарантий и льгот семьям с детьми. Ежемесячно производится выплата пособий на детей до 16 лет. Количество получателей пособий на детей – 727 матере</w:t>
      </w:r>
      <w:proofErr w:type="gramStart"/>
      <w:r w:rsidRPr="00A41FC4">
        <w:rPr>
          <w:sz w:val="26"/>
          <w:szCs w:val="26"/>
        </w:rPr>
        <w:t>й(</w:t>
      </w:r>
      <w:proofErr w:type="gramEnd"/>
      <w:r w:rsidRPr="00A41FC4">
        <w:rPr>
          <w:sz w:val="26"/>
          <w:szCs w:val="26"/>
        </w:rPr>
        <w:t xml:space="preserve"> в 2014году – 929 матерей), количество детей -  1466,(2014г- 1506 детей) на которых выплачивается пособие. </w:t>
      </w:r>
    </w:p>
    <w:p w:rsidR="0063552A" w:rsidRPr="00A41FC4" w:rsidRDefault="0063552A" w:rsidP="00417A26">
      <w:pPr>
        <w:ind w:firstLine="708"/>
        <w:jc w:val="both"/>
        <w:rPr>
          <w:sz w:val="26"/>
          <w:szCs w:val="26"/>
        </w:rPr>
      </w:pPr>
      <w:r w:rsidRPr="00A41FC4">
        <w:rPr>
          <w:sz w:val="26"/>
          <w:szCs w:val="26"/>
        </w:rPr>
        <w:t>В Отделении социальной помощи на дому по уходу за гражданами пожилого возраста и инвалидами работает 23 человека, количество людей взятых на обслуживание за 6 месяцев 2015 года - 13 человек,  снято с обслуживания - 26 чел.  На социальном обслуживании на дому по состоянию на 01.07.2015 года находится 166 человек</w:t>
      </w:r>
      <w:proofErr w:type="gramStart"/>
      <w:r w:rsidRPr="00A41FC4">
        <w:rPr>
          <w:sz w:val="26"/>
          <w:szCs w:val="26"/>
        </w:rPr>
        <w:t>.(</w:t>
      </w:r>
      <w:proofErr w:type="gramEnd"/>
      <w:r w:rsidRPr="00A41FC4">
        <w:rPr>
          <w:sz w:val="26"/>
          <w:szCs w:val="26"/>
        </w:rPr>
        <w:t>за отчетный период 2014 года – 189 человек).</w:t>
      </w:r>
    </w:p>
    <w:p w:rsidR="0063552A" w:rsidRPr="00A41FC4" w:rsidRDefault="0063552A" w:rsidP="00417A26">
      <w:pPr>
        <w:ind w:firstLine="72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На сегодняшний день количество участников войны (в том числе инвалидов) и их вдов, проживающих в районе  - 110 человек, путевок на оздоровление данной категории не было. </w:t>
      </w:r>
    </w:p>
    <w:p w:rsidR="0063552A" w:rsidRPr="00A41FC4" w:rsidRDefault="0063552A" w:rsidP="00417A26">
      <w:pPr>
        <w:ind w:firstLine="720"/>
        <w:jc w:val="both"/>
        <w:rPr>
          <w:sz w:val="26"/>
          <w:szCs w:val="26"/>
        </w:rPr>
      </w:pPr>
      <w:r w:rsidRPr="00A41FC4">
        <w:rPr>
          <w:sz w:val="26"/>
          <w:szCs w:val="26"/>
        </w:rPr>
        <w:t>Количество граждан пользующихся социальной поддержкой по оплате жилых помещений и коммунальных услуг – 5996 человек,  сумма начисленных субсидий за 6 месяцев 2015 года составляет  13 896 тыс</w:t>
      </w:r>
      <w:proofErr w:type="gramStart"/>
      <w:r w:rsidRPr="00A41FC4">
        <w:rPr>
          <w:sz w:val="26"/>
          <w:szCs w:val="26"/>
        </w:rPr>
        <w:t>.р</w:t>
      </w:r>
      <w:proofErr w:type="gramEnd"/>
      <w:r w:rsidRPr="00A41FC4">
        <w:rPr>
          <w:sz w:val="26"/>
          <w:szCs w:val="26"/>
        </w:rPr>
        <w:t>ублей, количество получателей единовременных денежных выплат (ветераны труда, труженики тыла, доноры и заслуженные работники) по состоянию на 01.07.2015 года составляют 1832  человека, общая сумма выплаты  за 6 месяцев 2015 года – 6 923 тыс.рублей.</w:t>
      </w:r>
    </w:p>
    <w:p w:rsidR="0063552A" w:rsidRPr="00A41FC4" w:rsidRDefault="0063552A" w:rsidP="00417A26">
      <w:pPr>
        <w:jc w:val="center"/>
        <w:rPr>
          <w:b/>
          <w:i/>
          <w:sz w:val="26"/>
          <w:szCs w:val="26"/>
        </w:rPr>
      </w:pPr>
      <w:r w:rsidRPr="00A41FC4">
        <w:rPr>
          <w:b/>
          <w:i/>
          <w:sz w:val="26"/>
          <w:szCs w:val="26"/>
        </w:rPr>
        <w:t>Финансы</w:t>
      </w:r>
    </w:p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1440"/>
        <w:gridCol w:w="1680"/>
        <w:gridCol w:w="1566"/>
        <w:gridCol w:w="1387"/>
        <w:gridCol w:w="1294"/>
        <w:gridCol w:w="1153"/>
      </w:tblGrid>
      <w:tr w:rsidR="0063552A" w:rsidRPr="00A41FC4" w:rsidTr="00417A26">
        <w:trPr>
          <w:trHeight w:val="271"/>
        </w:trPr>
        <w:tc>
          <w:tcPr>
            <w:tcW w:w="192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 xml:space="preserve">Показатели 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Утверждено  на   2015 год. Тыс</w:t>
            </w:r>
            <w:proofErr w:type="gramStart"/>
            <w:r w:rsidRPr="00A41FC4">
              <w:t>.р</w:t>
            </w:r>
            <w:proofErr w:type="gramEnd"/>
            <w:r w:rsidRPr="00A41FC4">
              <w:t>уб.</w:t>
            </w:r>
          </w:p>
        </w:tc>
        <w:tc>
          <w:tcPr>
            <w:tcW w:w="1680" w:type="dxa"/>
          </w:tcPr>
          <w:p w:rsidR="0063552A" w:rsidRPr="00A41FC4" w:rsidRDefault="0063552A" w:rsidP="003516B0">
            <w:pPr>
              <w:tabs>
                <w:tab w:val="left" w:pos="6056"/>
              </w:tabs>
              <w:jc w:val="center"/>
            </w:pPr>
            <w:r w:rsidRPr="00A41FC4">
              <w:t>Исполнено за 6 мес.2015 год.</w:t>
            </w:r>
            <w:proofErr w:type="gramStart"/>
            <w:r w:rsidRPr="00A41FC4">
              <w:t xml:space="preserve"> .</w:t>
            </w:r>
            <w:proofErr w:type="gramEnd"/>
            <w:r w:rsidRPr="00A41FC4">
              <w:t>руб.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% исполнения к утвержденным значениям за 6 мес. 2015г</w:t>
            </w:r>
          </w:p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</w:p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</w:p>
        </w:tc>
        <w:tc>
          <w:tcPr>
            <w:tcW w:w="1387" w:type="dxa"/>
          </w:tcPr>
          <w:p w:rsidR="0063552A" w:rsidRPr="00A41FC4" w:rsidRDefault="0063552A" w:rsidP="003516B0">
            <w:pPr>
              <w:tabs>
                <w:tab w:val="left" w:pos="6056"/>
              </w:tabs>
              <w:jc w:val="center"/>
            </w:pPr>
            <w:r w:rsidRPr="00A41FC4">
              <w:t xml:space="preserve">Удельный вес </w:t>
            </w:r>
            <w:proofErr w:type="gramStart"/>
            <w:r w:rsidRPr="00A41FC4">
              <w:t>исполнении</w:t>
            </w:r>
            <w:proofErr w:type="gramEnd"/>
            <w:r w:rsidRPr="00A41FC4">
              <w:t xml:space="preserve">  в общей структуре доходов за 6 мес.2015г</w:t>
            </w:r>
          </w:p>
        </w:tc>
        <w:tc>
          <w:tcPr>
            <w:tcW w:w="1294" w:type="dxa"/>
          </w:tcPr>
          <w:p w:rsidR="0063552A" w:rsidRPr="00A41FC4" w:rsidRDefault="0063552A" w:rsidP="003516B0">
            <w:pPr>
              <w:tabs>
                <w:tab w:val="left" w:pos="6056"/>
              </w:tabs>
              <w:jc w:val="center"/>
            </w:pPr>
            <w:r w:rsidRPr="00A41FC4">
              <w:t>Удельный вес за 6  мес. 2014г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tabs>
                <w:tab w:val="left" w:pos="6056"/>
              </w:tabs>
            </w:pPr>
            <w:r w:rsidRPr="00A41FC4">
              <w:t xml:space="preserve"> Исполнено за 6 мес. 2014г</w:t>
            </w:r>
          </w:p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</w:p>
          <w:p w:rsidR="0063552A" w:rsidRPr="00A41FC4" w:rsidRDefault="0063552A" w:rsidP="00417A26"/>
        </w:tc>
      </w:tr>
      <w:tr w:rsidR="0063552A" w:rsidRPr="00A41FC4" w:rsidTr="00417A26">
        <w:trPr>
          <w:trHeight w:val="373"/>
        </w:trPr>
        <w:tc>
          <w:tcPr>
            <w:tcW w:w="1920" w:type="dxa"/>
          </w:tcPr>
          <w:p w:rsidR="0063552A" w:rsidRPr="00A41FC4" w:rsidRDefault="0063552A" w:rsidP="00417A26">
            <w:pPr>
              <w:tabs>
                <w:tab w:val="left" w:pos="6056"/>
              </w:tabs>
              <w:rPr>
                <w:b/>
              </w:rPr>
            </w:pPr>
            <w:r w:rsidRPr="00A41FC4">
              <w:rPr>
                <w:b/>
              </w:rPr>
              <w:t>Налоговые и неналоговые доходы, в  т</w:t>
            </w:r>
            <w:proofErr w:type="gramStart"/>
            <w:r w:rsidRPr="00A41FC4">
              <w:rPr>
                <w:b/>
              </w:rPr>
              <w:t>.ч</w:t>
            </w:r>
            <w:proofErr w:type="gramEnd"/>
          </w:p>
        </w:tc>
        <w:tc>
          <w:tcPr>
            <w:tcW w:w="144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  <w:r w:rsidRPr="00A41FC4">
              <w:rPr>
                <w:b/>
              </w:rPr>
              <w:t>147 756</w:t>
            </w:r>
          </w:p>
        </w:tc>
        <w:tc>
          <w:tcPr>
            <w:tcW w:w="1680" w:type="dxa"/>
          </w:tcPr>
          <w:p w:rsidR="0063552A" w:rsidRPr="00A41FC4" w:rsidRDefault="0063552A" w:rsidP="00417A26">
            <w:pPr>
              <w:jc w:val="center"/>
              <w:rPr>
                <w:b/>
              </w:rPr>
            </w:pPr>
            <w:r w:rsidRPr="00A41FC4">
              <w:rPr>
                <w:b/>
              </w:rPr>
              <w:t>63983,8</w:t>
            </w:r>
          </w:p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</w:p>
        </w:tc>
        <w:tc>
          <w:tcPr>
            <w:tcW w:w="1566" w:type="dxa"/>
          </w:tcPr>
          <w:p w:rsidR="0063552A" w:rsidRPr="00A41FC4" w:rsidRDefault="0063552A" w:rsidP="00417A26">
            <w:pPr>
              <w:jc w:val="center"/>
              <w:rPr>
                <w:b/>
              </w:rPr>
            </w:pPr>
            <w:r w:rsidRPr="00A41FC4">
              <w:rPr>
                <w:b/>
              </w:rPr>
              <w:t>43,15%</w:t>
            </w:r>
          </w:p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  <w:r w:rsidRPr="00A41FC4">
              <w:rPr>
                <w:b/>
              </w:rPr>
              <w:t>34,82%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  <w:r w:rsidRPr="00A41FC4">
              <w:rPr>
                <w:b/>
              </w:rPr>
              <w:t>33,24%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  <w:rPr>
                <w:b/>
              </w:rPr>
            </w:pPr>
            <w:r w:rsidRPr="00A41FC4">
              <w:rPr>
                <w:b/>
              </w:rPr>
              <w:t>28 735,5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pPr>
              <w:rPr>
                <w:b/>
                <w:i/>
              </w:rPr>
            </w:pPr>
            <w:r w:rsidRPr="00A41FC4">
              <w:rPr>
                <w:b/>
                <w:i/>
              </w:rPr>
              <w:lastRenderedPageBreak/>
              <w:t xml:space="preserve">Налоговые доходы 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105 470</w:t>
            </w:r>
          </w:p>
        </w:tc>
        <w:tc>
          <w:tcPr>
            <w:tcW w:w="168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47150,64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44,7%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25,66%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74,35%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21 366,3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r w:rsidRPr="00A41FC4">
              <w:t xml:space="preserve"> -НДФЛ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87 000</w:t>
            </w:r>
          </w:p>
        </w:tc>
        <w:tc>
          <w:tcPr>
            <w:tcW w:w="168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37012,96</w:t>
            </w:r>
          </w:p>
        </w:tc>
        <w:tc>
          <w:tcPr>
            <w:tcW w:w="1566" w:type="dxa"/>
          </w:tcPr>
          <w:p w:rsidR="0063552A" w:rsidRPr="00A41FC4" w:rsidRDefault="0063552A" w:rsidP="00A20CAD">
            <w:pPr>
              <w:tabs>
                <w:tab w:val="left" w:pos="6056"/>
              </w:tabs>
              <w:jc w:val="center"/>
            </w:pPr>
            <w:r w:rsidRPr="00A41FC4">
              <w:t>42,5%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20,14%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60,89%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17 496,9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r w:rsidRPr="00A41FC4">
              <w:t xml:space="preserve"> - акцизы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7 270</w:t>
            </w:r>
          </w:p>
        </w:tc>
        <w:tc>
          <w:tcPr>
            <w:tcW w:w="1680" w:type="dxa"/>
          </w:tcPr>
          <w:p w:rsidR="0063552A" w:rsidRPr="00A41FC4" w:rsidRDefault="0063552A" w:rsidP="003516B0">
            <w:pPr>
              <w:tabs>
                <w:tab w:val="left" w:pos="6056"/>
              </w:tabs>
              <w:jc w:val="center"/>
            </w:pPr>
            <w:r w:rsidRPr="00A41FC4">
              <w:t>3937,12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54,16%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2,14%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</w:pPr>
            <w:r w:rsidRPr="00A41FC4">
              <w:t>3,86%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1 107,9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r w:rsidRPr="00A41FC4">
              <w:t xml:space="preserve"> - налоги на совокупный доход (ЕНВД, ЕСХН</w:t>
            </w:r>
            <w:proofErr w:type="gramStart"/>
            <w:r w:rsidRPr="00A41FC4">
              <w:t xml:space="preserve"> ,</w:t>
            </w:r>
            <w:proofErr w:type="gramEnd"/>
            <w:r w:rsidRPr="00A41FC4">
              <w:t>патент)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jc w:val="center"/>
            </w:pPr>
            <w:r w:rsidRPr="00A41FC4">
              <w:t>10 390</w:t>
            </w:r>
          </w:p>
        </w:tc>
        <w:tc>
          <w:tcPr>
            <w:tcW w:w="1680" w:type="dxa"/>
          </w:tcPr>
          <w:p w:rsidR="0063552A" w:rsidRPr="00A41FC4" w:rsidRDefault="0063552A" w:rsidP="00417A26">
            <w:pPr>
              <w:jc w:val="center"/>
            </w:pPr>
            <w:r w:rsidRPr="00A41FC4">
              <w:t>5807,19</w:t>
            </w:r>
          </w:p>
        </w:tc>
        <w:tc>
          <w:tcPr>
            <w:tcW w:w="1566" w:type="dxa"/>
          </w:tcPr>
          <w:p w:rsidR="0063552A" w:rsidRPr="00A41FC4" w:rsidRDefault="0063552A" w:rsidP="00A20CAD">
            <w:pPr>
              <w:jc w:val="center"/>
            </w:pPr>
            <w:r w:rsidRPr="00A41FC4">
              <w:t>55,9%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3,16%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</w:pPr>
            <w:r w:rsidRPr="00A41FC4">
              <w:t>9,15%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2 629,8</w:t>
            </w:r>
          </w:p>
        </w:tc>
      </w:tr>
      <w:tr w:rsidR="0063552A" w:rsidRPr="00A41FC4" w:rsidTr="00417A26">
        <w:trPr>
          <w:trHeight w:val="1189"/>
        </w:trPr>
        <w:tc>
          <w:tcPr>
            <w:tcW w:w="1920" w:type="dxa"/>
            <w:vAlign w:val="bottom"/>
          </w:tcPr>
          <w:p w:rsidR="0063552A" w:rsidRPr="00A41FC4" w:rsidRDefault="0063552A" w:rsidP="00417A26">
            <w:r w:rsidRPr="00A41FC4">
              <w:t>Плата за негативное воздействие на окружающую среду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jc w:val="center"/>
            </w:pPr>
            <w:r w:rsidRPr="00A41FC4">
              <w:t>810</w:t>
            </w:r>
          </w:p>
        </w:tc>
        <w:tc>
          <w:tcPr>
            <w:tcW w:w="1680" w:type="dxa"/>
          </w:tcPr>
          <w:p w:rsidR="0063552A" w:rsidRPr="00A41FC4" w:rsidRDefault="0063552A" w:rsidP="003516B0">
            <w:pPr>
              <w:jc w:val="center"/>
            </w:pPr>
            <w:r w:rsidRPr="00A41FC4">
              <w:t>393,37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jc w:val="center"/>
            </w:pPr>
            <w:r w:rsidRPr="00A41FC4">
              <w:t>48,56%</w:t>
            </w:r>
          </w:p>
        </w:tc>
        <w:tc>
          <w:tcPr>
            <w:tcW w:w="1387" w:type="dxa"/>
          </w:tcPr>
          <w:p w:rsidR="0063552A" w:rsidRPr="00A41FC4" w:rsidRDefault="0063552A" w:rsidP="0072348D">
            <w:pPr>
              <w:tabs>
                <w:tab w:val="left" w:pos="6056"/>
              </w:tabs>
              <w:jc w:val="center"/>
            </w:pPr>
            <w:r w:rsidRPr="00A41FC4">
              <w:t>0,21%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  <w:rPr>
                <w:b/>
              </w:rPr>
            </w:pPr>
            <w:r w:rsidRPr="00A41FC4">
              <w:t>0,46</w:t>
            </w:r>
            <w:r w:rsidRPr="00A41FC4">
              <w:rPr>
                <w:b/>
              </w:rPr>
              <w:t>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131,7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pPr>
              <w:rPr>
                <w:b/>
                <w:i/>
              </w:rPr>
            </w:pPr>
            <w:r w:rsidRPr="00A41FC4">
              <w:rPr>
                <w:b/>
                <w:i/>
              </w:rPr>
              <w:t>Неналоговые доходы</w:t>
            </w:r>
          </w:p>
        </w:tc>
        <w:tc>
          <w:tcPr>
            <w:tcW w:w="1440" w:type="dxa"/>
          </w:tcPr>
          <w:p w:rsidR="0063552A" w:rsidRPr="00A41FC4" w:rsidRDefault="0063552A" w:rsidP="003516B0">
            <w:pPr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42 800,66</w:t>
            </w:r>
          </w:p>
        </w:tc>
        <w:tc>
          <w:tcPr>
            <w:tcW w:w="1680" w:type="dxa"/>
          </w:tcPr>
          <w:p w:rsidR="0063552A" w:rsidRPr="00A41FC4" w:rsidRDefault="0063552A" w:rsidP="00417A26">
            <w:pPr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16734,75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39,09%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9,1%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25,65%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  <w:rPr>
                <w:b/>
                <w:i/>
              </w:rPr>
            </w:pPr>
            <w:r w:rsidRPr="00A41FC4">
              <w:rPr>
                <w:b/>
                <w:i/>
              </w:rPr>
              <w:t>7 369,3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72348D">
            <w:r w:rsidRPr="00A41FC4">
              <w:t xml:space="preserve"> Государственная пошлина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jc w:val="center"/>
            </w:pPr>
            <w:r w:rsidRPr="00A41FC4">
              <w:t>1 800</w:t>
            </w:r>
          </w:p>
        </w:tc>
        <w:tc>
          <w:tcPr>
            <w:tcW w:w="1680" w:type="dxa"/>
          </w:tcPr>
          <w:p w:rsidR="0063552A" w:rsidRPr="00A41FC4" w:rsidRDefault="0063552A" w:rsidP="00417A26">
            <w:pPr>
              <w:jc w:val="center"/>
            </w:pPr>
            <w:r w:rsidRPr="00A41FC4">
              <w:t>1270,16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jc w:val="center"/>
            </w:pPr>
            <w:r w:rsidRPr="00A41FC4">
              <w:t>70,56%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0,69%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</w:pPr>
            <w:r w:rsidRPr="00A41FC4">
              <w:t>1,25%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360,3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r w:rsidRPr="00A41FC4">
              <w:t>- Доходы от использования имущества</w:t>
            </w:r>
          </w:p>
        </w:tc>
        <w:tc>
          <w:tcPr>
            <w:tcW w:w="1440" w:type="dxa"/>
          </w:tcPr>
          <w:p w:rsidR="0063552A" w:rsidRPr="00A41FC4" w:rsidRDefault="0063552A" w:rsidP="003516B0">
            <w:pPr>
              <w:jc w:val="center"/>
            </w:pPr>
            <w:r w:rsidRPr="00A41FC4">
              <w:t>11 274</w:t>
            </w:r>
          </w:p>
        </w:tc>
        <w:tc>
          <w:tcPr>
            <w:tcW w:w="1680" w:type="dxa"/>
          </w:tcPr>
          <w:p w:rsidR="0063552A" w:rsidRPr="00A41FC4" w:rsidRDefault="0063552A" w:rsidP="00417A26">
            <w:pPr>
              <w:jc w:val="center"/>
            </w:pPr>
            <w:r w:rsidRPr="00A41FC4">
              <w:t>3053,09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jc w:val="center"/>
            </w:pPr>
            <w:r w:rsidRPr="00A41FC4">
              <w:t>27,08%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1,66%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</w:pPr>
            <w:r w:rsidRPr="00A41FC4">
              <w:t>7,86%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2 258,8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r w:rsidRPr="00A41FC4">
              <w:t>- Доходы от продажи муниципального имущества, в т</w:t>
            </w:r>
            <w:proofErr w:type="gramStart"/>
            <w:r w:rsidRPr="00A41FC4">
              <w:t>.ч</w:t>
            </w:r>
            <w:proofErr w:type="gramEnd"/>
          </w:p>
        </w:tc>
        <w:tc>
          <w:tcPr>
            <w:tcW w:w="1440" w:type="dxa"/>
          </w:tcPr>
          <w:p w:rsidR="0063552A" w:rsidRPr="00A41FC4" w:rsidRDefault="0063552A" w:rsidP="003516B0">
            <w:pPr>
              <w:jc w:val="center"/>
              <w:rPr>
                <w:i/>
              </w:rPr>
            </w:pPr>
            <w:r w:rsidRPr="00A41FC4">
              <w:rPr>
                <w:i/>
              </w:rPr>
              <w:t>11656,66</w:t>
            </w:r>
          </w:p>
        </w:tc>
        <w:tc>
          <w:tcPr>
            <w:tcW w:w="1680" w:type="dxa"/>
          </w:tcPr>
          <w:p w:rsidR="0063552A" w:rsidRPr="00A41FC4" w:rsidRDefault="0063552A" w:rsidP="003516B0">
            <w:pPr>
              <w:jc w:val="center"/>
              <w:rPr>
                <w:i/>
              </w:rPr>
            </w:pPr>
            <w:r w:rsidRPr="00A41FC4">
              <w:rPr>
                <w:i/>
              </w:rPr>
              <w:t>4 924,76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jc w:val="center"/>
              <w:rPr>
                <w:i/>
              </w:rPr>
            </w:pPr>
            <w:r w:rsidRPr="00A41FC4">
              <w:rPr>
                <w:i/>
              </w:rPr>
              <w:t>42,25%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i/>
              </w:rPr>
            </w:pPr>
            <w:r w:rsidRPr="00A41FC4">
              <w:rPr>
                <w:i/>
              </w:rPr>
              <w:t>2,68%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  <w:rPr>
                <w:i/>
              </w:rPr>
            </w:pPr>
            <w:r w:rsidRPr="00A41FC4">
              <w:rPr>
                <w:i/>
              </w:rPr>
              <w:t>2,62%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  <w:rPr>
                <w:i/>
              </w:rPr>
            </w:pPr>
            <w:r w:rsidRPr="00A41FC4">
              <w:rPr>
                <w:i/>
              </w:rPr>
              <w:t>753,9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r w:rsidRPr="00A41FC4">
              <w:t xml:space="preserve">         имущество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5 000</w:t>
            </w:r>
          </w:p>
        </w:tc>
        <w:tc>
          <w:tcPr>
            <w:tcW w:w="168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462,38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9,25%</w:t>
            </w:r>
          </w:p>
        </w:tc>
        <w:tc>
          <w:tcPr>
            <w:tcW w:w="1387" w:type="dxa"/>
          </w:tcPr>
          <w:p w:rsidR="0063552A" w:rsidRPr="00A41FC4" w:rsidRDefault="0063552A" w:rsidP="009357D7">
            <w:pPr>
              <w:tabs>
                <w:tab w:val="left" w:pos="6056"/>
              </w:tabs>
              <w:jc w:val="center"/>
            </w:pPr>
            <w:r w:rsidRPr="00A41FC4">
              <w:t>0,25%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</w:pPr>
            <w:r w:rsidRPr="00A41FC4">
              <w:t>0,83%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238,6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r w:rsidRPr="00A41FC4">
              <w:t xml:space="preserve">        земля</w:t>
            </w:r>
          </w:p>
        </w:tc>
        <w:tc>
          <w:tcPr>
            <w:tcW w:w="1440" w:type="dxa"/>
          </w:tcPr>
          <w:p w:rsidR="0063552A" w:rsidRPr="00A41FC4" w:rsidRDefault="0063552A" w:rsidP="003516B0">
            <w:pPr>
              <w:tabs>
                <w:tab w:val="left" w:pos="6056"/>
              </w:tabs>
              <w:jc w:val="center"/>
            </w:pPr>
            <w:r w:rsidRPr="00A41FC4">
              <w:t>6 656,66</w:t>
            </w:r>
          </w:p>
        </w:tc>
        <w:tc>
          <w:tcPr>
            <w:tcW w:w="1680" w:type="dxa"/>
          </w:tcPr>
          <w:p w:rsidR="0063552A" w:rsidRPr="00A41FC4" w:rsidRDefault="0063552A" w:rsidP="003516B0">
            <w:pPr>
              <w:tabs>
                <w:tab w:val="left" w:pos="6056"/>
              </w:tabs>
            </w:pPr>
            <w:r w:rsidRPr="00A41FC4">
              <w:t xml:space="preserve">          4462,38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67,04%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2,43%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</w:pPr>
            <w:r w:rsidRPr="00A41FC4">
              <w:t>1,79%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515,4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r w:rsidRPr="00A41FC4">
              <w:t>Штрафы, санкции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jc w:val="center"/>
            </w:pPr>
            <w:r w:rsidRPr="00A41FC4">
              <w:t>3 300</w:t>
            </w:r>
          </w:p>
        </w:tc>
        <w:tc>
          <w:tcPr>
            <w:tcW w:w="1680" w:type="dxa"/>
          </w:tcPr>
          <w:p w:rsidR="0063552A" w:rsidRPr="00A41FC4" w:rsidRDefault="0063552A" w:rsidP="003516B0">
            <w:pPr>
              <w:jc w:val="center"/>
            </w:pPr>
            <w:r w:rsidRPr="00A41FC4">
              <w:t>1066,3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jc w:val="center"/>
            </w:pPr>
            <w:r w:rsidRPr="00A41FC4">
              <w:t>32,3%</w:t>
            </w:r>
          </w:p>
        </w:tc>
        <w:tc>
          <w:tcPr>
            <w:tcW w:w="1387" w:type="dxa"/>
          </w:tcPr>
          <w:p w:rsidR="0063552A" w:rsidRPr="00A41FC4" w:rsidRDefault="0063552A" w:rsidP="00051D26">
            <w:pPr>
              <w:tabs>
                <w:tab w:val="left" w:pos="6056"/>
              </w:tabs>
              <w:jc w:val="center"/>
            </w:pPr>
            <w:r w:rsidRPr="00A41FC4">
              <w:t>0,58%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</w:pPr>
            <w:r w:rsidRPr="00A41FC4">
              <w:t>2,59%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744,6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r w:rsidRPr="00A41FC4">
              <w:t>Доход от оказания платных услуг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jc w:val="center"/>
            </w:pPr>
            <w:r w:rsidRPr="00A41FC4">
              <w:t>14 770</w:t>
            </w:r>
          </w:p>
        </w:tc>
        <w:tc>
          <w:tcPr>
            <w:tcW w:w="1680" w:type="dxa"/>
          </w:tcPr>
          <w:p w:rsidR="0063552A" w:rsidRPr="00A41FC4" w:rsidRDefault="0063552A" w:rsidP="003516B0">
            <w:pPr>
              <w:jc w:val="center"/>
            </w:pPr>
            <w:r w:rsidRPr="00A41FC4">
              <w:t>6420,44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jc w:val="center"/>
            </w:pPr>
            <w:r w:rsidRPr="00A41FC4">
              <w:t>43,7%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3,5%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</w:pPr>
            <w:r w:rsidRPr="00A41FC4">
              <w:t>11,26%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3 235,4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  <w:vAlign w:val="bottom"/>
          </w:tcPr>
          <w:p w:rsidR="0063552A" w:rsidRPr="00A41FC4" w:rsidRDefault="0063552A" w:rsidP="00417A26">
            <w:r w:rsidRPr="00A41FC4">
              <w:t>Прочие неналоговые доходы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jc w:val="center"/>
            </w:pPr>
            <w:r w:rsidRPr="00A41FC4">
              <w:t>0</w:t>
            </w:r>
          </w:p>
        </w:tc>
        <w:tc>
          <w:tcPr>
            <w:tcW w:w="1680" w:type="dxa"/>
          </w:tcPr>
          <w:p w:rsidR="0063552A" w:rsidRPr="00A41FC4" w:rsidRDefault="0063552A" w:rsidP="00417A26">
            <w:pPr>
              <w:jc w:val="center"/>
            </w:pPr>
            <w:r w:rsidRPr="00A41FC4">
              <w:t>0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jc w:val="center"/>
            </w:pPr>
            <w:r w:rsidRPr="00A41FC4">
              <w:t>0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</w:pPr>
            <w:r w:rsidRPr="00A41FC4">
              <w:t>0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</w:pPr>
            <w:r w:rsidRPr="00A41FC4">
              <w:t>0,06%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16,2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</w:tcPr>
          <w:p w:rsidR="0063552A" w:rsidRPr="00A41FC4" w:rsidRDefault="0063552A" w:rsidP="00417A26">
            <w:pPr>
              <w:tabs>
                <w:tab w:val="left" w:pos="6056"/>
              </w:tabs>
              <w:rPr>
                <w:b/>
              </w:rPr>
            </w:pPr>
            <w:r w:rsidRPr="00A41FC4">
              <w:rPr>
                <w:b/>
              </w:rPr>
              <w:t xml:space="preserve">Безвозмездные поступления </w:t>
            </w:r>
          </w:p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3552A" w:rsidRPr="00A41FC4" w:rsidRDefault="0063552A" w:rsidP="00417A26">
            <w:pPr>
              <w:jc w:val="center"/>
              <w:rPr>
                <w:b/>
              </w:rPr>
            </w:pPr>
            <w:r w:rsidRPr="00A41FC4">
              <w:rPr>
                <w:b/>
              </w:rPr>
              <w:t>242369,75</w:t>
            </w:r>
          </w:p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  <w:r w:rsidRPr="00A41FC4">
              <w:rPr>
                <w:b/>
              </w:rPr>
              <w:t>119790,17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  <w:r w:rsidRPr="00A41FC4">
              <w:rPr>
                <w:b/>
              </w:rPr>
              <w:t>49,4%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  <w:r w:rsidRPr="00A41FC4">
              <w:rPr>
                <w:b/>
              </w:rPr>
              <w:t>65,18%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  <w:rPr>
                <w:b/>
              </w:rPr>
            </w:pPr>
            <w:r w:rsidRPr="00A41FC4">
              <w:rPr>
                <w:b/>
              </w:rPr>
              <w:t>66,76%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  <w:rPr>
                <w:b/>
              </w:rPr>
            </w:pPr>
            <w:r w:rsidRPr="00A41FC4">
              <w:rPr>
                <w:b/>
              </w:rPr>
              <w:t>57 708,5</w:t>
            </w:r>
          </w:p>
        </w:tc>
      </w:tr>
      <w:tr w:rsidR="0063552A" w:rsidRPr="00A41FC4" w:rsidTr="00417A26">
        <w:trPr>
          <w:trHeight w:val="525"/>
        </w:trPr>
        <w:tc>
          <w:tcPr>
            <w:tcW w:w="1920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  <w:r w:rsidRPr="00A41FC4">
              <w:rPr>
                <w:b/>
              </w:rPr>
              <w:t>Итого доходов</w:t>
            </w:r>
          </w:p>
        </w:tc>
        <w:tc>
          <w:tcPr>
            <w:tcW w:w="1440" w:type="dxa"/>
          </w:tcPr>
          <w:p w:rsidR="0063552A" w:rsidRPr="00A41FC4" w:rsidRDefault="0063552A" w:rsidP="00417A26">
            <w:pPr>
              <w:jc w:val="center"/>
              <w:rPr>
                <w:b/>
              </w:rPr>
            </w:pPr>
            <w:r w:rsidRPr="00A41FC4">
              <w:rPr>
                <w:b/>
              </w:rPr>
              <w:t>390 981,4</w:t>
            </w:r>
          </w:p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63552A" w:rsidRPr="00A41FC4" w:rsidRDefault="0063552A" w:rsidP="00DA5D62">
            <w:pPr>
              <w:tabs>
                <w:tab w:val="left" w:pos="6056"/>
              </w:tabs>
              <w:jc w:val="center"/>
              <w:rPr>
                <w:b/>
              </w:rPr>
            </w:pPr>
            <w:r w:rsidRPr="00A41FC4">
              <w:rPr>
                <w:b/>
              </w:rPr>
              <w:t>183 773,96</w:t>
            </w:r>
          </w:p>
        </w:tc>
        <w:tc>
          <w:tcPr>
            <w:tcW w:w="1566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  <w:r w:rsidRPr="00A41FC4">
              <w:rPr>
                <w:b/>
              </w:rPr>
              <w:t>47,0%</w:t>
            </w:r>
          </w:p>
        </w:tc>
        <w:tc>
          <w:tcPr>
            <w:tcW w:w="1387" w:type="dxa"/>
          </w:tcPr>
          <w:p w:rsidR="0063552A" w:rsidRPr="00A41FC4" w:rsidRDefault="0063552A" w:rsidP="00417A26">
            <w:pPr>
              <w:tabs>
                <w:tab w:val="left" w:pos="6056"/>
              </w:tabs>
              <w:jc w:val="center"/>
              <w:rPr>
                <w:b/>
              </w:rPr>
            </w:pPr>
            <w:r w:rsidRPr="00A41FC4">
              <w:rPr>
                <w:b/>
              </w:rPr>
              <w:t>100%</w:t>
            </w:r>
          </w:p>
        </w:tc>
        <w:tc>
          <w:tcPr>
            <w:tcW w:w="1294" w:type="dxa"/>
          </w:tcPr>
          <w:p w:rsidR="0063552A" w:rsidRPr="00A41FC4" w:rsidRDefault="0063552A" w:rsidP="00417A26">
            <w:pPr>
              <w:jc w:val="center"/>
              <w:rPr>
                <w:b/>
              </w:rPr>
            </w:pPr>
            <w:r w:rsidRPr="00A41FC4">
              <w:rPr>
                <w:b/>
              </w:rPr>
              <w:t>100%</w:t>
            </w:r>
          </w:p>
        </w:tc>
        <w:tc>
          <w:tcPr>
            <w:tcW w:w="1153" w:type="dxa"/>
          </w:tcPr>
          <w:p w:rsidR="0063552A" w:rsidRPr="00A41FC4" w:rsidRDefault="0063552A" w:rsidP="00417A26">
            <w:pPr>
              <w:jc w:val="center"/>
            </w:pPr>
            <w:r w:rsidRPr="00A41FC4">
              <w:t>86 444,0</w:t>
            </w:r>
          </w:p>
        </w:tc>
      </w:tr>
    </w:tbl>
    <w:p w:rsidR="0063552A" w:rsidRPr="00A41FC4" w:rsidRDefault="0063552A" w:rsidP="00417A26">
      <w:pPr>
        <w:tabs>
          <w:tab w:val="left" w:pos="6056"/>
        </w:tabs>
        <w:jc w:val="both"/>
        <w:rPr>
          <w:sz w:val="26"/>
          <w:szCs w:val="26"/>
        </w:rPr>
      </w:pPr>
    </w:p>
    <w:p w:rsidR="0063552A" w:rsidRPr="00A41FC4" w:rsidRDefault="0063552A" w:rsidP="00417A26">
      <w:pPr>
        <w:tabs>
          <w:tab w:val="left" w:pos="6056"/>
        </w:tabs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 За отчетный период 2015 года в бюджет Кировского муниципального района поступило доходов 183 773,96 тыс. рублей, что на 5 % выше соответствующего периода прошлого года ( 86 444 тыс</w:t>
      </w:r>
      <w:proofErr w:type="gramStart"/>
      <w:r w:rsidRPr="00A41FC4">
        <w:rPr>
          <w:sz w:val="26"/>
          <w:szCs w:val="26"/>
        </w:rPr>
        <w:t>.р</w:t>
      </w:r>
      <w:proofErr w:type="gramEnd"/>
      <w:r w:rsidRPr="00A41FC4">
        <w:rPr>
          <w:sz w:val="26"/>
          <w:szCs w:val="26"/>
        </w:rPr>
        <w:t>уб. – отчетный период 2014 год).</w:t>
      </w:r>
    </w:p>
    <w:p w:rsidR="0063552A" w:rsidRPr="00A41FC4" w:rsidRDefault="0063552A" w:rsidP="00417A26">
      <w:pPr>
        <w:tabs>
          <w:tab w:val="left" w:pos="6056"/>
        </w:tabs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 По результатам     6 месяцев  2015 года план доходов выполнен на 47</w:t>
      </w:r>
      <w:r w:rsidRPr="00A41FC4">
        <w:rPr>
          <w:b/>
          <w:sz w:val="26"/>
          <w:szCs w:val="26"/>
        </w:rPr>
        <w:t>%,</w:t>
      </w:r>
      <w:r w:rsidRPr="00A41FC4">
        <w:rPr>
          <w:sz w:val="26"/>
          <w:szCs w:val="26"/>
        </w:rPr>
        <w:t xml:space="preserve"> в том числе по налоговым доходам 44,7 %, по неналоговым доходам –39,09 %, сре</w:t>
      </w:r>
      <w:proofErr w:type="gramStart"/>
      <w:r w:rsidRPr="00A41FC4">
        <w:rPr>
          <w:sz w:val="26"/>
          <w:szCs w:val="26"/>
        </w:rPr>
        <w:t>дств  кр</w:t>
      </w:r>
      <w:proofErr w:type="gramEnd"/>
      <w:r w:rsidRPr="00A41FC4">
        <w:rPr>
          <w:sz w:val="26"/>
          <w:szCs w:val="26"/>
        </w:rPr>
        <w:t>аевого бюджета –49,4 %.</w:t>
      </w:r>
    </w:p>
    <w:p w:rsidR="0063552A" w:rsidRPr="00A41FC4" w:rsidRDefault="0063552A" w:rsidP="00417A26">
      <w:pPr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       При установленном плане собственных доходов </w:t>
      </w:r>
      <w:r w:rsidRPr="00A41FC4">
        <w:rPr>
          <w:b/>
          <w:sz w:val="26"/>
          <w:szCs w:val="26"/>
        </w:rPr>
        <w:t xml:space="preserve">390 981,4  </w:t>
      </w:r>
      <w:r w:rsidRPr="00A41FC4">
        <w:rPr>
          <w:sz w:val="26"/>
          <w:szCs w:val="26"/>
        </w:rPr>
        <w:t>тыс. рублей, поступило в бюджет района 1</w:t>
      </w:r>
      <w:r w:rsidRPr="00A41FC4">
        <w:rPr>
          <w:b/>
          <w:sz w:val="26"/>
          <w:szCs w:val="26"/>
        </w:rPr>
        <w:t>83 773,96</w:t>
      </w:r>
      <w:r w:rsidRPr="00A41FC4">
        <w:rPr>
          <w:sz w:val="26"/>
          <w:szCs w:val="26"/>
        </w:rPr>
        <w:t>тыс</w:t>
      </w:r>
      <w:proofErr w:type="gramStart"/>
      <w:r w:rsidRPr="00A41FC4">
        <w:rPr>
          <w:sz w:val="26"/>
          <w:szCs w:val="26"/>
        </w:rPr>
        <w:t>.р</w:t>
      </w:r>
      <w:proofErr w:type="gramEnd"/>
      <w:r w:rsidRPr="00A41FC4">
        <w:rPr>
          <w:sz w:val="26"/>
          <w:szCs w:val="26"/>
        </w:rPr>
        <w:t>уб., что составило 47% годового плана.</w:t>
      </w:r>
    </w:p>
    <w:p w:rsidR="0063552A" w:rsidRPr="00A41FC4" w:rsidRDefault="0063552A" w:rsidP="00417A26">
      <w:pPr>
        <w:pStyle w:val="a7"/>
        <w:ind w:firstLine="567"/>
        <w:rPr>
          <w:b/>
          <w:sz w:val="26"/>
          <w:szCs w:val="26"/>
        </w:rPr>
      </w:pPr>
      <w:r w:rsidRPr="00A41FC4">
        <w:rPr>
          <w:b/>
          <w:sz w:val="26"/>
          <w:szCs w:val="26"/>
        </w:rPr>
        <w:t>Финансы организаций</w:t>
      </w:r>
    </w:p>
    <w:p w:rsidR="0063552A" w:rsidRPr="00A41FC4" w:rsidRDefault="0063552A" w:rsidP="0092127E">
      <w:pPr>
        <w:pStyle w:val="31"/>
        <w:ind w:left="0" w:firstLine="567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Анализ финансовой деятельности в анализируемом периоде осуществлен по крупным и средним организациям района, отчитавшимся в отдел государственной </w:t>
      </w:r>
      <w:r w:rsidRPr="00A41FC4">
        <w:rPr>
          <w:sz w:val="26"/>
          <w:szCs w:val="26"/>
        </w:rPr>
        <w:lastRenderedPageBreak/>
        <w:t>статистики,  без субъектов малого предпринимательства. Сальдированный финансовый результат на 1 июля  2015 года составил -6,9 млн. рублей убытка. На 1 июля 2014 года по кругу организаций, в отдел государственной статистики   финансовый результат составлял – 37,5 млн</w:t>
      </w:r>
      <w:proofErr w:type="gramStart"/>
      <w:r w:rsidRPr="00A41FC4">
        <w:rPr>
          <w:sz w:val="26"/>
          <w:szCs w:val="26"/>
        </w:rPr>
        <w:t>.р</w:t>
      </w:r>
      <w:proofErr w:type="gramEnd"/>
      <w:r w:rsidRPr="00A41FC4">
        <w:rPr>
          <w:sz w:val="26"/>
          <w:szCs w:val="26"/>
        </w:rPr>
        <w:t xml:space="preserve">ублей прибыли. </w:t>
      </w:r>
    </w:p>
    <w:p w:rsidR="0063552A" w:rsidRPr="00A41FC4" w:rsidRDefault="0063552A" w:rsidP="0092127E">
      <w:pPr>
        <w:pStyle w:val="31"/>
        <w:ind w:firstLine="567"/>
        <w:jc w:val="both"/>
        <w:rPr>
          <w:sz w:val="26"/>
          <w:szCs w:val="26"/>
        </w:rPr>
      </w:pPr>
      <w:r w:rsidRPr="00A41FC4">
        <w:rPr>
          <w:sz w:val="26"/>
          <w:szCs w:val="26"/>
        </w:rPr>
        <w:t xml:space="preserve">Динамика прибыли и убытков изображена на рисунке 1. </w:t>
      </w:r>
    </w:p>
    <w:p w:rsidR="0063552A" w:rsidRPr="00A41FC4" w:rsidRDefault="0063552A" w:rsidP="00417A26">
      <w:pPr>
        <w:pStyle w:val="a7"/>
        <w:ind w:firstLine="567"/>
        <w:rPr>
          <w:sz w:val="26"/>
          <w:szCs w:val="26"/>
        </w:rPr>
      </w:pPr>
      <w:r w:rsidRPr="00A41FC4">
        <w:rPr>
          <w:noProof/>
          <w:sz w:val="26"/>
          <w:szCs w:val="26"/>
        </w:rPr>
        <w:object w:dxaOrig="8747" w:dyaOrig="4336">
          <v:shape id="_x0000_i1028" type="#_x0000_t75" style="width:437.25pt;height:216.75pt" o:ole="">
            <v:imagedata r:id="rId13" o:title="" cropbottom="-15f"/>
            <o:lock v:ext="edit" aspectratio="f"/>
          </v:shape>
          <o:OLEObject Type="Embed" ProgID="Excel.Sheet.8" ShapeID="_x0000_i1028" DrawAspect="Content" ObjectID="_1502173816" r:id="rId14">
            <o:FieldCodes>\s</o:FieldCodes>
          </o:OLEObject>
        </w:object>
      </w:r>
    </w:p>
    <w:p w:rsidR="0063552A" w:rsidRPr="00A41FC4" w:rsidRDefault="0063552A" w:rsidP="0092127E">
      <w:pPr>
        <w:pStyle w:val="ad"/>
        <w:spacing w:after="0"/>
        <w:ind w:firstLine="567"/>
        <w:jc w:val="center"/>
        <w:rPr>
          <w:noProof/>
          <w:color w:val="365F91"/>
          <w:sz w:val="22"/>
          <w:szCs w:val="22"/>
        </w:rPr>
      </w:pPr>
      <w:r w:rsidRPr="00A41FC4">
        <w:rPr>
          <w:color w:val="365F91"/>
          <w:sz w:val="20"/>
          <w:szCs w:val="20"/>
        </w:rPr>
        <w:t>Рисунок</w:t>
      </w:r>
      <w:proofErr w:type="gramStart"/>
      <w:r w:rsidRPr="00A41FC4">
        <w:rPr>
          <w:color w:val="365F91"/>
          <w:sz w:val="20"/>
          <w:szCs w:val="20"/>
        </w:rPr>
        <w:t>1</w:t>
      </w:r>
      <w:proofErr w:type="gramEnd"/>
      <w:r w:rsidRPr="00A41FC4">
        <w:rPr>
          <w:color w:val="365F91"/>
          <w:sz w:val="20"/>
          <w:szCs w:val="20"/>
        </w:rPr>
        <w:t xml:space="preserve"> . Финансовые результаты деятельности крупных и средних предприятий и организаций Кировского муниципального района</w:t>
      </w:r>
      <w:r w:rsidRPr="00A41FC4">
        <w:rPr>
          <w:color w:val="365F91"/>
          <w:sz w:val="22"/>
          <w:szCs w:val="22"/>
        </w:rPr>
        <w:t>.</w:t>
      </w:r>
    </w:p>
    <w:p w:rsidR="0063552A" w:rsidRPr="00A41FC4" w:rsidRDefault="0063552A" w:rsidP="00D358A9">
      <w:pPr>
        <w:pStyle w:val="33"/>
        <w:spacing w:after="0"/>
        <w:ind w:firstLine="567"/>
        <w:jc w:val="both"/>
        <w:rPr>
          <w:sz w:val="26"/>
          <w:szCs w:val="26"/>
        </w:rPr>
      </w:pPr>
      <w:r w:rsidRPr="00A41FC4">
        <w:rPr>
          <w:sz w:val="26"/>
          <w:szCs w:val="26"/>
        </w:rPr>
        <w:t>Кредиторская задолженность организаций района на 01.07.2015 составила     74,2 млн</w:t>
      </w:r>
      <w:r w:rsidRPr="00A41FC4">
        <w:rPr>
          <w:b/>
          <w:sz w:val="26"/>
          <w:szCs w:val="26"/>
        </w:rPr>
        <w:t xml:space="preserve">. </w:t>
      </w:r>
      <w:r w:rsidRPr="00A41FC4">
        <w:rPr>
          <w:sz w:val="26"/>
          <w:szCs w:val="26"/>
        </w:rPr>
        <w:t>рублей, из нее просроченная задолженность – 3,4млн. рублей (4,6% в общей задолженности). Дебиторская задолженность на 01.07.2015 года составила 55,2 млн</w:t>
      </w:r>
      <w:proofErr w:type="gramStart"/>
      <w:r w:rsidRPr="00A41FC4">
        <w:rPr>
          <w:sz w:val="26"/>
          <w:szCs w:val="26"/>
        </w:rPr>
        <w:t>.р</w:t>
      </w:r>
      <w:proofErr w:type="gramEnd"/>
      <w:r w:rsidRPr="00A41FC4">
        <w:rPr>
          <w:sz w:val="26"/>
          <w:szCs w:val="26"/>
        </w:rPr>
        <w:t>уб., просроченная дебиторская задолженность отсутствует, что является положительным моментом.</w:t>
      </w:r>
    </w:p>
    <w:p w:rsidR="0063552A" w:rsidRPr="00A41FC4" w:rsidRDefault="0063552A" w:rsidP="00D358A9">
      <w:pPr>
        <w:pStyle w:val="33"/>
        <w:spacing w:after="0"/>
        <w:ind w:firstLine="567"/>
        <w:rPr>
          <w:sz w:val="26"/>
          <w:szCs w:val="26"/>
        </w:rPr>
      </w:pPr>
      <w:r w:rsidRPr="00A41FC4">
        <w:rPr>
          <w:sz w:val="26"/>
          <w:szCs w:val="26"/>
        </w:rPr>
        <w:t>Динамика соотношения кредиторской и дебиторской задолженностей изображена на рисунке 2.</w:t>
      </w:r>
    </w:p>
    <w:p w:rsidR="0063552A" w:rsidRPr="00A41FC4" w:rsidRDefault="0063552A" w:rsidP="0092127E">
      <w:pPr>
        <w:pStyle w:val="33"/>
        <w:ind w:firstLine="567"/>
        <w:jc w:val="both"/>
        <w:rPr>
          <w:szCs w:val="24"/>
        </w:rPr>
      </w:pPr>
      <w:r w:rsidRPr="00A41FC4">
        <w:rPr>
          <w:noProof/>
          <w:sz w:val="26"/>
          <w:szCs w:val="26"/>
        </w:rPr>
        <w:object w:dxaOrig="8581" w:dyaOrig="2252">
          <v:shape id="_x0000_i1029" type="#_x0000_t75" style="width:426.75pt;height:111.75pt" o:ole="">
            <v:imagedata r:id="rId15" o:title="" croptop="-7043f" cropbottom="-2939f" cropleft="-2085f" cropright="-9035f"/>
            <o:lock v:ext="edit" aspectratio="f"/>
          </v:shape>
          <o:OLEObject Type="Embed" ProgID="Excel.Sheet.8" ShapeID="_x0000_i1029" DrawAspect="Content" ObjectID="_1502173817" r:id="rId16">
            <o:FieldCodes>\s</o:FieldCodes>
          </o:OLEObject>
        </w:object>
      </w:r>
      <w:r w:rsidRPr="00A41FC4">
        <w:rPr>
          <w:szCs w:val="24"/>
        </w:rPr>
        <w:t xml:space="preserve"> </w:t>
      </w:r>
    </w:p>
    <w:p w:rsidR="0063552A" w:rsidRPr="00A41FC4" w:rsidRDefault="0063552A" w:rsidP="0092127E">
      <w:pPr>
        <w:pStyle w:val="33"/>
        <w:ind w:firstLine="567"/>
        <w:jc w:val="both"/>
        <w:rPr>
          <w:sz w:val="26"/>
          <w:szCs w:val="28"/>
        </w:rPr>
      </w:pPr>
      <w:r w:rsidRPr="00A41FC4">
        <w:rPr>
          <w:sz w:val="26"/>
          <w:szCs w:val="28"/>
        </w:rPr>
        <w:t>С начала 2015 года по кругу крупных и средних организаций района кредиторская задолженность превысила сумму дебиторской задолженности на 19 млн. рублей, так на 1 рубль кредиторской задолженности приходится 0,74 рубля дебиторской задолженности, можно сказать что предприятия рационально используют средства, т</w:t>
      </w:r>
      <w:proofErr w:type="gramStart"/>
      <w:r w:rsidRPr="00A41FC4">
        <w:rPr>
          <w:sz w:val="26"/>
          <w:szCs w:val="28"/>
        </w:rPr>
        <w:t>.е</w:t>
      </w:r>
      <w:proofErr w:type="gramEnd"/>
      <w:r w:rsidRPr="00A41FC4">
        <w:rPr>
          <w:sz w:val="26"/>
          <w:szCs w:val="28"/>
        </w:rPr>
        <w:t xml:space="preserve"> временно привлекают в оборот средств больше, чем отвлекают из оборота. </w:t>
      </w:r>
    </w:p>
    <w:p w:rsidR="0063552A" w:rsidRPr="00A41FC4" w:rsidRDefault="0063552A" w:rsidP="00417A26">
      <w:pPr>
        <w:pStyle w:val="a7"/>
        <w:rPr>
          <w:szCs w:val="28"/>
        </w:rPr>
      </w:pPr>
    </w:p>
    <w:p w:rsidR="0063552A" w:rsidRPr="00A41FC4" w:rsidRDefault="0063552A" w:rsidP="00417A26">
      <w:pPr>
        <w:pStyle w:val="a7"/>
        <w:rPr>
          <w:szCs w:val="28"/>
        </w:rPr>
      </w:pPr>
    </w:p>
    <w:p w:rsidR="0063552A" w:rsidRPr="00A41FC4" w:rsidRDefault="0063552A" w:rsidP="00417A26">
      <w:pPr>
        <w:pStyle w:val="a7"/>
        <w:rPr>
          <w:szCs w:val="28"/>
        </w:rPr>
      </w:pPr>
    </w:p>
    <w:p w:rsidR="0063552A" w:rsidRPr="00A41FC4" w:rsidRDefault="0063552A" w:rsidP="00417A26">
      <w:pPr>
        <w:pStyle w:val="a7"/>
        <w:rPr>
          <w:szCs w:val="28"/>
        </w:rPr>
      </w:pPr>
      <w:proofErr w:type="spellStart"/>
      <w:r w:rsidRPr="00A41FC4">
        <w:rPr>
          <w:szCs w:val="28"/>
        </w:rPr>
        <w:t>Вр.и</w:t>
      </w:r>
      <w:proofErr w:type="gramStart"/>
      <w:r w:rsidRPr="00A41FC4">
        <w:rPr>
          <w:szCs w:val="28"/>
        </w:rPr>
        <w:t>.о</w:t>
      </w:r>
      <w:proofErr w:type="spellEnd"/>
      <w:proofErr w:type="gramEnd"/>
      <w:r w:rsidRPr="00A41FC4">
        <w:rPr>
          <w:szCs w:val="28"/>
        </w:rPr>
        <w:t xml:space="preserve"> главы Кировского муниципального</w:t>
      </w:r>
    </w:p>
    <w:p w:rsidR="0063552A" w:rsidRPr="00A41FC4" w:rsidRDefault="0063552A" w:rsidP="00417A26">
      <w:pPr>
        <w:pStyle w:val="a7"/>
        <w:rPr>
          <w:szCs w:val="28"/>
        </w:rPr>
      </w:pPr>
      <w:r w:rsidRPr="00A41FC4">
        <w:rPr>
          <w:szCs w:val="28"/>
        </w:rPr>
        <w:t xml:space="preserve">района - главы администрации Кировского </w:t>
      </w:r>
    </w:p>
    <w:p w:rsidR="0063552A" w:rsidRPr="00A41FC4" w:rsidRDefault="0063552A" w:rsidP="00417A26">
      <w:pPr>
        <w:pStyle w:val="a7"/>
        <w:rPr>
          <w:szCs w:val="28"/>
        </w:rPr>
      </w:pPr>
      <w:r w:rsidRPr="00A41FC4">
        <w:rPr>
          <w:szCs w:val="28"/>
        </w:rPr>
        <w:t xml:space="preserve">муниципального района                                                                       </w:t>
      </w:r>
      <w:proofErr w:type="spellStart"/>
      <w:r w:rsidRPr="00A41FC4">
        <w:rPr>
          <w:szCs w:val="28"/>
        </w:rPr>
        <w:t>И.А.Паршуков</w:t>
      </w:r>
      <w:proofErr w:type="spellEnd"/>
    </w:p>
    <w:p w:rsidR="0063552A" w:rsidRPr="00A41FC4" w:rsidRDefault="0063552A"/>
    <w:p w:rsidR="0063552A" w:rsidRPr="00A41FC4" w:rsidRDefault="0063552A"/>
    <w:p w:rsidR="0063552A" w:rsidRPr="00A41FC4" w:rsidRDefault="0063552A">
      <w:pPr>
        <w:rPr>
          <w:sz w:val="22"/>
          <w:szCs w:val="22"/>
        </w:rPr>
      </w:pPr>
    </w:p>
    <w:p w:rsidR="0063552A" w:rsidRPr="00A41FC4" w:rsidRDefault="0063552A">
      <w:pPr>
        <w:rPr>
          <w:sz w:val="22"/>
          <w:szCs w:val="22"/>
        </w:rPr>
      </w:pPr>
    </w:p>
    <w:p w:rsidR="0063552A" w:rsidRPr="00A41FC4" w:rsidRDefault="0063552A">
      <w:pPr>
        <w:rPr>
          <w:sz w:val="22"/>
          <w:szCs w:val="22"/>
        </w:rPr>
      </w:pPr>
      <w:r w:rsidRPr="00A41FC4">
        <w:rPr>
          <w:sz w:val="22"/>
          <w:szCs w:val="22"/>
        </w:rPr>
        <w:t>Исп</w:t>
      </w:r>
      <w:proofErr w:type="gramStart"/>
      <w:r w:rsidRPr="00A41FC4">
        <w:rPr>
          <w:sz w:val="22"/>
          <w:szCs w:val="22"/>
        </w:rPr>
        <w:t>.С</w:t>
      </w:r>
      <w:proofErr w:type="gramEnd"/>
      <w:r w:rsidRPr="00A41FC4">
        <w:rPr>
          <w:sz w:val="22"/>
          <w:szCs w:val="22"/>
        </w:rPr>
        <w:t>итник М.В</w:t>
      </w:r>
    </w:p>
    <w:p w:rsidR="0063552A" w:rsidRPr="00C339D8" w:rsidRDefault="0063552A">
      <w:pPr>
        <w:rPr>
          <w:sz w:val="22"/>
          <w:szCs w:val="22"/>
        </w:rPr>
      </w:pPr>
      <w:r w:rsidRPr="00A41FC4">
        <w:rPr>
          <w:sz w:val="22"/>
          <w:szCs w:val="22"/>
        </w:rPr>
        <w:t>8(42354)21-9-57</w:t>
      </w:r>
    </w:p>
    <w:sectPr w:rsidR="0063552A" w:rsidRPr="00C339D8" w:rsidSect="00EE3724">
      <w:footerReference w:type="even" r:id="rId17"/>
      <w:pgSz w:w="11906" w:h="16838" w:code="9"/>
      <w:pgMar w:top="360" w:right="866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52A" w:rsidRDefault="0063552A">
      <w:r>
        <w:separator/>
      </w:r>
    </w:p>
  </w:endnote>
  <w:endnote w:type="continuationSeparator" w:id="1">
    <w:p w:rsidR="0063552A" w:rsidRDefault="00635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2A" w:rsidRDefault="00DF6A4C">
    <w:pPr>
      <w:pStyle w:val="a9"/>
      <w:jc w:val="right"/>
    </w:pPr>
    <w:fldSimple w:instr=" PAGE   \* MERGEFORMAT ">
      <w:r w:rsidR="0063552A">
        <w:rPr>
          <w:noProof/>
        </w:rPr>
        <w:t>2</w:t>
      </w:r>
    </w:fldSimple>
  </w:p>
  <w:p w:rsidR="0063552A" w:rsidRDefault="006355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2A" w:rsidRDefault="0063552A">
      <w:r>
        <w:separator/>
      </w:r>
    </w:p>
  </w:footnote>
  <w:footnote w:type="continuationSeparator" w:id="1">
    <w:p w:rsidR="0063552A" w:rsidRDefault="00635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30B"/>
    <w:multiLevelType w:val="hybridMultilevel"/>
    <w:tmpl w:val="801AD31C"/>
    <w:lvl w:ilvl="0" w:tplc="EAAA0570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">
    <w:nsid w:val="07C6706F"/>
    <w:multiLevelType w:val="hybridMultilevel"/>
    <w:tmpl w:val="347E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459FA"/>
    <w:multiLevelType w:val="hybridMultilevel"/>
    <w:tmpl w:val="1C344E12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E2FA8"/>
    <w:multiLevelType w:val="hybridMultilevel"/>
    <w:tmpl w:val="1B0CE0C0"/>
    <w:lvl w:ilvl="0" w:tplc="C1D4855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>
    <w:nsid w:val="0E574013"/>
    <w:multiLevelType w:val="hybridMultilevel"/>
    <w:tmpl w:val="FDC404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EC2CF3"/>
    <w:multiLevelType w:val="hybridMultilevel"/>
    <w:tmpl w:val="50F2D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66105"/>
    <w:multiLevelType w:val="hybridMultilevel"/>
    <w:tmpl w:val="74346BBA"/>
    <w:lvl w:ilvl="0" w:tplc="C1D48554"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7">
    <w:nsid w:val="1D2F56A0"/>
    <w:multiLevelType w:val="hybridMultilevel"/>
    <w:tmpl w:val="9B082B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C06D90"/>
    <w:multiLevelType w:val="hybridMultilevel"/>
    <w:tmpl w:val="DC26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0A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404999"/>
    <w:multiLevelType w:val="hybridMultilevel"/>
    <w:tmpl w:val="6C906F62"/>
    <w:lvl w:ilvl="0" w:tplc="0419000F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10">
    <w:nsid w:val="2C893D97"/>
    <w:multiLevelType w:val="hybridMultilevel"/>
    <w:tmpl w:val="4014BEB6"/>
    <w:lvl w:ilvl="0" w:tplc="BFE416E4">
      <w:numFmt w:val="bullet"/>
      <w:lvlText w:val="-"/>
      <w:lvlJc w:val="left"/>
      <w:pPr>
        <w:tabs>
          <w:tab w:val="num" w:pos="2796"/>
        </w:tabs>
        <w:ind w:left="2796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E4613E"/>
    <w:multiLevelType w:val="hybridMultilevel"/>
    <w:tmpl w:val="56603720"/>
    <w:lvl w:ilvl="0" w:tplc="B178FBB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8"/>
      </w:rPr>
    </w:lvl>
    <w:lvl w:ilvl="1" w:tplc="C2A48B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3C12EB"/>
    <w:multiLevelType w:val="hybridMultilevel"/>
    <w:tmpl w:val="D5DA9D1E"/>
    <w:lvl w:ilvl="0" w:tplc="C1D48554">
      <w:numFmt w:val="bullet"/>
      <w:lvlText w:val="-"/>
      <w:lvlJc w:val="left"/>
      <w:pPr>
        <w:tabs>
          <w:tab w:val="num" w:pos="1624"/>
        </w:tabs>
        <w:ind w:left="162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13">
    <w:nsid w:val="39344B22"/>
    <w:multiLevelType w:val="hybridMultilevel"/>
    <w:tmpl w:val="3ED00CC8"/>
    <w:lvl w:ilvl="0" w:tplc="E15C3542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 w:tplc="C1D485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647B5"/>
    <w:multiLevelType w:val="multilevel"/>
    <w:tmpl w:val="F606D58E"/>
    <w:lvl w:ilvl="0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91CCE"/>
    <w:multiLevelType w:val="hybridMultilevel"/>
    <w:tmpl w:val="876A8548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AF485F"/>
    <w:multiLevelType w:val="hybridMultilevel"/>
    <w:tmpl w:val="2B1E7A0A"/>
    <w:lvl w:ilvl="0" w:tplc="C1D48554"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abstractNum w:abstractNumId="17">
    <w:nsid w:val="403A2CDE"/>
    <w:multiLevelType w:val="hybridMultilevel"/>
    <w:tmpl w:val="FB4C2DB8"/>
    <w:lvl w:ilvl="0" w:tplc="F5E26268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20BDF"/>
    <w:multiLevelType w:val="hybridMultilevel"/>
    <w:tmpl w:val="B176A5B4"/>
    <w:lvl w:ilvl="0" w:tplc="62721DDE">
      <w:start w:val="1"/>
      <w:numFmt w:val="bullet"/>
      <w:lvlText w:val=""/>
      <w:legacy w:legacy="1" w:legacySpace="120" w:legacyIndent="360"/>
      <w:lvlJc w:val="left"/>
      <w:pPr>
        <w:ind w:left="765" w:hanging="360"/>
      </w:pPr>
      <w:rPr>
        <w:rFonts w:ascii="Symbol" w:hAnsi="Symbol" w:hint="default"/>
        <w:sz w:val="18"/>
      </w:rPr>
    </w:lvl>
    <w:lvl w:ilvl="1" w:tplc="C2A48B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B2631"/>
    <w:multiLevelType w:val="hybridMultilevel"/>
    <w:tmpl w:val="69A8E6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FF5842"/>
    <w:multiLevelType w:val="multilevel"/>
    <w:tmpl w:val="2DF8D8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1">
    <w:nsid w:val="4F262845"/>
    <w:multiLevelType w:val="multilevel"/>
    <w:tmpl w:val="FB4C2DB8"/>
    <w:lvl w:ilvl="0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47629"/>
    <w:multiLevelType w:val="hybridMultilevel"/>
    <w:tmpl w:val="DE9A4F1E"/>
    <w:lvl w:ilvl="0" w:tplc="EAAA0570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  <w:sz w:val="16"/>
      </w:rPr>
    </w:lvl>
    <w:lvl w:ilvl="1" w:tplc="4656E652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  <w:sz w:val="20"/>
      </w:rPr>
    </w:lvl>
    <w:lvl w:ilvl="2" w:tplc="C1D48554">
      <w:numFmt w:val="bullet"/>
      <w:lvlText w:val="-"/>
      <w:lvlJc w:val="left"/>
      <w:pPr>
        <w:tabs>
          <w:tab w:val="num" w:pos="3156"/>
        </w:tabs>
        <w:ind w:left="3156" w:hanging="360"/>
      </w:pPr>
      <w:rPr>
        <w:rFonts w:hint="default"/>
        <w:color w:val="auto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</w:abstractNum>
  <w:abstractNum w:abstractNumId="23">
    <w:nsid w:val="57B8088F"/>
    <w:multiLevelType w:val="hybridMultilevel"/>
    <w:tmpl w:val="4A96C3F2"/>
    <w:lvl w:ilvl="0" w:tplc="1D2C66C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D10665D"/>
    <w:multiLevelType w:val="multilevel"/>
    <w:tmpl w:val="DC263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AC2232"/>
    <w:multiLevelType w:val="hybridMultilevel"/>
    <w:tmpl w:val="0868C124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6A5E6B"/>
    <w:multiLevelType w:val="hybridMultilevel"/>
    <w:tmpl w:val="13B6AD62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A1334E"/>
    <w:multiLevelType w:val="hybridMultilevel"/>
    <w:tmpl w:val="DBAA8E0C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0D18FE"/>
    <w:multiLevelType w:val="hybridMultilevel"/>
    <w:tmpl w:val="205E34BE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376169"/>
    <w:multiLevelType w:val="hybridMultilevel"/>
    <w:tmpl w:val="DBC809E6"/>
    <w:lvl w:ilvl="0" w:tplc="23387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A723D8"/>
    <w:multiLevelType w:val="hybridMultilevel"/>
    <w:tmpl w:val="C180E3A4"/>
    <w:lvl w:ilvl="0" w:tplc="C1D48554">
      <w:numFmt w:val="bullet"/>
      <w:lvlText w:val="-"/>
      <w:lvlJc w:val="left"/>
      <w:pPr>
        <w:tabs>
          <w:tab w:val="num" w:pos="1486"/>
        </w:tabs>
        <w:ind w:left="14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31">
    <w:nsid w:val="750933AE"/>
    <w:multiLevelType w:val="hybridMultilevel"/>
    <w:tmpl w:val="078827E8"/>
    <w:lvl w:ilvl="0" w:tplc="AC548DE8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2">
    <w:nsid w:val="78465487"/>
    <w:multiLevelType w:val="hybridMultilevel"/>
    <w:tmpl w:val="09844976"/>
    <w:lvl w:ilvl="0" w:tplc="E15C3542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3">
    <w:nsid w:val="78AA6518"/>
    <w:multiLevelType w:val="hybridMultilevel"/>
    <w:tmpl w:val="36861C28"/>
    <w:lvl w:ilvl="0" w:tplc="0419000F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abstractNum w:abstractNumId="34">
    <w:nsid w:val="7BBA6962"/>
    <w:multiLevelType w:val="hybridMultilevel"/>
    <w:tmpl w:val="482E65EC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354450"/>
    <w:multiLevelType w:val="hybridMultilevel"/>
    <w:tmpl w:val="F606D58E"/>
    <w:lvl w:ilvl="0" w:tplc="E15C3542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2"/>
  </w:num>
  <w:num w:numId="4">
    <w:abstractNumId w:val="3"/>
  </w:num>
  <w:num w:numId="5">
    <w:abstractNumId w:val="28"/>
  </w:num>
  <w:num w:numId="6">
    <w:abstractNumId w:val="15"/>
  </w:num>
  <w:num w:numId="7">
    <w:abstractNumId w:val="26"/>
  </w:num>
  <w:num w:numId="8">
    <w:abstractNumId w:val="18"/>
  </w:num>
  <w:num w:numId="9">
    <w:abstractNumId w:val="11"/>
  </w:num>
  <w:num w:numId="10">
    <w:abstractNumId w:val="9"/>
  </w:num>
  <w:num w:numId="11">
    <w:abstractNumId w:val="6"/>
  </w:num>
  <w:num w:numId="12">
    <w:abstractNumId w:val="25"/>
  </w:num>
  <w:num w:numId="13">
    <w:abstractNumId w:val="33"/>
  </w:num>
  <w:num w:numId="14">
    <w:abstractNumId w:val="16"/>
  </w:num>
  <w:num w:numId="15">
    <w:abstractNumId w:val="27"/>
  </w:num>
  <w:num w:numId="16">
    <w:abstractNumId w:val="34"/>
  </w:num>
  <w:num w:numId="17">
    <w:abstractNumId w:val="12"/>
  </w:num>
  <w:num w:numId="18">
    <w:abstractNumId w:val="2"/>
  </w:num>
  <w:num w:numId="19">
    <w:abstractNumId w:val="35"/>
  </w:num>
  <w:num w:numId="20">
    <w:abstractNumId w:val="10"/>
  </w:num>
  <w:num w:numId="21">
    <w:abstractNumId w:val="32"/>
  </w:num>
  <w:num w:numId="22">
    <w:abstractNumId w:val="14"/>
  </w:num>
  <w:num w:numId="23">
    <w:abstractNumId w:val="13"/>
  </w:num>
  <w:num w:numId="24">
    <w:abstractNumId w:val="30"/>
  </w:num>
  <w:num w:numId="25">
    <w:abstractNumId w:val="0"/>
  </w:num>
  <w:num w:numId="26">
    <w:abstractNumId w:val="17"/>
  </w:num>
  <w:num w:numId="27">
    <w:abstractNumId w:val="21"/>
  </w:num>
  <w:num w:numId="28">
    <w:abstractNumId w:val="5"/>
  </w:num>
  <w:num w:numId="29">
    <w:abstractNumId w:val="1"/>
  </w:num>
  <w:num w:numId="30">
    <w:abstractNumId w:val="8"/>
  </w:num>
  <w:num w:numId="31">
    <w:abstractNumId w:val="7"/>
  </w:num>
  <w:num w:numId="32">
    <w:abstractNumId w:val="4"/>
  </w:num>
  <w:num w:numId="33">
    <w:abstractNumId w:val="24"/>
  </w:num>
  <w:num w:numId="34">
    <w:abstractNumId w:val="23"/>
  </w:num>
  <w:num w:numId="3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A26"/>
    <w:rsid w:val="00012F77"/>
    <w:rsid w:val="000239E9"/>
    <w:rsid w:val="000279C9"/>
    <w:rsid w:val="00035FA0"/>
    <w:rsid w:val="000415C8"/>
    <w:rsid w:val="00042476"/>
    <w:rsid w:val="00051D26"/>
    <w:rsid w:val="00075B30"/>
    <w:rsid w:val="00080F90"/>
    <w:rsid w:val="00087C73"/>
    <w:rsid w:val="000E18EE"/>
    <w:rsid w:val="000F0425"/>
    <w:rsid w:val="000F4D5C"/>
    <w:rsid w:val="001023EE"/>
    <w:rsid w:val="0013486C"/>
    <w:rsid w:val="00162471"/>
    <w:rsid w:val="00170353"/>
    <w:rsid w:val="001705D2"/>
    <w:rsid w:val="00193D19"/>
    <w:rsid w:val="0019450C"/>
    <w:rsid w:val="001A55E1"/>
    <w:rsid w:val="001B4AE6"/>
    <w:rsid w:val="001E4834"/>
    <w:rsid w:val="001F4082"/>
    <w:rsid w:val="00212DCE"/>
    <w:rsid w:val="00240C86"/>
    <w:rsid w:val="00247B92"/>
    <w:rsid w:val="00257E63"/>
    <w:rsid w:val="00283241"/>
    <w:rsid w:val="00297C5E"/>
    <w:rsid w:val="002D27B6"/>
    <w:rsid w:val="002D2A52"/>
    <w:rsid w:val="002F14F8"/>
    <w:rsid w:val="002F44B3"/>
    <w:rsid w:val="002F6370"/>
    <w:rsid w:val="00304907"/>
    <w:rsid w:val="00321CB0"/>
    <w:rsid w:val="003516B0"/>
    <w:rsid w:val="003A3C34"/>
    <w:rsid w:val="003A3DCF"/>
    <w:rsid w:val="003A47A4"/>
    <w:rsid w:val="003C5298"/>
    <w:rsid w:val="003D6E1A"/>
    <w:rsid w:val="00400CEA"/>
    <w:rsid w:val="00414F53"/>
    <w:rsid w:val="00417A26"/>
    <w:rsid w:val="0042315E"/>
    <w:rsid w:val="00433A9B"/>
    <w:rsid w:val="004A4C80"/>
    <w:rsid w:val="004A660E"/>
    <w:rsid w:val="004B3101"/>
    <w:rsid w:val="004E2C32"/>
    <w:rsid w:val="004F0E15"/>
    <w:rsid w:val="005232C8"/>
    <w:rsid w:val="00566081"/>
    <w:rsid w:val="005676C5"/>
    <w:rsid w:val="00567ACC"/>
    <w:rsid w:val="00570ECC"/>
    <w:rsid w:val="005728E5"/>
    <w:rsid w:val="00596EC0"/>
    <w:rsid w:val="005A3498"/>
    <w:rsid w:val="005C60D0"/>
    <w:rsid w:val="005E1669"/>
    <w:rsid w:val="005F3862"/>
    <w:rsid w:val="0063552A"/>
    <w:rsid w:val="00666CE5"/>
    <w:rsid w:val="0067165C"/>
    <w:rsid w:val="006722D0"/>
    <w:rsid w:val="00682D7B"/>
    <w:rsid w:val="006C2184"/>
    <w:rsid w:val="006C28E2"/>
    <w:rsid w:val="007160B0"/>
    <w:rsid w:val="0072348D"/>
    <w:rsid w:val="007406F9"/>
    <w:rsid w:val="00756469"/>
    <w:rsid w:val="00766837"/>
    <w:rsid w:val="00772382"/>
    <w:rsid w:val="00773C3B"/>
    <w:rsid w:val="007A14AD"/>
    <w:rsid w:val="007A379A"/>
    <w:rsid w:val="007C0EB3"/>
    <w:rsid w:val="007D0889"/>
    <w:rsid w:val="007D34C4"/>
    <w:rsid w:val="007E4C6F"/>
    <w:rsid w:val="007F5E11"/>
    <w:rsid w:val="00820A54"/>
    <w:rsid w:val="00841705"/>
    <w:rsid w:val="00851B0C"/>
    <w:rsid w:val="008562B0"/>
    <w:rsid w:val="00865740"/>
    <w:rsid w:val="008826F0"/>
    <w:rsid w:val="008B4F96"/>
    <w:rsid w:val="008C4231"/>
    <w:rsid w:val="008D42CF"/>
    <w:rsid w:val="008D6B6E"/>
    <w:rsid w:val="008E1F6A"/>
    <w:rsid w:val="00903B4F"/>
    <w:rsid w:val="00904D0E"/>
    <w:rsid w:val="009106C3"/>
    <w:rsid w:val="0092127E"/>
    <w:rsid w:val="00931EA4"/>
    <w:rsid w:val="009357D7"/>
    <w:rsid w:val="009543D8"/>
    <w:rsid w:val="00972F31"/>
    <w:rsid w:val="009A5941"/>
    <w:rsid w:val="009A63DB"/>
    <w:rsid w:val="009C011B"/>
    <w:rsid w:val="009C6A93"/>
    <w:rsid w:val="009D6C86"/>
    <w:rsid w:val="00A05CAB"/>
    <w:rsid w:val="00A20CAD"/>
    <w:rsid w:val="00A41500"/>
    <w:rsid w:val="00A41FC4"/>
    <w:rsid w:val="00A4772B"/>
    <w:rsid w:val="00A6689C"/>
    <w:rsid w:val="00AA016E"/>
    <w:rsid w:val="00AA4553"/>
    <w:rsid w:val="00B2348D"/>
    <w:rsid w:val="00B27B76"/>
    <w:rsid w:val="00B36435"/>
    <w:rsid w:val="00B6735B"/>
    <w:rsid w:val="00B76380"/>
    <w:rsid w:val="00B8304F"/>
    <w:rsid w:val="00BC6D30"/>
    <w:rsid w:val="00BD1F40"/>
    <w:rsid w:val="00BD54C2"/>
    <w:rsid w:val="00C339D8"/>
    <w:rsid w:val="00C37EE6"/>
    <w:rsid w:val="00C61811"/>
    <w:rsid w:val="00C73293"/>
    <w:rsid w:val="00C82B02"/>
    <w:rsid w:val="00C93A43"/>
    <w:rsid w:val="00CB5F02"/>
    <w:rsid w:val="00CD54C7"/>
    <w:rsid w:val="00CE6803"/>
    <w:rsid w:val="00CF0DDF"/>
    <w:rsid w:val="00D25EB3"/>
    <w:rsid w:val="00D27AF9"/>
    <w:rsid w:val="00D3214E"/>
    <w:rsid w:val="00D35130"/>
    <w:rsid w:val="00D358A9"/>
    <w:rsid w:val="00D37BB4"/>
    <w:rsid w:val="00D51462"/>
    <w:rsid w:val="00D87267"/>
    <w:rsid w:val="00DA5D62"/>
    <w:rsid w:val="00DB51EB"/>
    <w:rsid w:val="00DC1FF0"/>
    <w:rsid w:val="00DC2B59"/>
    <w:rsid w:val="00DE4276"/>
    <w:rsid w:val="00DF6A4C"/>
    <w:rsid w:val="00E31BFB"/>
    <w:rsid w:val="00E35B5E"/>
    <w:rsid w:val="00E44398"/>
    <w:rsid w:val="00E5082A"/>
    <w:rsid w:val="00E8447E"/>
    <w:rsid w:val="00E95024"/>
    <w:rsid w:val="00EA266D"/>
    <w:rsid w:val="00ED388A"/>
    <w:rsid w:val="00EE3724"/>
    <w:rsid w:val="00EE4E43"/>
    <w:rsid w:val="00F157E1"/>
    <w:rsid w:val="00F2231D"/>
    <w:rsid w:val="00F3293B"/>
    <w:rsid w:val="00F52C4F"/>
    <w:rsid w:val="00F72425"/>
    <w:rsid w:val="00FE4968"/>
    <w:rsid w:val="00FE6730"/>
    <w:rsid w:val="00FF084A"/>
    <w:rsid w:val="00FF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26"/>
    <w:pPr>
      <w:keepNext/>
      <w:spacing w:after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417A26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417A26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9"/>
    <w:qFormat/>
    <w:rsid w:val="00417A26"/>
    <w:pPr>
      <w:keepNext/>
      <w:spacing w:before="60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9"/>
    <w:qFormat/>
    <w:rsid w:val="00417A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17A26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17A2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A2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7A26"/>
    <w:rPr>
      <w:rFonts w:cs="Times New Roman"/>
      <w:b/>
      <w:bCs/>
      <w:sz w:val="40"/>
      <w:szCs w:val="40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17A2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17A2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17A2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17A26"/>
    <w:rPr>
      <w:rFonts w:cs="Times New Roman"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17A26"/>
    <w:rPr>
      <w:rFonts w:cs="Times New Roman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417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7A26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417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7A26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Body Text"/>
    <w:basedOn w:val="a"/>
    <w:link w:val="a8"/>
    <w:uiPriority w:val="99"/>
    <w:rsid w:val="00417A2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17A26"/>
    <w:rPr>
      <w:rFonts w:cs="Times New Roman"/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417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17A26"/>
    <w:rPr>
      <w:rFonts w:cs="Times New Roman"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417A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17A26"/>
    <w:rPr>
      <w:rFonts w:cs="Times New Roman"/>
      <w:sz w:val="24"/>
      <w:szCs w:val="24"/>
      <w:lang w:val="ru-RU" w:eastAsia="ru-RU" w:bidi="ar-SA"/>
    </w:rPr>
  </w:style>
  <w:style w:type="paragraph" w:styleId="ad">
    <w:name w:val="caption"/>
    <w:basedOn w:val="a"/>
    <w:next w:val="a"/>
    <w:uiPriority w:val="99"/>
    <w:qFormat/>
    <w:rsid w:val="00417A26"/>
    <w:pPr>
      <w:spacing w:after="200"/>
    </w:pPr>
    <w:rPr>
      <w:b/>
      <w:bCs/>
      <w:color w:val="4F81BD"/>
      <w:sz w:val="18"/>
      <w:szCs w:val="18"/>
    </w:rPr>
  </w:style>
  <w:style w:type="paragraph" w:customStyle="1" w:styleId="11">
    <w:name w:val="Без интервала1"/>
    <w:uiPriority w:val="99"/>
    <w:rsid w:val="00417A26"/>
    <w:rPr>
      <w:rFonts w:ascii="Calibri" w:hAnsi="Calibri"/>
      <w:lang w:eastAsia="en-US"/>
    </w:rPr>
  </w:style>
  <w:style w:type="paragraph" w:customStyle="1" w:styleId="ae">
    <w:name w:val="Таблица"/>
    <w:basedOn w:val="a"/>
    <w:uiPriority w:val="99"/>
    <w:rsid w:val="00417A26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31">
    <w:name w:val="Body Text Indent 3"/>
    <w:basedOn w:val="a"/>
    <w:link w:val="32"/>
    <w:uiPriority w:val="99"/>
    <w:rsid w:val="00417A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17A26"/>
    <w:rPr>
      <w:rFonts w:cs="Times New Roman"/>
      <w:sz w:val="16"/>
      <w:szCs w:val="16"/>
      <w:lang w:val="ru-RU" w:eastAsia="ru-RU" w:bidi="ar-SA"/>
    </w:rPr>
  </w:style>
  <w:style w:type="paragraph" w:styleId="33">
    <w:name w:val="Body Text 3"/>
    <w:basedOn w:val="a"/>
    <w:link w:val="34"/>
    <w:uiPriority w:val="99"/>
    <w:rsid w:val="00417A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417A26"/>
    <w:rPr>
      <w:rFonts w:cs="Times New Roman"/>
      <w:sz w:val="16"/>
      <w:szCs w:val="16"/>
      <w:lang w:val="ru-RU" w:eastAsia="ru-RU" w:bidi="ar-SA"/>
    </w:rPr>
  </w:style>
  <w:style w:type="character" w:styleId="af">
    <w:name w:val="Strong"/>
    <w:basedOn w:val="a0"/>
    <w:uiPriority w:val="99"/>
    <w:qFormat/>
    <w:rsid w:val="00417A2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_____Microsoft_Office_Excel_97-20032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3347</Words>
  <Characters>22706</Characters>
  <Application>Microsoft Office Word</Application>
  <DocSecurity>0</DocSecurity>
  <Lines>189</Lines>
  <Paragraphs>52</Paragraphs>
  <ScaleCrop>false</ScaleCrop>
  <Company>RePack by SPecialiST</Company>
  <LinksUpToDate>false</LinksUpToDate>
  <CharactersWithSpaces>26001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5</cp:revision>
  <cp:lastPrinted>2015-08-18T03:59:00Z</cp:lastPrinted>
  <dcterms:created xsi:type="dcterms:W3CDTF">2015-08-25T07:15:00Z</dcterms:created>
  <dcterms:modified xsi:type="dcterms:W3CDTF">2015-08-27T01:44:00Z</dcterms:modified>
</cp:coreProperties>
</file>