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81"/>
        <w:tblW w:w="9322" w:type="dxa"/>
        <w:tblLayout w:type="fixed"/>
        <w:tblLook w:val="0000" w:firstRow="0" w:lastRow="0" w:firstColumn="0" w:lastColumn="0" w:noHBand="0" w:noVBand="0"/>
      </w:tblPr>
      <w:tblGrid>
        <w:gridCol w:w="6204"/>
        <w:gridCol w:w="992"/>
        <w:gridCol w:w="992"/>
        <w:gridCol w:w="1134"/>
      </w:tblGrid>
      <w:tr w:rsidR="00FF76CD" w:rsidRPr="00000673" w:rsidTr="00FF76CD">
        <w:trPr>
          <w:trHeight w:val="6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000673" w:rsidRDefault="00FF76CD" w:rsidP="00A01F1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A01F11" w:rsidRDefault="00FF76CD" w:rsidP="001E4916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spellStart"/>
            <w:proofErr w:type="gramEnd"/>
            <w:r w:rsidRPr="00A01F11">
              <w:rPr>
                <w:b/>
                <w:bCs/>
              </w:rPr>
              <w:t>мар</w:t>
            </w:r>
            <w:proofErr w:type="spellEnd"/>
            <w:r w:rsidRPr="00A01F11">
              <w:rPr>
                <w:b/>
                <w:bCs/>
              </w:rPr>
              <w:t>.</w:t>
            </w:r>
          </w:p>
          <w:p w:rsidR="00FF76CD" w:rsidRDefault="00FF76CD" w:rsidP="001E4916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A01F11" w:rsidRDefault="00FF76CD" w:rsidP="00FF76CD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spellStart"/>
            <w:proofErr w:type="gramEnd"/>
            <w:r w:rsidRPr="00A01F11">
              <w:rPr>
                <w:b/>
                <w:bCs/>
              </w:rPr>
              <w:t>мар</w:t>
            </w:r>
            <w:proofErr w:type="spellEnd"/>
            <w:r w:rsidRPr="00A01F11">
              <w:rPr>
                <w:b/>
                <w:bCs/>
              </w:rPr>
              <w:t>.</w:t>
            </w:r>
          </w:p>
          <w:p w:rsidR="00FF76CD" w:rsidRDefault="00FF76CD" w:rsidP="00FF76CD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A01F11">
            <w:pPr>
              <w:ind w:right="-108"/>
              <w:contextualSpacing/>
              <w:jc w:val="center"/>
              <w:rPr>
                <w:b/>
                <w:bCs/>
              </w:rPr>
            </w:pPr>
          </w:p>
          <w:p w:rsidR="00FF76CD" w:rsidRPr="002E02AE" w:rsidRDefault="00FF76CD" w:rsidP="00A01F11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в % к</w:t>
            </w:r>
          </w:p>
          <w:p w:rsidR="00FF76CD" w:rsidRPr="002E02AE" w:rsidRDefault="00FF76CD" w:rsidP="00FF76CD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E02AE">
              <w:rPr>
                <w:b/>
                <w:bCs/>
              </w:rPr>
              <w:t xml:space="preserve"> г.</w:t>
            </w:r>
          </w:p>
        </w:tc>
      </w:tr>
      <w:tr w:rsidR="00FF76CD" w:rsidRPr="00000673" w:rsidTr="00FF76CD">
        <w:trPr>
          <w:trHeight w:val="35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FF76C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,</w:t>
            </w:r>
            <w:r w:rsidRPr="00FF76CD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102,5</w:t>
            </w:r>
          </w:p>
        </w:tc>
      </w:tr>
      <w:tr w:rsidR="00FF76CD" w:rsidRPr="00000673" w:rsidTr="00FF76CD">
        <w:trPr>
          <w:trHeight w:val="34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работников организаций,  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</w:tr>
      <w:tr w:rsidR="00FF76CD" w:rsidRPr="00000673" w:rsidTr="00FF76CD">
        <w:trPr>
          <w:trHeight w:val="3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  <w:lang w:val="en-US"/>
              </w:rPr>
            </w:pPr>
            <w:r w:rsidRPr="002E02AE">
              <w:rPr>
                <w:bCs/>
                <w:sz w:val="24"/>
                <w:szCs w:val="24"/>
              </w:rPr>
              <w:t>Площадь территории</w:t>
            </w:r>
            <w:r w:rsidRPr="002E02AE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E02AE">
              <w:rPr>
                <w:bCs/>
                <w:sz w:val="24"/>
                <w:szCs w:val="24"/>
              </w:rPr>
              <w:t>кв.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2E02AE" w:rsidRDefault="00FF76CD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531EC8">
              <w:rPr>
                <w:bCs/>
                <w:sz w:val="22"/>
                <w:szCs w:val="22"/>
              </w:rPr>
              <w:t>3483,9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2E02AE">
              <w:rPr>
                <w:bCs/>
                <w:sz w:val="22"/>
                <w:szCs w:val="22"/>
              </w:rPr>
              <w:t>100</w:t>
            </w:r>
          </w:p>
        </w:tc>
      </w:tr>
      <w:tr w:rsidR="00FF76CD" w:rsidRPr="00000673" w:rsidTr="00FF76CD">
        <w:trPr>
          <w:trHeight w:val="26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Оборот крупных и средних организаций,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2D7642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531E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95,6</w:t>
            </w:r>
          </w:p>
        </w:tc>
      </w:tr>
      <w:tr w:rsidR="00FF76CD" w:rsidRPr="00000673" w:rsidTr="00FF76CD">
        <w:trPr>
          <w:trHeight w:val="27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FF76CD" w:rsidP="00FD5FBF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FD5FBF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 w:rsidR="00FF76CD" w:rsidRPr="00000673" w:rsidTr="00FF76CD">
        <w:trPr>
          <w:trHeight w:val="5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 w:rsidRPr="00E60035">
              <w:rPr>
                <w:b/>
                <w:bCs/>
                <w:sz w:val="24"/>
                <w:szCs w:val="24"/>
              </w:rPr>
              <w:t>темп в действующих ценах)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Default="00FF76CD" w:rsidP="00531E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100,2</w:t>
            </w:r>
          </w:p>
        </w:tc>
      </w:tr>
      <w:tr w:rsidR="00FF76CD" w:rsidRPr="00000673" w:rsidTr="00FF76CD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60035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Лесозаготовки,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FF76CD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2E02AE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Строительство,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FF76CD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60035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Производство продукции сельского хозяйства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FF76CD">
        <w:trPr>
          <w:trHeight w:val="2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розничной торговли,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2E02AE" w:rsidRDefault="002D7642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DF0F98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FF76CD" w:rsidRPr="00000673" w:rsidTr="00FF76CD">
        <w:trPr>
          <w:trHeight w:val="18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общественного питания,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2D7642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DF0F98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F76CD" w:rsidRPr="00000673" w:rsidTr="00FF76CD">
        <w:trPr>
          <w:trHeight w:val="12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Объем платных услуг населению,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565910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DF0F98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FF76CD" w:rsidRPr="00000673" w:rsidTr="00FF76CD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76CD" w:rsidRPr="00E60035" w:rsidRDefault="00FF76CD" w:rsidP="00A01F11">
            <w:pPr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Малый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FF76CD" w:rsidRPr="00000673" w:rsidTr="00DF0F98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Малый бизнес, оборот малых предприятий (без учета ИП), </w:t>
            </w:r>
            <w:proofErr w:type="gramStart"/>
            <w:r w:rsidRPr="00EE331D">
              <w:rPr>
                <w:bCs/>
                <w:sz w:val="24"/>
                <w:szCs w:val="24"/>
              </w:rPr>
              <w:t>млн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рублей (темп роста в действующих ценах)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531EC8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 w:rsidRPr="00152413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DF0F98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261E40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 w:rsidRPr="00152413">
              <w:rPr>
                <w:sz w:val="22"/>
                <w:szCs w:val="22"/>
              </w:rPr>
              <w:t>*</w:t>
            </w:r>
          </w:p>
        </w:tc>
      </w:tr>
      <w:tr w:rsidR="00FF76CD" w:rsidRPr="00000673" w:rsidTr="00941BD6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261E4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000673" w:rsidTr="00FF76CD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941BD6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261E4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111,2</w:t>
            </w:r>
          </w:p>
        </w:tc>
      </w:tr>
      <w:tr w:rsidR="00FF76CD" w:rsidRPr="00000673" w:rsidTr="00FF76CD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941BD6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FF76CD" w:rsidRPr="00000673" w:rsidTr="00941BD6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723A9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23A9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</w:tr>
      <w:tr w:rsidR="00FF76CD" w:rsidRPr="00000673" w:rsidTr="00941BD6">
        <w:trPr>
          <w:trHeight w:val="7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Доля </w:t>
            </w:r>
            <w:proofErr w:type="gramStart"/>
            <w:r w:rsidRPr="00EE331D">
              <w:rPr>
                <w:bCs/>
                <w:sz w:val="24"/>
                <w:szCs w:val="24"/>
              </w:rPr>
              <w:t>занятых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D23666" w:rsidTr="00941BD6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sz w:val="24"/>
                <w:szCs w:val="24"/>
              </w:rPr>
              <w:t>Социальные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531EC8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941BD6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76CD" w:rsidRPr="00000673" w:rsidTr="00941BD6">
        <w:trPr>
          <w:trHeight w:val="2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F0F98" w:rsidP="00531EC8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941BD6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DF0F98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F0F9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,1</w:t>
            </w:r>
          </w:p>
        </w:tc>
      </w:tr>
      <w:tr w:rsidR="00FF76CD" w:rsidRPr="0096149D" w:rsidTr="00941BD6">
        <w:trPr>
          <w:trHeight w:val="65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96149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96149D">
              <w:rPr>
                <w:bCs/>
                <w:sz w:val="24"/>
                <w:szCs w:val="24"/>
              </w:rPr>
              <w:t>Просроченная задолженность по заработной плате,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  <w:r w:rsidRPr="002E02AE">
              <w:rPr>
                <w:sz w:val="22"/>
                <w:szCs w:val="22"/>
              </w:rPr>
              <w:t>-</w:t>
            </w:r>
          </w:p>
        </w:tc>
      </w:tr>
      <w:tr w:rsidR="00FF76CD" w:rsidRPr="00000673" w:rsidTr="00941BD6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Инвестиционное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941BD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76CD" w:rsidRPr="00000673" w:rsidTr="00941BD6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  <w:r w:rsidRPr="002E02AE">
              <w:rPr>
                <w:sz w:val="22"/>
                <w:szCs w:val="22"/>
              </w:rPr>
              <w:t>-</w:t>
            </w:r>
          </w:p>
        </w:tc>
      </w:tr>
      <w:tr w:rsidR="00FF76CD" w:rsidRPr="00000673" w:rsidTr="00941BD6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Введено жилья,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2D7642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2D7642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2D7642" w:rsidP="00A01F1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</w:tr>
      <w:tr w:rsidR="00FF76CD" w:rsidRPr="00000673" w:rsidTr="00941BD6">
        <w:trPr>
          <w:trHeight w:val="2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2D7642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DF63A0" w:rsidTr="00941BD6">
        <w:trPr>
          <w:trHeight w:val="43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E331D" w:rsidRDefault="00FF76CD" w:rsidP="00A01F1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Уровень зарегистрированной безработицы к экономически активному </w:t>
            </w:r>
            <w:r w:rsidRPr="00EE331D">
              <w:rPr>
                <w:b/>
                <w:bCs/>
                <w:sz w:val="24"/>
                <w:szCs w:val="24"/>
              </w:rPr>
              <w:t xml:space="preserve"> </w:t>
            </w:r>
            <w:r w:rsidRPr="00EE331D">
              <w:rPr>
                <w:bCs/>
                <w:sz w:val="24"/>
                <w:szCs w:val="24"/>
              </w:rPr>
              <w:t>населению,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F0F98" w:rsidP="00941BD6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CD" w:rsidRPr="00EE331D" w:rsidRDefault="00FF76CD" w:rsidP="00DF0F9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</w:t>
            </w:r>
            <w:r w:rsidRPr="00EE331D">
              <w:rPr>
                <w:bCs/>
                <w:sz w:val="24"/>
                <w:szCs w:val="24"/>
              </w:rPr>
              <w:t>,</w:t>
            </w:r>
            <w:r w:rsidR="00DF0F98">
              <w:rPr>
                <w:bCs/>
                <w:sz w:val="24"/>
                <w:szCs w:val="24"/>
              </w:rPr>
              <w:t>5</w:t>
            </w:r>
          </w:p>
        </w:tc>
      </w:tr>
      <w:tr w:rsidR="00FF76CD" w:rsidRPr="00DF63A0" w:rsidTr="00941BD6">
        <w:trPr>
          <w:trHeight w:val="5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  <w:r w:rsidR="00DF0F98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F0F98" w:rsidP="00941BD6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CD" w:rsidRPr="00EE331D" w:rsidRDefault="00DF0F98" w:rsidP="00A01F1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:rsidR="009920CC" w:rsidRDefault="009920CC"/>
    <w:p w:rsidR="00376894" w:rsidRDefault="00376894"/>
    <w:p w:rsidR="00F53034" w:rsidRDefault="00F53034" w:rsidP="00CF5CAD"/>
    <w:p w:rsidR="00F53034" w:rsidRDefault="00F53034" w:rsidP="00CF5CAD"/>
    <w:p w:rsidR="0007681F" w:rsidRPr="0007681F" w:rsidRDefault="0007681F" w:rsidP="0007681F">
      <w:pPr>
        <w:spacing w:line="360" w:lineRule="auto"/>
        <w:ind w:firstLine="709"/>
        <w:jc w:val="center"/>
        <w:rPr>
          <w:b/>
          <w:color w:val="000000"/>
          <w:sz w:val="26"/>
          <w:szCs w:val="26"/>
          <w:lang w:eastAsia="ar-SA"/>
        </w:rPr>
      </w:pPr>
      <w:bookmarkStart w:id="0" w:name="_GoBack"/>
      <w:r w:rsidRPr="0007681F">
        <w:rPr>
          <w:b/>
          <w:color w:val="000000"/>
          <w:sz w:val="26"/>
          <w:szCs w:val="26"/>
          <w:lang w:eastAsia="ar-SA"/>
        </w:rPr>
        <w:t>Кировский муниципальный район</w:t>
      </w:r>
    </w:p>
    <w:p w:rsidR="00A01F11" w:rsidRDefault="0007681F" w:rsidP="0007681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7681F">
        <w:rPr>
          <w:b/>
          <w:color w:val="000000"/>
          <w:sz w:val="26"/>
          <w:szCs w:val="26"/>
          <w:lang w:eastAsia="ar-SA"/>
        </w:rPr>
        <w:t>Вотяков Игорь Иосифович - Глава Кировского муниципального района</w:t>
      </w:r>
    </w:p>
    <w:bookmarkEnd w:id="0"/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</w:t>
      </w: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3308A0">
      <w:pPr>
        <w:ind w:firstLine="567"/>
        <w:jc w:val="both"/>
      </w:pPr>
      <w:proofErr w:type="gramStart"/>
      <w:r>
        <w:rPr>
          <w:b/>
        </w:rPr>
        <w:t>Численность населения</w:t>
      </w:r>
      <w:r>
        <w:t xml:space="preserve"> на 01.04.2024 г. составляет 17312чел. (102,5% к 2023 году; естественный прирост (- 44 чел.)  и миграционной (-29 чел.).</w:t>
      </w:r>
      <w:proofErr w:type="gramEnd"/>
    </w:p>
    <w:p w:rsidR="003308A0" w:rsidRDefault="003308A0" w:rsidP="003308A0">
      <w:pPr>
        <w:ind w:firstLine="567"/>
        <w:jc w:val="both"/>
      </w:pPr>
      <w:r>
        <w:rPr>
          <w:b/>
        </w:rPr>
        <w:t>Объем отгруженных товаров</w:t>
      </w:r>
      <w:r>
        <w:t xml:space="preserve"> 102,0 </w:t>
      </w:r>
      <w:proofErr w:type="gramStart"/>
      <w:r>
        <w:t>млн</w:t>
      </w:r>
      <w:proofErr w:type="gramEnd"/>
      <w:r>
        <w:t xml:space="preserve"> руб. (100,2 % к 2023 году) – по сравнению с аналогичным периодом прошлого года рост не значительный, обусловленный увеличением объемов отгруженных товаров собственного производства предприятиями обрабатывающей промышленности.</w:t>
      </w:r>
    </w:p>
    <w:p w:rsidR="003308A0" w:rsidRDefault="003308A0" w:rsidP="003308A0">
      <w:pPr>
        <w:ind w:firstLine="567"/>
        <w:jc w:val="both"/>
      </w:pPr>
      <w:r>
        <w:rPr>
          <w:b/>
        </w:rPr>
        <w:t>Оборот розничной торговли</w:t>
      </w:r>
      <w:r>
        <w:t xml:space="preserve"> за отчетный период 113,4 </w:t>
      </w:r>
      <w:proofErr w:type="gramStart"/>
      <w:r>
        <w:t>млн</w:t>
      </w:r>
      <w:proofErr w:type="gramEnd"/>
      <w:r>
        <w:t xml:space="preserve"> руб., </w:t>
      </w:r>
    </w:p>
    <w:p w:rsidR="003308A0" w:rsidRDefault="003308A0" w:rsidP="003308A0">
      <w:pPr>
        <w:ind w:firstLine="567"/>
        <w:jc w:val="both"/>
      </w:pPr>
      <w:r>
        <w:t xml:space="preserve">Отмечается увеличение </w:t>
      </w:r>
      <w:r>
        <w:rPr>
          <w:b/>
        </w:rPr>
        <w:t>числа малых предприятий</w:t>
      </w:r>
      <w:r>
        <w:t xml:space="preserve"> до 89 ед. (111,2% к 2023 году), количество индивидуальных предпринимателей увеличилось до 407 ед. (105,7%). Вместе с тем, на 106% выросло количество «</w:t>
      </w:r>
      <w:proofErr w:type="spellStart"/>
      <w:r>
        <w:t>самозанятых</w:t>
      </w:r>
      <w:proofErr w:type="spellEnd"/>
      <w:r>
        <w:t xml:space="preserve">» граждан (958 ед.). </w:t>
      </w:r>
    </w:p>
    <w:p w:rsidR="003308A0" w:rsidRDefault="003308A0" w:rsidP="003308A0">
      <w:pPr>
        <w:ind w:firstLine="567"/>
        <w:jc w:val="both"/>
      </w:pPr>
      <w:r>
        <w:rPr>
          <w:rFonts w:eastAsia="Calibri"/>
          <w:b/>
        </w:rPr>
        <w:t>Среднемесячная заработная плата ра</w:t>
      </w:r>
      <w:r>
        <w:rPr>
          <w:rFonts w:eastAsia="Calibri"/>
          <w:b/>
          <w:bCs/>
        </w:rPr>
        <w:t>ботников крупных и средних организаций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>в январе-марте 2023 года составила 61181,6 рублей (129,1 % к уровню 2023 г.), 72,8% от средне краевого значения</w:t>
      </w:r>
      <w:r>
        <w:t xml:space="preserve">. По состоянию на 01.04.2024 просроченная задолженность отсутствует. </w:t>
      </w:r>
    </w:p>
    <w:p w:rsidR="003308A0" w:rsidRDefault="003308A0" w:rsidP="003308A0">
      <w:pPr>
        <w:ind w:firstLine="709"/>
        <w:jc w:val="both"/>
      </w:pPr>
      <w:r>
        <w:t xml:space="preserve">За отчетный период введено в действие жилых домов 345 </w:t>
      </w:r>
      <w:proofErr w:type="spellStart"/>
      <w:r>
        <w:t>кв.м</w:t>
      </w:r>
      <w:proofErr w:type="spellEnd"/>
      <w:r>
        <w:t>. (298кв.м.- 2023 год) постановка на кадастровый учет и государственная регистрация прав на объекты недвижимости индивидуальными застройщиками.</w:t>
      </w:r>
    </w:p>
    <w:p w:rsidR="003308A0" w:rsidRDefault="003308A0" w:rsidP="003308A0">
      <w:pPr>
        <w:ind w:firstLine="567"/>
        <w:jc w:val="both"/>
      </w:pPr>
      <w:r>
        <w:rPr>
          <w:b/>
        </w:rPr>
        <w:t>Уровень зарегистрированной безработицы</w:t>
      </w:r>
      <w:r>
        <w:t xml:space="preserve"> на 01.04.2024 год – 21,7% (на 01.04.2023 – 2,2%), обусловлен снижением числа безработных, что связано с ослаблением ограничительных мер и реализацией программ содействия занятости граждан. </w:t>
      </w:r>
    </w:p>
    <w:p w:rsidR="003308A0" w:rsidRDefault="003308A0" w:rsidP="003308A0">
      <w:pPr>
        <w:spacing w:line="276" w:lineRule="auto"/>
        <w:jc w:val="both"/>
        <w:rPr>
          <w:sz w:val="26"/>
          <w:szCs w:val="26"/>
        </w:rPr>
      </w:pP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экономики </w:t>
      </w: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308A0" w:rsidRDefault="003308A0" w:rsidP="003308A0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1.1. Основные отрасли экономики </w:t>
      </w: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Основу промышленности Кировского муниципального района составляют социально значимые </w:t>
      </w:r>
      <w:proofErr w:type="spellStart"/>
      <w:r>
        <w:rPr>
          <w:color w:val="000000"/>
          <w:sz w:val="28"/>
          <w:szCs w:val="28"/>
        </w:rPr>
        <w:t>бюджетообразующие</w:t>
      </w:r>
      <w:proofErr w:type="spellEnd"/>
      <w:r>
        <w:rPr>
          <w:color w:val="000000"/>
          <w:sz w:val="28"/>
          <w:szCs w:val="28"/>
        </w:rPr>
        <w:t xml:space="preserve"> предприятия теплоснабжения (тепловой район «</w:t>
      </w:r>
      <w:proofErr w:type="spellStart"/>
      <w:r>
        <w:rPr>
          <w:color w:val="000000"/>
          <w:sz w:val="28"/>
          <w:szCs w:val="28"/>
        </w:rPr>
        <w:t>Горноключевской</w:t>
      </w:r>
      <w:proofErr w:type="spellEnd"/>
      <w:r>
        <w:rPr>
          <w:color w:val="000000"/>
          <w:sz w:val="28"/>
          <w:szCs w:val="28"/>
        </w:rPr>
        <w:t xml:space="preserve">» филиала «Лесозаводский» КГУП «Примтеплоэнерго»), распределения и передачи электроэнергии и технологическое присоединение к распределительным электросетям (ООО «Кировская электросеть», Приморские электрические сети» СППЗЭС Кировский район электрических сетей),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комплекса (МП «</w:t>
      </w:r>
      <w:proofErr w:type="spellStart"/>
      <w:r>
        <w:rPr>
          <w:color w:val="000000"/>
          <w:sz w:val="28"/>
          <w:szCs w:val="28"/>
        </w:rPr>
        <w:t>Гидросеть</w:t>
      </w:r>
      <w:proofErr w:type="spellEnd"/>
      <w:r>
        <w:rPr>
          <w:color w:val="000000"/>
          <w:sz w:val="28"/>
          <w:szCs w:val="28"/>
        </w:rPr>
        <w:t>», МУП «КИРОС», МУП «</w:t>
      </w:r>
      <w:proofErr w:type="spellStart"/>
      <w:r>
        <w:rPr>
          <w:color w:val="000000"/>
          <w:sz w:val="28"/>
          <w:szCs w:val="28"/>
        </w:rPr>
        <w:t>АкваСервис</w:t>
      </w:r>
      <w:proofErr w:type="spellEnd"/>
      <w:r>
        <w:rPr>
          <w:color w:val="000000"/>
          <w:sz w:val="28"/>
          <w:szCs w:val="28"/>
        </w:rPr>
        <w:t>», ООО «Хозяин», ООО «Глобус»), санаторно-курортной деятельности (ООО «Санаторий «Изумрудный», санаторий «Имени 50лет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Октября ГУ по ПК ЦБРФ», филиал МО РФ «Санаторий «</w:t>
      </w:r>
      <w:proofErr w:type="spellStart"/>
      <w:r>
        <w:rPr>
          <w:color w:val="000000"/>
          <w:sz w:val="28"/>
          <w:szCs w:val="28"/>
        </w:rPr>
        <w:t>Шмаковский</w:t>
      </w:r>
      <w:proofErr w:type="spellEnd"/>
      <w:r>
        <w:rPr>
          <w:color w:val="000000"/>
          <w:sz w:val="28"/>
          <w:szCs w:val="28"/>
        </w:rPr>
        <w:t>» ФГКУ СКК «Дальневосточный»), сельскохозяйственного производства (СХПК «Кировский», СХПК «Краснореченский», Грин-Агро «Краснореченский»).</w:t>
      </w:r>
      <w:proofErr w:type="gramEnd"/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Обрабатывающие производства представлены переработкой и консервированием рыбы и морепродуктов (ООО «Восток Продукт», ИР Острожных А.В.) и добычей и розливом минеральной воды, производством столовых вод, сладких безалкогольных напитков (ООО «Источник», ООО «</w:t>
      </w:r>
      <w:proofErr w:type="spellStart"/>
      <w:r>
        <w:rPr>
          <w:color w:val="000000"/>
          <w:sz w:val="28"/>
          <w:szCs w:val="28"/>
        </w:rPr>
        <w:t>Дальминвод</w:t>
      </w:r>
      <w:proofErr w:type="spellEnd"/>
      <w:r>
        <w:rPr>
          <w:color w:val="000000"/>
          <w:sz w:val="28"/>
          <w:szCs w:val="28"/>
        </w:rPr>
        <w:t>», ООО «Приморский завод минеральных вод», ООО «Кировские минеральные воды», ООО «Агро-Плюс»).</w:t>
      </w: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 Бюджет</w:t>
      </w:r>
    </w:p>
    <w:p w:rsidR="003308A0" w:rsidRDefault="003308A0" w:rsidP="003308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Районный бюджет на 2024 год утвержден решением Думы Кировского муниципального района от 14.12.2023 № 137-НПА «О районном бюджете Кировского муниципального района на 2024 год и плановый период 2025-2026 годов» (с внесенными </w:t>
      </w:r>
      <w:r>
        <w:rPr>
          <w:sz w:val="24"/>
          <w:szCs w:val="24"/>
        </w:rPr>
        <w:lastRenderedPageBreak/>
        <w:t>изменениями от 29.02.2024 № 155-НПА) по доходам в сумме 891 738,44  тыс. руб., по расходам  в сумме 923 856,15 тыс. руб.</w:t>
      </w:r>
    </w:p>
    <w:p w:rsidR="003308A0" w:rsidRDefault="003308A0" w:rsidP="00330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Согласно, отчета об исполнении бюджета Кировского муниципального района на 01.04.2024 года (форма 0503317) кассовое исполнение бюджета по доходам составило 159 026,48 тыс. руб. или 17,83%  от уточненных бюджетных назначений, по расходам 173 794,51 тыс. руб. или 18,81% от показателей сводной бюджетной росписи местного бюджета на 01.04.2024 года.  </w:t>
      </w:r>
    </w:p>
    <w:p w:rsidR="003308A0" w:rsidRDefault="003308A0" w:rsidP="00330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результатам исполнения районного бюджета за 3 месяца 2024 года сложился дефицит в сумме 14 768,03  тыс. руб.  </w:t>
      </w:r>
    </w:p>
    <w:p w:rsidR="003308A0" w:rsidRDefault="003308A0" w:rsidP="00330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3 месяцами 2023 года поступление доходов увеличилось на 47 599,16  тыс. руб.,</w:t>
      </w:r>
      <w:r>
        <w:rPr>
          <w:color w:val="8DB3E2"/>
          <w:sz w:val="24"/>
          <w:szCs w:val="24"/>
        </w:rPr>
        <w:t xml:space="preserve"> </w:t>
      </w:r>
      <w:r>
        <w:rPr>
          <w:sz w:val="24"/>
          <w:szCs w:val="24"/>
        </w:rPr>
        <w:t>из них:</w:t>
      </w:r>
    </w:p>
    <w:p w:rsidR="003308A0" w:rsidRDefault="003308A0" w:rsidP="003308A0">
      <w:pPr>
        <w:jc w:val="right"/>
      </w:pPr>
      <w:r>
        <w:t>тыс. 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410"/>
        <w:gridCol w:w="2126"/>
        <w:gridCol w:w="2126"/>
        <w:gridCol w:w="1276"/>
      </w:tblGrid>
      <w:tr w:rsidR="003308A0" w:rsidTr="003308A0">
        <w:trPr>
          <w:trHeight w:val="300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Исполнено за 3 месяца 2023г.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Исполнено за 3 месяца 2024г.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+ (-)</w:t>
            </w:r>
          </w:p>
        </w:tc>
      </w:tr>
      <w:tr w:rsidR="003308A0" w:rsidTr="003308A0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rPr>
                <w:color w:val="000000"/>
                <w:lang w:eastAsia="en-US"/>
              </w:rPr>
            </w:pPr>
          </w:p>
        </w:tc>
      </w:tr>
      <w:tr w:rsidR="003308A0" w:rsidTr="003308A0">
        <w:trPr>
          <w:trHeight w:val="30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ДОХОДОВ: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111 427,32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159 026,48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47 599,16</w:t>
            </w:r>
          </w:p>
        </w:tc>
      </w:tr>
      <w:tr w:rsidR="003308A0" w:rsidTr="003308A0">
        <w:trPr>
          <w:trHeight w:val="41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both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Налоговые и неналоговые доходы, 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44 927,05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63 475,63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18 548,59</w:t>
            </w:r>
          </w:p>
        </w:tc>
      </w:tr>
      <w:tr w:rsidR="003308A0" w:rsidTr="003308A0">
        <w:trPr>
          <w:trHeight w:val="40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39 659,75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57 271,19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17 611,44</w:t>
            </w:r>
          </w:p>
        </w:tc>
      </w:tr>
      <w:tr w:rsidR="003308A0" w:rsidTr="003308A0">
        <w:trPr>
          <w:trHeight w:val="40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5 267,30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6 204,45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937,15</w:t>
            </w:r>
          </w:p>
        </w:tc>
      </w:tr>
      <w:tr w:rsidR="003308A0" w:rsidTr="003308A0">
        <w:trPr>
          <w:trHeight w:val="40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66 500,27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95 550,84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8A0" w:rsidRDefault="003308A0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29 050,57</w:t>
            </w:r>
          </w:p>
        </w:tc>
      </w:tr>
    </w:tbl>
    <w:p w:rsidR="003308A0" w:rsidRDefault="003308A0" w:rsidP="003308A0">
      <w:pPr>
        <w:ind w:firstLine="709"/>
        <w:jc w:val="both"/>
        <w:rPr>
          <w:color w:val="8DB3E2"/>
          <w:sz w:val="24"/>
          <w:szCs w:val="24"/>
        </w:rPr>
      </w:pPr>
    </w:p>
    <w:p w:rsidR="003308A0" w:rsidRDefault="003308A0" w:rsidP="003308A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Налоговые и неналоговые доходы поступили в бюджет Кировского муниципального района в сумме 63 475,63 тыс. руб. или 23,43% от годовых бюджетных назначений, в том числе по налоговым доходам в сумме 57 271,19 тыс. руб. или 22,59%, что на 17 611,44 тыс. руб. больше первого квартала 2023 года, по неналоговым доходам так же произошло увеличение поступлений и составило 6 204,45 тыс</w:t>
      </w:r>
      <w:proofErr w:type="gramEnd"/>
      <w:r>
        <w:rPr>
          <w:sz w:val="24"/>
          <w:szCs w:val="24"/>
        </w:rPr>
        <w:t xml:space="preserve">. руб. или 35,62%, что на 937,15 тыс. руб. больше аналогичного периода прошлого года. Безвозмездных поступлений – 95 550,84  тыс. руб. или 15,39%  от уточненного годового объема, увеличение к аналогичному периоду прошлого года составило 29 050,57 тыс. руб. </w:t>
      </w: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1.3. Характеристика ситуации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за 3 месяца 2024 года составляет 17312 человек,  снижение происходит за счет естественной убыли населения.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текущий период 2024 года </w:t>
      </w:r>
      <w:r>
        <w:rPr>
          <w:bCs/>
          <w:sz w:val="28"/>
          <w:szCs w:val="28"/>
        </w:rPr>
        <w:t xml:space="preserve">отгружено товаров собственного производства, выполнено работ, услуг собственными силами по чистым видам деятельности крупными и средними организациями </w:t>
      </w:r>
      <w:r>
        <w:rPr>
          <w:sz w:val="28"/>
          <w:szCs w:val="28"/>
        </w:rPr>
        <w:t xml:space="preserve">на сумму 102,0 млн. рублей.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оборот розничной торговли составил – 113,4 млн. руб. </w:t>
      </w:r>
    </w:p>
    <w:p w:rsidR="003308A0" w:rsidRDefault="003308A0" w:rsidP="003308A0">
      <w:pPr>
        <w:pStyle w:val="af4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снижение оборота общественного питания в сопоставимых ценах составило 50%, объем платных услуг населению - на 101,6%.</w:t>
      </w:r>
      <w:r>
        <w:rPr>
          <w:sz w:val="28"/>
          <w:szCs w:val="28"/>
        </w:rPr>
        <w:t xml:space="preserve">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постановки на кадастровый учет и государственной регистрации права на объект недвижимости, индивидуальными застройщиками за отчетный год введено 345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что в 1,1 раза выше аналогичного периода прошлого года.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жильем на душу населения - 30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(остался на том же уровне в аналогичном периоде 2023 года).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Кировского муниципального района по состоянию на 01 апреля 2024 года осуществляют свою деятельность 574 субъекта МСП.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показатель, характеризующий развитие МСП - «численность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в сфере МСП» в сравнении с аналогичным периодом прошлого года увеличился  на 89 человека.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зафиксировавших свой статус, с учетом специального налогового режима «налог на профессиональный доход», по итогам первого квартала 2024 года составляет 958 человек. </w:t>
      </w:r>
    </w:p>
    <w:p w:rsidR="003308A0" w:rsidRDefault="003308A0" w:rsidP="003308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Средняя заработная плата по муниципальному району по средним организациям без субъектов малого и среднего предпринимательства за период январь-март 2024 года составила 611181,6 рублей. </w:t>
      </w:r>
    </w:p>
    <w:p w:rsidR="003308A0" w:rsidRDefault="003308A0" w:rsidP="003308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За январь-март 2024 года численность пенсионеров по Кировскому району, составила 5934 человек. </w:t>
      </w:r>
    </w:p>
    <w:p w:rsidR="003308A0" w:rsidRDefault="003308A0" w:rsidP="003308A0">
      <w:pPr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Среднесписочная численность работающих в организациях района, не относящимся к субъектам малого предпринимательства, за январь-март 2024 года составила  2646 человек.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01.01.2024 просроченная задолженность отсутствует.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1.4. Меры поддержки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Принята программа «Развитие малого и среднего предпринимательства в Кировском муниципальном районе на 2023-2027 годы», в рамках которой субъектам малого и среднего предпринимательства оказывается имущественная и финансовая  поддержка. 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оказано 21 бесплатных консультационных услуг по вопросам финансового планирования, правового обеспечения, бухгалтерского учета, информационного сопровождения и другие, что по сравнению с аналогичным периодом 2022 года больше на 131,25% больше аналогичного периода прошлого года.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социального предпринимательства на территории Кировского муниципального района изготовлены раздаточные материалы, листовки. Проводиться работа в рамках привлечения предпринимателей в проект социального предпринимательства. 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Главе продолжает работу Совет по предпринимательству, в состав которого входят специалисты отраслевых отделов и управлений, представители бизнес – сообщества, доля которых составляет более 70%. За текущий период 2024 года   проведено 2 заседаний Совета, на которых рассмотрены проблемные вопросы предпринимательской деятельности, вопросы законодательства в сфере ведения бизнеса и инвестиций, виды государственной и муниципальной поддержки бизнеса, формирования благоприятной конкурентной среды и другие</w:t>
      </w:r>
      <w:proofErr w:type="gramEnd"/>
      <w:r>
        <w:rPr>
          <w:sz w:val="28"/>
          <w:szCs w:val="28"/>
        </w:rPr>
        <w:t>.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 проведено 4 процедур оценки регулирующего воздействия проектов муниципальных нормативных правовых актов Кировского муниципального района, затрагивающих вопросы осуществления предпринимательской и инвестиционной деятельности, 1 экспертизы и 3 оценки фактического воздействия действующих муниципальных нормативных правовых актов.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Кировского муниципального района, в лице управления экономики,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). В результате совместной работы в текущем периоде  из 9 </w:t>
      </w:r>
      <w:r>
        <w:rPr>
          <w:sz w:val="28"/>
          <w:szCs w:val="28"/>
        </w:rPr>
        <w:lastRenderedPageBreak/>
        <w:t xml:space="preserve">чел. получивших консультационную помощь, 5 чел. открыли свое дело, став индивидуальными предпринимателями или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, и получили финансовую поддержку, в виде социальной помощи в рамках социального контракта. 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</w:p>
    <w:p w:rsidR="003308A0" w:rsidRDefault="003308A0" w:rsidP="003308A0">
      <w:pPr>
        <w:ind w:firstLine="709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1.5. Перспективы развития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 Кировском муниципальном районе  главные приоритеты – улучшение качества жизни населения и обеспечение устойчивого экономического роста. В связи с этим социально-экономическая политика администрации Кировского муниципального района в 2024-2026 годы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308A0" w:rsidRDefault="003308A0" w:rsidP="0033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благоприятных условий в сфере жилищно-коммунального хозяйства, организация благоустройства и озеленения территории района, ремонт внутридомовых территорий и тротуаров (благоустройство общественных пространств, дворовых территорий);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устойчивого роста реальных денежных доходов населения путем обеспечения занятости трудоспособного населения, развития системы социального партнерства (выявление и устранение фактов неформальной занятости, снижение уровня бедности,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увеличением оплаты труда до минимального размера, наличием трудовых договоров);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создание благоприятных условий для развития малого и среднего бизнеса, обеспечивающего новые рабочие места, стабилизацию цен, снижение социальной напряженности; (Программа «Развитие малого и среднего предпринимательства в Кировском муниципальном  районе на 2023 - 2027 годы»);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условий для эффективной деятельности и развития социально ориентированных некоммерческих организаций в Кировском муниципальном районе (в рамках муниципальной программы «Поддержка социально ориентированных некоммерческих организаций Кировского муниципального района на 2022-2024 годы» оказание финансовой, консультационной, имущественной и информационной поддержки социально ориентированным некоммерческим организациям);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повышение качества дорожного покрытия путем проведения мероприятий по ремонту дорог и мероприятий по безопасности дорожного движения, проведение работ по осуществлению паспортизации дорог Кировского муниципального района;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1.6. Проблемные вопросы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ближайшую перспективу требуют </w:t>
      </w:r>
      <w:proofErr w:type="gramStart"/>
      <w:r>
        <w:rPr>
          <w:rFonts w:eastAsia="Calibri"/>
          <w:sz w:val="28"/>
          <w:szCs w:val="28"/>
        </w:rPr>
        <w:t>решения</w:t>
      </w:r>
      <w:proofErr w:type="gramEnd"/>
      <w:r>
        <w:rPr>
          <w:rFonts w:eastAsia="Calibri"/>
          <w:sz w:val="28"/>
          <w:szCs w:val="28"/>
        </w:rPr>
        <w:t xml:space="preserve"> следующие основные проблемы: 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1) ремонт автомобильной дороги  краевого значения 05 ОП РЗ 05К-135 «Кировский – ст. </w:t>
      </w:r>
      <w:proofErr w:type="spellStart"/>
      <w:r>
        <w:rPr>
          <w:rFonts w:eastAsia="Calibri"/>
          <w:sz w:val="28"/>
          <w:szCs w:val="28"/>
        </w:rPr>
        <w:t>Шмаковка</w:t>
      </w:r>
      <w:proofErr w:type="spellEnd"/>
      <w:r>
        <w:rPr>
          <w:rFonts w:eastAsia="Calibri"/>
          <w:sz w:val="28"/>
          <w:szCs w:val="28"/>
        </w:rPr>
        <w:t xml:space="preserve">» на участках от 3 км до 4 км и от 5 км до 6 км; 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ремонт дорожного полотна на 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>артизанская</w:t>
      </w:r>
      <w:proofErr w:type="spellEnd"/>
      <w:r>
        <w:rPr>
          <w:rFonts w:eastAsia="Calibri"/>
          <w:sz w:val="28"/>
          <w:szCs w:val="28"/>
        </w:rPr>
        <w:t xml:space="preserve">  (краевое значения);</w:t>
      </w:r>
    </w:p>
    <w:p w:rsidR="003308A0" w:rsidRDefault="003308A0" w:rsidP="003308A0">
      <w:pPr>
        <w:spacing w:before="60"/>
        <w:ind w:right="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Учитывая социальную значимость вышеуказанных автомобильных дорог, администрация Кировского муниципального района не однократно обращалась с данной проблемой в Министерство транспорта и дорожного хозяйства  Приморского края;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демографическая проблема, высокий уровень смертности населения, отток населения, в большей степени молодежи;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решения проблемы необходимы профилактические мероприятия, это проведение профилактических осмотров непосредственно по организациям, включая работников муниципальных учреждений. Формирование у населения мотивации к сохранению своего здоровья, проведение дополнительной диспансеризации работающего населения. Необходимы меры, направленные на снижение социальной напряженности, повышение качества и уровня жизни населения, поддержку молодых семей, создание условий для жилищного строительства. Создание условий для самореализации молодежи.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нехватка квалифицированных кадров в учреждениях здравоохранения, образования. </w:t>
      </w:r>
      <w:r>
        <w:rPr>
          <w:sz w:val="28"/>
          <w:szCs w:val="28"/>
        </w:rPr>
        <w:t>Решением является привлечение работников:</w:t>
      </w:r>
    </w:p>
    <w:p w:rsidR="003308A0" w:rsidRDefault="003308A0" w:rsidP="003308A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 сфере образования путем предоставления мер поддержки в виде предоставления преференций по оплате арендованного жилья, доплаты молодым специалистам</w:t>
      </w:r>
      <w:r>
        <w:rPr>
          <w:rFonts w:eastAsia="Calibri"/>
          <w:sz w:val="28"/>
          <w:szCs w:val="28"/>
        </w:rPr>
        <w:t>;</w:t>
      </w:r>
    </w:p>
    <w:p w:rsidR="003308A0" w:rsidRDefault="003308A0" w:rsidP="003308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сфере здравоохранения выделение муниципального служебного жилья.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малый объем товаров и услуг, производимых на территории, следствием этого является малый объем налоговой базы муниципального района, в результате чего район не имеет достаточно средств не только для развития, но и для содержания социальной инфраструктуры; 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основном собственники отдельных промышленных предприятий находятся далеко за пределами района. Они не заинтересованы в развитии территории, не направляют средства на развитие производств. Значительное количество предприятий работают с убытками, денежные потоки выводятся с территории района. Соответственно это, прежде всего, влияет на доходную часть бюджета.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низкая инвестиционная привлекательность из-за отдаленности территории района;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перечисленные риски в совокупности складываются в риск снижения конкурентоспособности района на рынке капиталов, новых проектов и мобильности кадров, обладающих современными ключевыми компетенциями.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p w:rsidR="003308A0" w:rsidRDefault="003308A0" w:rsidP="003308A0">
      <w:pPr>
        <w:spacing w:before="60"/>
        <w:ind w:right="57"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  <w:u w:val="single"/>
        </w:rPr>
        <w:t>2.1.</w:t>
      </w:r>
      <w:r>
        <w:rPr>
          <w:bCs/>
          <w:i/>
          <w:sz w:val="28"/>
          <w:szCs w:val="28"/>
          <w:u w:val="single"/>
        </w:rPr>
        <w:t xml:space="preserve"> В Кировском муниципальном районе утверждены следующие документы стратегического планировани</w:t>
      </w:r>
      <w:r>
        <w:rPr>
          <w:bCs/>
          <w:i/>
          <w:sz w:val="28"/>
          <w:szCs w:val="28"/>
        </w:rPr>
        <w:t>я: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разработке Стратегия социально-экономического развития Кировского муниципального района до 2030 года.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социально - экономического развития Кировского муниципального района на 2024 год и плановый период 2025 и 2026 годов - утвержден постановлением администрации Кировского муниципального района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Кировский муниципальный район принимает участие в реализации следующих муниципальных программ: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«Развитие образования в Кировском муниципальном районе на 2018-2022гг.»,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8 от 15.01.2018 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«Профилактика безнадзорности, беспризорности и правонарушений несовершеннолетних на 2018-2022 годы», </w:t>
      </w:r>
      <w:r>
        <w:rPr>
          <w:rFonts w:eastAsia="Calibri"/>
          <w:bCs/>
          <w:sz w:val="28"/>
          <w:szCs w:val="28"/>
          <w:lang w:eastAsia="en-US"/>
        </w:rPr>
        <w:t>утверждена постановлением администрации Кировского муниципального района № 177 от 12.09.2017года;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«Профилактика экстремизма и терроризма на территории Кировского муниципального района на 2018-2022 годы», </w:t>
      </w:r>
      <w:r>
        <w:rPr>
          <w:rFonts w:eastAsia="Calibri"/>
          <w:bCs/>
          <w:sz w:val="28"/>
          <w:szCs w:val="28"/>
          <w:lang w:eastAsia="en-US"/>
        </w:rPr>
        <w:t>утверждена постановлением администрации Кировского муниципального района № 75 от 06.03.2018 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«Развитие физической культуры и спорта в Кировском муниципальном районе на 2018-2022г»,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248 от 14.12.2017года;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«Устойчивое развитие сельских территорий на 2021-2027 годы»,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168 от 04.06.2020года;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«Сохранение и развитие культуры в Кировском муниципальном районе на 2018-2022 годы»,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60 от 28.02.2018года;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 на 2018 – 2022гг.»,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163 от 28.08.2017года; 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"Энергосбережение и повышение энергетической эффективности в муниципальных учреждениях Кировского муниципального района на 2022-2026 годы",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209  от 23.07.2021года;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"Совершенствование межбюджетных отношений и управление муниципальным долгом в Кировском муниципальном районе на 2022-2024 </w:t>
      </w:r>
      <w:r>
        <w:rPr>
          <w:rFonts w:eastAsia="Calibri"/>
          <w:sz w:val="28"/>
          <w:szCs w:val="28"/>
          <w:lang w:eastAsia="en-US"/>
        </w:rPr>
        <w:lastRenderedPageBreak/>
        <w:t xml:space="preserve">годы", </w:t>
      </w:r>
      <w:proofErr w:type="gramStart"/>
      <w:r>
        <w:rPr>
          <w:rFonts w:eastAsia="Calibri"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406 от 27.12.2021 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"Противодействие коррупции в администрации Кировского муниципального района на 2021-2022 годы", </w:t>
      </w:r>
      <w:proofErr w:type="gramStart"/>
      <w:r>
        <w:rPr>
          <w:rFonts w:eastAsia="Calibri"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450 от 30.12.2020 года;</w:t>
      </w:r>
    </w:p>
    <w:p w:rsidR="003308A0" w:rsidRDefault="003308A0" w:rsidP="003308A0">
      <w:pPr>
        <w:numPr>
          <w:ilvl w:val="0"/>
          <w:numId w:val="26"/>
        </w:numPr>
        <w:tabs>
          <w:tab w:val="left" w:pos="0"/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"Организация обеспечения  твердым топливом населения, проживающего на территории сельских поселений Кировского муниципального района" на 2022 – 2024 годы, утверждена постановлением администрации Кировского муниципального района № </w:t>
      </w:r>
      <w:r>
        <w:rPr>
          <w:rFonts w:eastAsia="Calibri"/>
          <w:bCs/>
          <w:sz w:val="28"/>
          <w:szCs w:val="28"/>
          <w:lang w:eastAsia="en-US"/>
        </w:rPr>
        <w:t>210  от 23.07.2021 года;</w:t>
      </w:r>
    </w:p>
    <w:p w:rsidR="003308A0" w:rsidRDefault="003308A0" w:rsidP="003308A0">
      <w:pPr>
        <w:numPr>
          <w:ilvl w:val="0"/>
          <w:numId w:val="26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«Развитие малого и среднего предпринимательства в Кировском муниципальном районе на 2018-2022 годы»,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Кировского муниципального района № 189 от 09.10.2017 года.</w:t>
      </w:r>
    </w:p>
    <w:p w:rsidR="003308A0" w:rsidRDefault="003308A0" w:rsidP="003308A0">
      <w:pPr>
        <w:numPr>
          <w:ilvl w:val="0"/>
          <w:numId w:val="26"/>
        </w:numPr>
        <w:spacing w:line="360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«Укрепление общественного здоровья» на 2021-2024 годы,</w:t>
      </w:r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утверждена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Кировского муниципального района № 221 от 05.08.2021 года.</w:t>
      </w:r>
    </w:p>
    <w:p w:rsidR="003308A0" w:rsidRDefault="003308A0" w:rsidP="003308A0">
      <w:pPr>
        <w:numPr>
          <w:ilvl w:val="0"/>
          <w:numId w:val="26"/>
        </w:numPr>
        <w:spacing w:line="360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утверждена постановлением администрации Кировского муниципального района № 46 от 26.02.2021 года.</w:t>
      </w:r>
    </w:p>
    <w:p w:rsidR="003308A0" w:rsidRDefault="003308A0" w:rsidP="003308A0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Также осуществлялось текущее  ежемесячное  планирование, что позволяло координировать работу структурных подразделений администрации Кировского муниципального района, муниципальных учреждений, общественных организаций, администраций городских и сельских поселений. </w:t>
      </w:r>
    </w:p>
    <w:p w:rsidR="003308A0" w:rsidRDefault="003308A0" w:rsidP="003308A0"/>
    <w:p w:rsidR="003308A0" w:rsidRDefault="003308A0" w:rsidP="003308A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 территории Кировского муниципального района</w:t>
      </w:r>
      <w:r>
        <w:rPr>
          <w:i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в 2024 году не реализуются </w:t>
      </w:r>
    </w:p>
    <w:p w:rsidR="003308A0" w:rsidRDefault="003308A0" w:rsidP="003308A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инвестиционные проекты.</w:t>
      </w:r>
    </w:p>
    <w:p w:rsidR="003308A0" w:rsidRDefault="003308A0" w:rsidP="003308A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3308A0" w:rsidRDefault="003308A0" w:rsidP="003308A0">
      <w:pPr>
        <w:rPr>
          <w:i/>
          <w:sz w:val="28"/>
          <w:szCs w:val="28"/>
          <w:u w:val="single"/>
        </w:rPr>
      </w:pPr>
    </w:p>
    <w:p w:rsidR="003308A0" w:rsidRDefault="003308A0" w:rsidP="003308A0">
      <w:pPr>
        <w:tabs>
          <w:tab w:val="left" w:pos="1853"/>
        </w:tabs>
        <w:rPr>
          <w:sz w:val="24"/>
          <w:szCs w:val="24"/>
        </w:rPr>
      </w:pPr>
    </w:p>
    <w:p w:rsidR="003308A0" w:rsidRDefault="003308A0" w:rsidP="003308A0"/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sectPr w:rsidR="003308A0" w:rsidSect="00A01F1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97" w:rsidRDefault="00EE0097" w:rsidP="001C765C">
      <w:r>
        <w:separator/>
      </w:r>
    </w:p>
  </w:endnote>
  <w:endnote w:type="continuationSeparator" w:id="0">
    <w:p w:rsidR="00EE0097" w:rsidRDefault="00EE0097" w:rsidP="001C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97" w:rsidRDefault="00EE0097" w:rsidP="001C765C">
      <w:r>
        <w:separator/>
      </w:r>
    </w:p>
  </w:footnote>
  <w:footnote w:type="continuationSeparator" w:id="0">
    <w:p w:rsidR="00EE0097" w:rsidRDefault="00EE0097" w:rsidP="001C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F43"/>
    <w:multiLevelType w:val="multilevel"/>
    <w:tmpl w:val="327E6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63C61A6"/>
    <w:multiLevelType w:val="hybridMultilevel"/>
    <w:tmpl w:val="F3242D72"/>
    <w:lvl w:ilvl="0" w:tplc="E88CE9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329B0"/>
    <w:multiLevelType w:val="hybridMultilevel"/>
    <w:tmpl w:val="E81E53FE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1330498E"/>
    <w:multiLevelType w:val="singleLevel"/>
    <w:tmpl w:val="0BB683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533A8B"/>
    <w:multiLevelType w:val="hybridMultilevel"/>
    <w:tmpl w:val="7D547158"/>
    <w:lvl w:ilvl="0" w:tplc="8A3A79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6C311D"/>
    <w:multiLevelType w:val="hybridMultilevel"/>
    <w:tmpl w:val="ED2086BC"/>
    <w:lvl w:ilvl="0" w:tplc="D39A342C">
      <w:start w:val="70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26099"/>
    <w:multiLevelType w:val="singleLevel"/>
    <w:tmpl w:val="107A740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9F351F"/>
    <w:multiLevelType w:val="hybridMultilevel"/>
    <w:tmpl w:val="6F603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F7C7B30"/>
    <w:multiLevelType w:val="hybridMultilevel"/>
    <w:tmpl w:val="8C564EB2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50EE76E9"/>
    <w:multiLevelType w:val="hybridMultilevel"/>
    <w:tmpl w:val="DF30E418"/>
    <w:lvl w:ilvl="0" w:tplc="90AA6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634B7"/>
    <w:multiLevelType w:val="hybridMultilevel"/>
    <w:tmpl w:val="8416B3AE"/>
    <w:lvl w:ilvl="0" w:tplc="D7EE46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5171864"/>
    <w:multiLevelType w:val="hybridMultilevel"/>
    <w:tmpl w:val="7B5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141E8"/>
    <w:multiLevelType w:val="hybridMultilevel"/>
    <w:tmpl w:val="902A0260"/>
    <w:lvl w:ilvl="0" w:tplc="03789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50400"/>
    <w:multiLevelType w:val="hybridMultilevel"/>
    <w:tmpl w:val="463E24D6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F797C"/>
    <w:multiLevelType w:val="hybridMultilevel"/>
    <w:tmpl w:val="6E4A6432"/>
    <w:lvl w:ilvl="0" w:tplc="7076B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8A5821"/>
    <w:multiLevelType w:val="hybridMultilevel"/>
    <w:tmpl w:val="53D8F06A"/>
    <w:lvl w:ilvl="0" w:tplc="1C902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FF42B2B"/>
    <w:multiLevelType w:val="hybridMultilevel"/>
    <w:tmpl w:val="AF76B71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>
    <w:nsid w:val="707627C8"/>
    <w:multiLevelType w:val="hybridMultilevel"/>
    <w:tmpl w:val="751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72599"/>
    <w:multiLevelType w:val="hybridMultilevel"/>
    <w:tmpl w:val="21F04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2C30FB"/>
    <w:multiLevelType w:val="hybridMultilevel"/>
    <w:tmpl w:val="70FE2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A814D1"/>
    <w:multiLevelType w:val="hybridMultilevel"/>
    <w:tmpl w:val="775229CC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17"/>
  </w:num>
  <w:num w:numId="14">
    <w:abstractNumId w:val="15"/>
  </w:num>
  <w:num w:numId="15">
    <w:abstractNumId w:val="13"/>
  </w:num>
  <w:num w:numId="16">
    <w:abstractNumId w:val="10"/>
  </w:num>
  <w:num w:numId="17">
    <w:abstractNumId w:val="11"/>
  </w:num>
  <w:num w:numId="18">
    <w:abstractNumId w:val="4"/>
  </w:num>
  <w:num w:numId="19">
    <w:abstractNumId w:val="16"/>
  </w:num>
  <w:num w:numId="20">
    <w:abstractNumId w:val="0"/>
  </w:num>
  <w:num w:numId="21">
    <w:abstractNumId w:val="18"/>
  </w:num>
  <w:num w:numId="22">
    <w:abstractNumId w:val="9"/>
  </w:num>
  <w:num w:numId="23">
    <w:abstractNumId w:val="20"/>
  </w:num>
  <w:num w:numId="24">
    <w:abstractNumId w:val="2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7"/>
    <w:rsid w:val="00001164"/>
    <w:rsid w:val="00006EA3"/>
    <w:rsid w:val="00013545"/>
    <w:rsid w:val="00030FA5"/>
    <w:rsid w:val="00040000"/>
    <w:rsid w:val="00064030"/>
    <w:rsid w:val="00071D03"/>
    <w:rsid w:val="0007681F"/>
    <w:rsid w:val="00080AAA"/>
    <w:rsid w:val="00082A9B"/>
    <w:rsid w:val="00087E2F"/>
    <w:rsid w:val="000A4739"/>
    <w:rsid w:val="000A7624"/>
    <w:rsid w:val="000D40A3"/>
    <w:rsid w:val="000D7D9F"/>
    <w:rsid w:val="000E6C68"/>
    <w:rsid w:val="000F2A47"/>
    <w:rsid w:val="000F62AF"/>
    <w:rsid w:val="001135B8"/>
    <w:rsid w:val="00131A66"/>
    <w:rsid w:val="00141C77"/>
    <w:rsid w:val="00144FBC"/>
    <w:rsid w:val="001479F9"/>
    <w:rsid w:val="00152413"/>
    <w:rsid w:val="00161F94"/>
    <w:rsid w:val="00162D02"/>
    <w:rsid w:val="00166A5E"/>
    <w:rsid w:val="00170F1B"/>
    <w:rsid w:val="001714A8"/>
    <w:rsid w:val="00177E4C"/>
    <w:rsid w:val="00185B53"/>
    <w:rsid w:val="00191432"/>
    <w:rsid w:val="001A6D21"/>
    <w:rsid w:val="001C765C"/>
    <w:rsid w:val="001E4916"/>
    <w:rsid w:val="0024663A"/>
    <w:rsid w:val="00261E40"/>
    <w:rsid w:val="002765C1"/>
    <w:rsid w:val="00282082"/>
    <w:rsid w:val="002853EE"/>
    <w:rsid w:val="002944B6"/>
    <w:rsid w:val="002A013D"/>
    <w:rsid w:val="002B75B8"/>
    <w:rsid w:val="002D3040"/>
    <w:rsid w:val="002D7642"/>
    <w:rsid w:val="002E02AE"/>
    <w:rsid w:val="002E798F"/>
    <w:rsid w:val="0031594E"/>
    <w:rsid w:val="003233AD"/>
    <w:rsid w:val="003308A0"/>
    <w:rsid w:val="003468C0"/>
    <w:rsid w:val="0036635C"/>
    <w:rsid w:val="00376894"/>
    <w:rsid w:val="00381DFE"/>
    <w:rsid w:val="003918D3"/>
    <w:rsid w:val="003929E7"/>
    <w:rsid w:val="003D7AB1"/>
    <w:rsid w:val="003E375D"/>
    <w:rsid w:val="00406FD7"/>
    <w:rsid w:val="00417279"/>
    <w:rsid w:val="00433E2B"/>
    <w:rsid w:val="004529D2"/>
    <w:rsid w:val="00457B54"/>
    <w:rsid w:val="00495CCC"/>
    <w:rsid w:val="00497C86"/>
    <w:rsid w:val="004D5B57"/>
    <w:rsid w:val="004D7EA1"/>
    <w:rsid w:val="004F4E73"/>
    <w:rsid w:val="005013CB"/>
    <w:rsid w:val="00522375"/>
    <w:rsid w:val="00523080"/>
    <w:rsid w:val="00531EC8"/>
    <w:rsid w:val="0054430C"/>
    <w:rsid w:val="00546D49"/>
    <w:rsid w:val="0055075E"/>
    <w:rsid w:val="00565910"/>
    <w:rsid w:val="00567869"/>
    <w:rsid w:val="00573B6E"/>
    <w:rsid w:val="00581E1D"/>
    <w:rsid w:val="00586382"/>
    <w:rsid w:val="005D1E63"/>
    <w:rsid w:val="005E59C5"/>
    <w:rsid w:val="005F7BE7"/>
    <w:rsid w:val="00615DED"/>
    <w:rsid w:val="00642090"/>
    <w:rsid w:val="006777F1"/>
    <w:rsid w:val="00680AA1"/>
    <w:rsid w:val="00683791"/>
    <w:rsid w:val="006850F5"/>
    <w:rsid w:val="00691497"/>
    <w:rsid w:val="006C7126"/>
    <w:rsid w:val="00703045"/>
    <w:rsid w:val="007149A6"/>
    <w:rsid w:val="00716F6C"/>
    <w:rsid w:val="00720D4F"/>
    <w:rsid w:val="00723A95"/>
    <w:rsid w:val="00726438"/>
    <w:rsid w:val="00730043"/>
    <w:rsid w:val="00740723"/>
    <w:rsid w:val="00747914"/>
    <w:rsid w:val="00755491"/>
    <w:rsid w:val="007744E5"/>
    <w:rsid w:val="007A3945"/>
    <w:rsid w:val="007A44EB"/>
    <w:rsid w:val="007C44F7"/>
    <w:rsid w:val="007E7D73"/>
    <w:rsid w:val="007F51E0"/>
    <w:rsid w:val="007F53AD"/>
    <w:rsid w:val="00801918"/>
    <w:rsid w:val="00801F77"/>
    <w:rsid w:val="00830C69"/>
    <w:rsid w:val="00835691"/>
    <w:rsid w:val="008552ED"/>
    <w:rsid w:val="0085698D"/>
    <w:rsid w:val="00861585"/>
    <w:rsid w:val="00872B57"/>
    <w:rsid w:val="00873F0E"/>
    <w:rsid w:val="008A09B7"/>
    <w:rsid w:val="008B1D52"/>
    <w:rsid w:val="008B4084"/>
    <w:rsid w:val="008B63C6"/>
    <w:rsid w:val="008C3D4A"/>
    <w:rsid w:val="008D007E"/>
    <w:rsid w:val="008E2C32"/>
    <w:rsid w:val="008E3595"/>
    <w:rsid w:val="0091636D"/>
    <w:rsid w:val="00923E24"/>
    <w:rsid w:val="009242D4"/>
    <w:rsid w:val="00941BD6"/>
    <w:rsid w:val="00957900"/>
    <w:rsid w:val="0096149D"/>
    <w:rsid w:val="00962F35"/>
    <w:rsid w:val="00973283"/>
    <w:rsid w:val="0097426C"/>
    <w:rsid w:val="00983452"/>
    <w:rsid w:val="009920CC"/>
    <w:rsid w:val="009B600F"/>
    <w:rsid w:val="009C7034"/>
    <w:rsid w:val="009E3B4C"/>
    <w:rsid w:val="009E6B14"/>
    <w:rsid w:val="00A01F11"/>
    <w:rsid w:val="00A07F76"/>
    <w:rsid w:val="00A11146"/>
    <w:rsid w:val="00A2314D"/>
    <w:rsid w:val="00A559F0"/>
    <w:rsid w:val="00A679A0"/>
    <w:rsid w:val="00A75F8A"/>
    <w:rsid w:val="00A877F3"/>
    <w:rsid w:val="00AA2AEC"/>
    <w:rsid w:val="00AA6A79"/>
    <w:rsid w:val="00AB7DC5"/>
    <w:rsid w:val="00AC1361"/>
    <w:rsid w:val="00AC6841"/>
    <w:rsid w:val="00AD40FB"/>
    <w:rsid w:val="00AE2996"/>
    <w:rsid w:val="00B04CCB"/>
    <w:rsid w:val="00B14C61"/>
    <w:rsid w:val="00B30972"/>
    <w:rsid w:val="00B37AF8"/>
    <w:rsid w:val="00B37C79"/>
    <w:rsid w:val="00B45750"/>
    <w:rsid w:val="00B602B0"/>
    <w:rsid w:val="00B6170C"/>
    <w:rsid w:val="00B664EB"/>
    <w:rsid w:val="00B9345B"/>
    <w:rsid w:val="00B972C9"/>
    <w:rsid w:val="00BA08E8"/>
    <w:rsid w:val="00BC1F48"/>
    <w:rsid w:val="00BF193A"/>
    <w:rsid w:val="00C12EEE"/>
    <w:rsid w:val="00C13EFE"/>
    <w:rsid w:val="00C3358E"/>
    <w:rsid w:val="00C52FD7"/>
    <w:rsid w:val="00C55643"/>
    <w:rsid w:val="00C85E3F"/>
    <w:rsid w:val="00C860D0"/>
    <w:rsid w:val="00C9559E"/>
    <w:rsid w:val="00CC1A90"/>
    <w:rsid w:val="00CE50A9"/>
    <w:rsid w:val="00CE730D"/>
    <w:rsid w:val="00CF5CAD"/>
    <w:rsid w:val="00D13D56"/>
    <w:rsid w:val="00D16614"/>
    <w:rsid w:val="00D2008E"/>
    <w:rsid w:val="00D23666"/>
    <w:rsid w:val="00D4061E"/>
    <w:rsid w:val="00D52107"/>
    <w:rsid w:val="00D651F6"/>
    <w:rsid w:val="00D80627"/>
    <w:rsid w:val="00D83AC9"/>
    <w:rsid w:val="00D8438E"/>
    <w:rsid w:val="00DB0721"/>
    <w:rsid w:val="00DB7CD7"/>
    <w:rsid w:val="00DD0D24"/>
    <w:rsid w:val="00DD3EAA"/>
    <w:rsid w:val="00DE34F9"/>
    <w:rsid w:val="00DF0F98"/>
    <w:rsid w:val="00DF21D0"/>
    <w:rsid w:val="00DF63A0"/>
    <w:rsid w:val="00E2058A"/>
    <w:rsid w:val="00E31101"/>
    <w:rsid w:val="00E3692C"/>
    <w:rsid w:val="00E60035"/>
    <w:rsid w:val="00E97CE4"/>
    <w:rsid w:val="00EC7746"/>
    <w:rsid w:val="00ED1065"/>
    <w:rsid w:val="00EE0097"/>
    <w:rsid w:val="00EE331D"/>
    <w:rsid w:val="00EE42E4"/>
    <w:rsid w:val="00EF3F96"/>
    <w:rsid w:val="00F06BAD"/>
    <w:rsid w:val="00F31B9D"/>
    <w:rsid w:val="00F43067"/>
    <w:rsid w:val="00F44518"/>
    <w:rsid w:val="00F53034"/>
    <w:rsid w:val="00F90BF9"/>
    <w:rsid w:val="00F94623"/>
    <w:rsid w:val="00FB29B8"/>
    <w:rsid w:val="00FD5FBF"/>
    <w:rsid w:val="00FE14F6"/>
    <w:rsid w:val="00FE3085"/>
    <w:rsid w:val="00FF17F1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1C765C"/>
  </w:style>
  <w:style w:type="character" w:customStyle="1" w:styleId="afe">
    <w:name w:val="Текст сноски Знак"/>
    <w:basedOn w:val="a0"/>
    <w:link w:val="afd"/>
    <w:uiPriority w:val="99"/>
    <w:semiHidden/>
    <w:rsid w:val="001C7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1C765C"/>
  </w:style>
  <w:style w:type="character" w:customStyle="1" w:styleId="afe">
    <w:name w:val="Текст сноски Знак"/>
    <w:basedOn w:val="a0"/>
    <w:link w:val="afd"/>
    <w:uiPriority w:val="99"/>
    <w:semiHidden/>
    <w:rsid w:val="001C7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78D6-0B9D-4811-9536-998159A0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6201</TotalTime>
  <Pages>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50</cp:revision>
  <cp:lastPrinted>2024-05-29T00:43:00Z</cp:lastPrinted>
  <dcterms:created xsi:type="dcterms:W3CDTF">2020-07-20T06:09:00Z</dcterms:created>
  <dcterms:modified xsi:type="dcterms:W3CDTF">2024-05-29T02:17:00Z</dcterms:modified>
</cp:coreProperties>
</file>