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DB" w:rsidRPr="00773FDB" w:rsidRDefault="00773FDB" w:rsidP="00773F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73FDB">
        <w:rPr>
          <w:rFonts w:ascii="Times New Roman" w:hAnsi="Times New Roman" w:cs="Times New Roman"/>
          <w:b/>
          <w:i/>
          <w:sz w:val="28"/>
          <w:szCs w:val="28"/>
        </w:rPr>
        <w:t>Вопрос:Вправе ли организация сократить должность работника, находящегося под домашним арестом?</w:t>
      </w:r>
    </w:p>
    <w:p w:rsidR="00773FDB" w:rsidRPr="00773FDB" w:rsidRDefault="00773FDB" w:rsidP="00773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773FD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4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1 ст. 97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РФ </w:t>
      </w:r>
      <w:r w:rsidR="00222196">
        <w:rPr>
          <w:rFonts w:ascii="Times New Roman" w:hAnsi="Times New Roman" w:cs="Times New Roman"/>
          <w:sz w:val="28"/>
          <w:szCs w:val="28"/>
        </w:rPr>
        <w:t xml:space="preserve">(далее – УПК РФ) </w:t>
      </w:r>
      <w:r w:rsidRPr="00773FDB">
        <w:rPr>
          <w:rFonts w:ascii="Times New Roman" w:hAnsi="Times New Roman" w:cs="Times New Roman"/>
          <w:sz w:val="28"/>
          <w:szCs w:val="28"/>
        </w:rPr>
        <w:t>домашний арест является мерой пресечения, которую вправе избрать обвиняемому, подозреваемому дознаватель, следователь, а также суд в пределах предоставленных им полномочий при наличии достаточных оснований полагать, что обвиняемый, подозреваемый может скрыться от дознания, предварительного следствия или суда, может продолжать заниматься преступной деятельностью, а также может угрожать свидетелю, иным участникам уголовного судопроизводства, уничтожить доказательства либо иным путем воспрепятствовать производству по уголовному делу.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5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1 ст. 107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УПК РФ 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иной, более мягкой, меры пресечения и заключается в нахождении подозреваемого или обвиняемого в полной либо частичной изоляции от общества в жилом помещении, в котором он проживает в качестве собственника, нанимателя либо на иных законных основаниях, с возложением ограничений и (или) запретов и осуществлением за ним контроля.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2 ст. 180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Трудового кодекса РФ </w:t>
      </w:r>
      <w:r w:rsidR="00222196">
        <w:rPr>
          <w:rFonts w:ascii="Times New Roman" w:hAnsi="Times New Roman" w:cs="Times New Roman"/>
          <w:sz w:val="28"/>
          <w:szCs w:val="28"/>
        </w:rPr>
        <w:t xml:space="preserve">(далее – ТК РФ) </w:t>
      </w:r>
      <w:r w:rsidRPr="00773FDB">
        <w:rPr>
          <w:rFonts w:ascii="Times New Roman" w:hAnsi="Times New Roman" w:cs="Times New Roman"/>
          <w:sz w:val="28"/>
          <w:szCs w:val="28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подпись не менее чем за два месяца до увольнения.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>В ТК РФ предусмотрен ряд случаев, не позволяющих увольнять работника по инициативе работодателя, например:</w:t>
      </w:r>
    </w:p>
    <w:p w:rsidR="00773FDB" w:rsidRPr="00773FDB" w:rsidRDefault="00222196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6 ст. 81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ТК РФ 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отпуске;</w:t>
      </w:r>
    </w:p>
    <w:p w:rsidR="00773FDB" w:rsidRPr="00773FDB" w:rsidRDefault="00222196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4 ст. 261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ТК РФ не допускается 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по инициативе работодателя (за исключением увольнения по основаниям, предусмотренным </w:t>
      </w:r>
      <w:hyperlink r:id="rId9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п. п. 1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5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8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10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11 ч. 1 ст. 81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п. 2 ст. 336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773FDB" w:rsidRPr="00773FDB" w:rsidRDefault="00222196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1 ст. 261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ТК РФ не допускается расторжение трудового договора с беременной женщиной, за исключением случаев ликвидации организации либо прекращения деятельности индивидуальным предпринимателем.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>Действующее законодательство не запрещает увольнять работника, находящегося под домашним арестом, по инициативе работодателя в связи с сокращением штата.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lastRenderedPageBreak/>
        <w:t>Таким образом, организация вправе сократить должность работника, находящегося под домашним арестом.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1 ст. 178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ТК РФ при расторжении трудового договора в связи с сокращением численности или штата работников организации (</w:t>
      </w:r>
      <w:hyperlink r:id="rId17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п. 2 ч. 1 ст. 81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>ТК РФ установлены гарантии всем без исключения работникам, увольняемым по сокращению численности или штата (</w:t>
      </w:r>
      <w:hyperlink r:id="rId18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ст. ст. 178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179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180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318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 xml:space="preserve">Таким образом, гарантии, установленные </w:t>
      </w:r>
      <w:hyperlink r:id="rId22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ТК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РФ в отношении работников, увольняемых по сокращению численности (штата), распространяются и на работников, находящихся под домашним арестом.</w:t>
      </w:r>
    </w:p>
    <w:p w:rsidR="00222196" w:rsidRDefault="00773FDB" w:rsidP="007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ab/>
      </w:r>
    </w:p>
    <w:p w:rsidR="00773FDB" w:rsidRPr="00773FDB" w:rsidRDefault="00222196" w:rsidP="002221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>Прок</w:t>
      </w:r>
      <w:r>
        <w:rPr>
          <w:rFonts w:ascii="Times New Roman" w:hAnsi="Times New Roman" w:cs="Times New Roman"/>
          <w:sz w:val="28"/>
          <w:szCs w:val="28"/>
        </w:rPr>
        <w:t>уратура Первореченского района</w:t>
      </w:r>
    </w:p>
    <w:p w:rsidR="008C2F72" w:rsidRDefault="008C2F72">
      <w:pPr>
        <w:ind w:firstLine="709"/>
      </w:pPr>
    </w:p>
    <w:sectPr w:rsidR="008C2F72" w:rsidSect="00773F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FDB"/>
    <w:rsid w:val="000173B0"/>
    <w:rsid w:val="00222196"/>
    <w:rsid w:val="00371FDB"/>
    <w:rsid w:val="0052292C"/>
    <w:rsid w:val="00773FDB"/>
    <w:rsid w:val="008C2F72"/>
    <w:rsid w:val="0099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D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F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5D969E5F336BC6E9E26DF27A766113CD4CF6137DD63F5EB89AB0BD6183E49616FD50569EAQDC4B" TargetMode="External"/><Relationship Id="rId13" Type="http://schemas.openxmlformats.org/officeDocument/2006/relationships/hyperlink" Target="consultantplus://offline/ref=8435D969E5F336BC6E9E26DF27A766113CD4CF6137DD63F5EB89AB0BD6183E49616FD50161QECFB" TargetMode="External"/><Relationship Id="rId18" Type="http://schemas.openxmlformats.org/officeDocument/2006/relationships/hyperlink" Target="consultantplus://offline/ref=8435D969E5F336BC6E9E26DF27A766113CD4CF6137DD63F5EB89AB0BD6183E49616FD50561EADC29Q9C1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35D969E5F336BC6E9E26DF27A766113CD4CF6137DD63F5EB89AB0BD6183E49616FD50560EFQDCCB" TargetMode="External"/><Relationship Id="rId7" Type="http://schemas.openxmlformats.org/officeDocument/2006/relationships/hyperlink" Target="consultantplus://offline/ref=8435D969E5F336BC6E9E26DF27A766113CD4CF6137DD63F5EB89AB0BD6183E49616FD50160QECBB" TargetMode="External"/><Relationship Id="rId12" Type="http://schemas.openxmlformats.org/officeDocument/2006/relationships/hyperlink" Target="consultantplus://offline/ref=8435D969E5F336BC6E9E26DF27A766113CD4CF6137DD63F5EB89AB0BD6183E49616FD50561EBDB2BQ9C2B" TargetMode="External"/><Relationship Id="rId17" Type="http://schemas.openxmlformats.org/officeDocument/2006/relationships/hyperlink" Target="consultantplus://offline/ref=8435D969E5F336BC6E9E26DF27A766113CD4CF6137DD63F5EB89AB0BD6183E49616FD50068QEC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35D969E5F336BC6E9E26DF27A766113CD4CF6137DD63F5EB89AB0BD6183E49616FD50367QECCB" TargetMode="External"/><Relationship Id="rId20" Type="http://schemas.openxmlformats.org/officeDocument/2006/relationships/hyperlink" Target="consultantplus://offline/ref=8435D969E5F336BC6E9E26DF27A766113CD4CF6137DD63F5EB89AB0BD6183E49616FD50561EADC2FQ9C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5D969E5F336BC6E9E26DF27A766113CD4CF6137DD63F5EB89AB0BD6183E49616FD50369QECBB" TargetMode="External"/><Relationship Id="rId11" Type="http://schemas.openxmlformats.org/officeDocument/2006/relationships/hyperlink" Target="consultantplus://offline/ref=8435D969E5F336BC6E9E26DF27A766113CD4CF6137DD63F5EB89AB0BD6183E49616FD50561EBDB2BQ9C4B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435D969E5F336BC6E9E26DF27A766113CD4C16B3BDE63F5EB89AB0BD6183E49616FD50568EEQDCDB" TargetMode="External"/><Relationship Id="rId15" Type="http://schemas.openxmlformats.org/officeDocument/2006/relationships/hyperlink" Target="consultantplus://offline/ref=8435D969E5F336BC6E9E26DF27A766113CD4CF6137DD63F5EB89AB0BD6183E49616FD50569EAQDC5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35D969E5F336BC6E9E26DF27A766113CD4CF6137DD63F5EB89AB0BD6183E49616FD50561EBD822Q9C2B" TargetMode="External"/><Relationship Id="rId19" Type="http://schemas.openxmlformats.org/officeDocument/2006/relationships/hyperlink" Target="consultantplus://offline/ref=8435D969E5F336BC6E9E26DF27A766113CD4CF6137DD63F5EB89AB0BD6183E49616FD50366QECEB" TargetMode="External"/><Relationship Id="rId4" Type="http://schemas.openxmlformats.org/officeDocument/2006/relationships/hyperlink" Target="consultantplus://offline/ref=8435D969E5F336BC6E9E26DF27A766113CD4C16B3BDE63F5EB89AB0BD6183E49616FD50560QECAB" TargetMode="External"/><Relationship Id="rId9" Type="http://schemas.openxmlformats.org/officeDocument/2006/relationships/hyperlink" Target="consultantplus://offline/ref=8435D969E5F336BC6E9E26DF27A766113CD4CF6137DD63F5EB89AB0BD6183E49616FD50068QECDB" TargetMode="External"/><Relationship Id="rId14" Type="http://schemas.openxmlformats.org/officeDocument/2006/relationships/hyperlink" Target="consultantplus://offline/ref=8435D969E5F336BC6E9E26DF27A766113CD4CF6137DD63F5EB89AB0BD6183E49616FD50561EAD523Q9CFB" TargetMode="External"/><Relationship Id="rId22" Type="http://schemas.openxmlformats.org/officeDocument/2006/relationships/hyperlink" Target="consultantplus://offline/ref=8435D969E5F336BC6E9E26DF27A766113CD4CF6137DD63F5EB89AB0BD6Q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5031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Морзова</cp:lastModifiedBy>
  <cp:revision>2</cp:revision>
  <cp:lastPrinted>2018-06-20T01:16:00Z</cp:lastPrinted>
  <dcterms:created xsi:type="dcterms:W3CDTF">2018-06-21T06:07:00Z</dcterms:created>
  <dcterms:modified xsi:type="dcterms:W3CDTF">2018-06-21T06:07:00Z</dcterms:modified>
</cp:coreProperties>
</file>