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43" w:rsidRPr="006A4343" w:rsidRDefault="006A4343" w:rsidP="006A4343">
      <w:pPr>
        <w:tabs>
          <w:tab w:val="left" w:pos="7485"/>
        </w:tabs>
        <w:rPr>
          <w:sz w:val="20"/>
          <w:szCs w:val="20"/>
        </w:rPr>
      </w:pPr>
      <w:r w:rsidRPr="006A4343">
        <w:rPr>
          <w:noProof/>
          <w:szCs w:val="20"/>
        </w:rPr>
        <w:t xml:space="preserve">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01980" cy="723900"/>
            <wp:effectExtent l="0" t="0" r="762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343">
        <w:rPr>
          <w:szCs w:val="20"/>
        </w:rPr>
        <w:tab/>
      </w:r>
    </w:p>
    <w:p w:rsidR="006A4343" w:rsidRPr="006A4343" w:rsidRDefault="006A4343" w:rsidP="006A4343">
      <w:pPr>
        <w:ind w:left="-284"/>
        <w:rPr>
          <w:b/>
          <w:sz w:val="28"/>
          <w:szCs w:val="28"/>
        </w:rPr>
      </w:pPr>
    </w:p>
    <w:p w:rsidR="006A4343" w:rsidRPr="006A4343" w:rsidRDefault="006A4343" w:rsidP="006A4343">
      <w:pPr>
        <w:ind w:left="-284"/>
        <w:rPr>
          <w:b/>
          <w:spacing w:val="80"/>
          <w:sz w:val="28"/>
          <w:szCs w:val="28"/>
        </w:rPr>
      </w:pPr>
      <w:r w:rsidRPr="006A4343">
        <w:rPr>
          <w:b/>
          <w:sz w:val="28"/>
          <w:szCs w:val="28"/>
        </w:rPr>
        <w:t xml:space="preserve">   АДМИНИСТРАЦИЯ КИРОВСКОГО МУНИЦИПАЛЬНОГО РАЙОНА </w:t>
      </w:r>
    </w:p>
    <w:p w:rsidR="006A4343" w:rsidRPr="006A4343" w:rsidRDefault="006A4343" w:rsidP="006A4343">
      <w:pPr>
        <w:ind w:left="-284"/>
        <w:jc w:val="center"/>
        <w:rPr>
          <w:spacing w:val="80"/>
          <w:sz w:val="28"/>
          <w:szCs w:val="20"/>
        </w:rPr>
      </w:pPr>
    </w:p>
    <w:p w:rsidR="006A4343" w:rsidRPr="006A4343" w:rsidRDefault="006A4343" w:rsidP="006A4343">
      <w:pPr>
        <w:jc w:val="center"/>
        <w:rPr>
          <w:b/>
          <w:spacing w:val="70"/>
          <w:sz w:val="28"/>
          <w:szCs w:val="20"/>
        </w:rPr>
      </w:pPr>
      <w:r w:rsidRPr="006A4343">
        <w:rPr>
          <w:b/>
          <w:spacing w:val="70"/>
          <w:sz w:val="28"/>
          <w:szCs w:val="20"/>
        </w:rPr>
        <w:t>ПОСТАНОВЛЕНИЕ</w:t>
      </w:r>
      <w:r w:rsidRPr="006A4343">
        <w:rPr>
          <w:b/>
          <w:sz w:val="30"/>
          <w:szCs w:val="20"/>
        </w:rPr>
        <w:br/>
      </w:r>
    </w:p>
    <w:p w:rsidR="006A4343" w:rsidRPr="002E4847" w:rsidRDefault="002E4847" w:rsidP="002E4847">
      <w:pPr>
        <w:jc w:val="center"/>
        <w:rPr>
          <w:b/>
          <w:sz w:val="26"/>
          <w:szCs w:val="26"/>
        </w:rPr>
      </w:pPr>
      <w:r w:rsidRPr="002E4847">
        <w:rPr>
          <w:b/>
          <w:sz w:val="26"/>
          <w:szCs w:val="26"/>
        </w:rPr>
        <w:t>03.12.2019</w:t>
      </w:r>
      <w:r w:rsidR="006A4343" w:rsidRPr="002E4847">
        <w:rPr>
          <w:b/>
          <w:sz w:val="26"/>
          <w:szCs w:val="26"/>
        </w:rPr>
        <w:t xml:space="preserve">                              </w:t>
      </w:r>
      <w:r w:rsidR="006A4343" w:rsidRPr="002E4847">
        <w:rPr>
          <w:b/>
          <w:szCs w:val="22"/>
        </w:rPr>
        <w:t xml:space="preserve">п. Кировский                       </w:t>
      </w:r>
      <w:r w:rsidR="008F6478" w:rsidRPr="002E4847">
        <w:rPr>
          <w:b/>
          <w:szCs w:val="22"/>
        </w:rPr>
        <w:t xml:space="preserve">             </w:t>
      </w:r>
      <w:r w:rsidR="006A4343" w:rsidRPr="002E4847">
        <w:rPr>
          <w:b/>
          <w:sz w:val="26"/>
          <w:szCs w:val="26"/>
        </w:rPr>
        <w:t xml:space="preserve">№ </w:t>
      </w:r>
      <w:r w:rsidRPr="002E4847">
        <w:rPr>
          <w:b/>
          <w:sz w:val="26"/>
          <w:szCs w:val="26"/>
        </w:rPr>
        <w:t>258</w:t>
      </w:r>
    </w:p>
    <w:p w:rsidR="006A4343" w:rsidRPr="006A4343" w:rsidRDefault="006A4343" w:rsidP="006A4343">
      <w:pPr>
        <w:rPr>
          <w:b/>
          <w:bCs/>
          <w:sz w:val="26"/>
          <w:szCs w:val="26"/>
        </w:rPr>
      </w:pPr>
    </w:p>
    <w:p w:rsidR="006A4343" w:rsidRPr="006A4343" w:rsidRDefault="006A4343" w:rsidP="006A4343">
      <w:pPr>
        <w:jc w:val="both"/>
        <w:rPr>
          <w:sz w:val="26"/>
          <w:szCs w:val="26"/>
        </w:rPr>
      </w:pPr>
    </w:p>
    <w:p w:rsidR="009B0058" w:rsidRDefault="009B0058" w:rsidP="009B0058">
      <w:pPr>
        <w:jc w:val="center"/>
        <w:rPr>
          <w:b/>
          <w:sz w:val="28"/>
          <w:szCs w:val="28"/>
        </w:rPr>
      </w:pPr>
    </w:p>
    <w:p w:rsidR="009B0058" w:rsidRPr="003447C1" w:rsidRDefault="009B0058" w:rsidP="00DE556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749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E5562" w:rsidRPr="007749D9">
        <w:rPr>
          <w:rFonts w:ascii="Times New Roman" w:hAnsi="Times New Roman" w:cs="Times New Roman"/>
          <w:b/>
          <w:sz w:val="28"/>
          <w:szCs w:val="28"/>
        </w:rPr>
        <w:t xml:space="preserve">предоставления информации муниципальными учреждениями Кировского муниципального района, ее размещения на официальном сайте в сети </w:t>
      </w:r>
      <w:r w:rsidR="00014BAA" w:rsidRPr="007749D9">
        <w:rPr>
          <w:rFonts w:ascii="Times New Roman" w:hAnsi="Times New Roman" w:cs="Times New Roman"/>
          <w:b/>
          <w:sz w:val="28"/>
          <w:szCs w:val="28"/>
        </w:rPr>
        <w:t>И</w:t>
      </w:r>
      <w:r w:rsidR="00DE5562" w:rsidRPr="007749D9">
        <w:rPr>
          <w:rFonts w:ascii="Times New Roman" w:hAnsi="Times New Roman" w:cs="Times New Roman"/>
          <w:b/>
          <w:sz w:val="28"/>
          <w:szCs w:val="28"/>
        </w:rPr>
        <w:t>нтернет</w:t>
      </w:r>
      <w:r w:rsidR="00DE5562" w:rsidRPr="00344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058" w:rsidRPr="003447C1" w:rsidRDefault="009B0058" w:rsidP="009A3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562" w:rsidRPr="003447C1" w:rsidRDefault="00DE5562" w:rsidP="009A3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562" w:rsidRPr="003447C1" w:rsidRDefault="00BD60FF" w:rsidP="00EF6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0FF">
        <w:rPr>
          <w:rFonts w:ascii="Times New Roman" w:hAnsi="Times New Roman" w:cs="Times New Roman"/>
          <w:sz w:val="28"/>
          <w:szCs w:val="28"/>
        </w:rPr>
        <w:t xml:space="preserve"> целях совершенствования взаимодействия с Управлением Федерального казначейства по Приморскому краю </w:t>
      </w:r>
      <w:r>
        <w:rPr>
          <w:rFonts w:ascii="Times New Roman" w:hAnsi="Times New Roman" w:cs="Times New Roman"/>
          <w:sz w:val="28"/>
          <w:szCs w:val="28"/>
        </w:rPr>
        <w:t>и р</w:t>
      </w:r>
      <w:r w:rsidR="009A33B6" w:rsidRPr="003447C1">
        <w:rPr>
          <w:rFonts w:ascii="Times New Roman" w:hAnsi="Times New Roman" w:cs="Times New Roman"/>
          <w:sz w:val="28"/>
          <w:szCs w:val="28"/>
        </w:rPr>
        <w:t>уководствуясь</w:t>
      </w:r>
      <w:r w:rsidR="00DE5562" w:rsidRPr="003447C1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21.07.2011 г. №86Н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5562" w:rsidRPr="003447C1">
        <w:rPr>
          <w:rFonts w:ascii="Times New Roman" w:hAnsi="Times New Roman" w:cs="Times New Roman"/>
          <w:sz w:val="28"/>
          <w:szCs w:val="28"/>
        </w:rPr>
        <w:t>нтернет и ведения указанного сайта», на основании</w:t>
      </w:r>
      <w:r w:rsidR="009A33B6" w:rsidRPr="003447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3B6" w:rsidRPr="003447C1">
          <w:rPr>
            <w:rFonts w:ascii="Times New Roman" w:hAnsi="Times New Roman" w:cs="Times New Roman"/>
            <w:sz w:val="28"/>
            <w:szCs w:val="28"/>
          </w:rPr>
          <w:t>Устав</w:t>
        </w:r>
        <w:r w:rsidR="00DE5562" w:rsidRPr="003447C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A33B6" w:rsidRPr="003447C1">
        <w:rPr>
          <w:rFonts w:ascii="Times New Roman" w:hAnsi="Times New Roman" w:cs="Times New Roman"/>
          <w:sz w:val="28"/>
          <w:szCs w:val="28"/>
        </w:rPr>
        <w:t xml:space="preserve"> </w:t>
      </w:r>
      <w:r w:rsidR="009B0058" w:rsidRPr="003447C1">
        <w:rPr>
          <w:rFonts w:ascii="Times New Roman" w:hAnsi="Times New Roman" w:cs="Times New Roman"/>
          <w:sz w:val="28"/>
          <w:szCs w:val="28"/>
        </w:rPr>
        <w:t>Кировского</w:t>
      </w:r>
      <w:r w:rsidR="009A33B6" w:rsidRPr="003447C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9B0058" w:rsidRPr="003447C1">
        <w:rPr>
          <w:rFonts w:ascii="Times New Roman" w:hAnsi="Times New Roman" w:cs="Times New Roman"/>
          <w:sz w:val="28"/>
          <w:szCs w:val="28"/>
        </w:rPr>
        <w:t>Кировского</w:t>
      </w:r>
      <w:r w:rsidR="009A33B6" w:rsidRPr="003447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5562" w:rsidRPr="003447C1" w:rsidRDefault="00DE5562" w:rsidP="00DE5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5562" w:rsidRPr="003447C1" w:rsidRDefault="00DE5562" w:rsidP="00DE55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3B6" w:rsidRPr="003447C1" w:rsidRDefault="009A1315" w:rsidP="00EF6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C1">
        <w:rPr>
          <w:rFonts w:ascii="Times New Roman" w:hAnsi="Times New Roman" w:cs="Times New Roman"/>
          <w:sz w:val="28"/>
          <w:szCs w:val="28"/>
        </w:rPr>
        <w:t>ПОСТАНОВЛЯЕТ</w:t>
      </w:r>
      <w:r w:rsidR="009A33B6" w:rsidRPr="003447C1">
        <w:rPr>
          <w:rFonts w:ascii="Times New Roman" w:hAnsi="Times New Roman" w:cs="Times New Roman"/>
          <w:sz w:val="28"/>
          <w:szCs w:val="28"/>
        </w:rPr>
        <w:t>:</w:t>
      </w:r>
    </w:p>
    <w:p w:rsidR="00DE5562" w:rsidRPr="003447C1" w:rsidRDefault="00DE5562" w:rsidP="009165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33B6" w:rsidRPr="001E7AF1" w:rsidRDefault="009A33B6" w:rsidP="000652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B">
        <w:rPr>
          <w:rFonts w:ascii="Times New Roman" w:hAnsi="Times New Roman" w:cs="Times New Roman"/>
          <w:sz w:val="28"/>
          <w:szCs w:val="28"/>
        </w:rPr>
        <w:t xml:space="preserve">1. </w:t>
      </w:r>
      <w:r w:rsidRPr="001E7AF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1E7A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7AF1">
        <w:rPr>
          <w:rFonts w:ascii="Times New Roman" w:hAnsi="Times New Roman" w:cs="Times New Roman"/>
          <w:sz w:val="28"/>
          <w:szCs w:val="28"/>
        </w:rPr>
        <w:t xml:space="preserve"> </w:t>
      </w:r>
      <w:r w:rsidR="00C30CAD" w:rsidRPr="001E7AF1">
        <w:rPr>
          <w:rFonts w:ascii="Times New Roman" w:hAnsi="Times New Roman" w:cs="Times New Roman"/>
          <w:sz w:val="28"/>
          <w:szCs w:val="28"/>
        </w:rPr>
        <w:t xml:space="preserve">предоставления информации муниципальными учреждениями Кировского муниципального района, ее размещения на официальном сайте в сети </w:t>
      </w:r>
      <w:r w:rsidR="00014BAA" w:rsidRPr="001E7AF1">
        <w:rPr>
          <w:rFonts w:ascii="Times New Roman" w:hAnsi="Times New Roman" w:cs="Times New Roman"/>
          <w:sz w:val="28"/>
          <w:szCs w:val="28"/>
        </w:rPr>
        <w:t>И</w:t>
      </w:r>
      <w:r w:rsidR="00C30CAD" w:rsidRPr="001E7AF1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Pr="001E7AF1">
        <w:rPr>
          <w:rFonts w:ascii="Times New Roman" w:hAnsi="Times New Roman" w:cs="Times New Roman"/>
          <w:sz w:val="28"/>
          <w:szCs w:val="28"/>
        </w:rPr>
        <w:t>(далее - Порядок) (прилагается).</w:t>
      </w:r>
    </w:p>
    <w:p w:rsidR="003B5655" w:rsidRPr="000652DB" w:rsidRDefault="002C14AB" w:rsidP="0098492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7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="003B5655" w:rsidRPr="001E7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Руководителям муниципальных учреждений </w:t>
      </w:r>
      <w:r w:rsidRPr="001E7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Кировского муниципального района</w:t>
      </w:r>
      <w:r w:rsidR="003B5655" w:rsidRPr="001E7A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предоставление и размещение информации об учреждениях на официальном сайте осуществлять в соответствии с требованиями, установленными настоящим Порядком.</w:t>
      </w:r>
    </w:p>
    <w:p w:rsidR="002C14AB" w:rsidRPr="001E7AF1" w:rsidRDefault="002C14AB" w:rsidP="000652DB">
      <w:pPr>
        <w:spacing w:line="360" w:lineRule="auto"/>
        <w:ind w:firstLine="708"/>
        <w:jc w:val="both"/>
        <w:rPr>
          <w:sz w:val="28"/>
          <w:szCs w:val="28"/>
        </w:rPr>
      </w:pPr>
      <w:r w:rsidRPr="000652DB">
        <w:rPr>
          <w:color w:val="000000"/>
          <w:sz w:val="28"/>
          <w:szCs w:val="28"/>
        </w:rPr>
        <w:lastRenderedPageBreak/>
        <w:t xml:space="preserve">3. Начальнику отдела образования администрации Кировского муниципального района, директору МКУ ЦОМОУ обеспечить контроль за своевременным </w:t>
      </w:r>
      <w:r w:rsidR="00B627ED">
        <w:rPr>
          <w:color w:val="000000"/>
          <w:sz w:val="28"/>
          <w:szCs w:val="28"/>
        </w:rPr>
        <w:t xml:space="preserve">предоставлением документов для </w:t>
      </w:r>
      <w:r w:rsidRPr="000652DB">
        <w:rPr>
          <w:color w:val="000000"/>
          <w:sz w:val="28"/>
          <w:szCs w:val="28"/>
        </w:rPr>
        <w:t>размещени</w:t>
      </w:r>
      <w:r w:rsidR="00B627ED">
        <w:rPr>
          <w:color w:val="000000"/>
          <w:sz w:val="28"/>
          <w:szCs w:val="28"/>
        </w:rPr>
        <w:t>я</w:t>
      </w:r>
      <w:r w:rsidRPr="000652DB">
        <w:rPr>
          <w:color w:val="000000"/>
          <w:sz w:val="28"/>
          <w:szCs w:val="28"/>
        </w:rPr>
        <w:t xml:space="preserve"> на официальном  сайте в сети Интернет структурированной информации и электронных копий документов подведомственными и находящимися в ведомственном подчинении образовательными муниципальными учреждениями Кировского </w:t>
      </w:r>
      <w:r w:rsidRPr="001E7AF1">
        <w:rPr>
          <w:sz w:val="28"/>
          <w:szCs w:val="28"/>
        </w:rPr>
        <w:t>муниципального района.</w:t>
      </w:r>
    </w:p>
    <w:p w:rsidR="002C14AB" w:rsidRPr="000652DB" w:rsidRDefault="002C14AB" w:rsidP="000652DB">
      <w:pPr>
        <w:spacing w:line="360" w:lineRule="auto"/>
        <w:ind w:firstLine="708"/>
        <w:jc w:val="both"/>
        <w:rPr>
          <w:sz w:val="28"/>
          <w:szCs w:val="28"/>
        </w:rPr>
      </w:pPr>
      <w:r w:rsidRPr="001E7AF1">
        <w:rPr>
          <w:sz w:val="28"/>
          <w:szCs w:val="28"/>
        </w:rPr>
        <w:t>4. Директору МБУ КДЦ Кировского муниципального района, директору МБ</w:t>
      </w:r>
      <w:r w:rsidR="001E7AF1" w:rsidRPr="001E7AF1">
        <w:rPr>
          <w:sz w:val="28"/>
          <w:szCs w:val="28"/>
        </w:rPr>
        <w:t>О</w:t>
      </w:r>
      <w:r w:rsidRPr="001E7AF1">
        <w:rPr>
          <w:sz w:val="28"/>
          <w:szCs w:val="28"/>
        </w:rPr>
        <w:t>У ДО ДЮСШ Патриот</w:t>
      </w:r>
      <w:r w:rsidR="001E7AF1" w:rsidRPr="001E7AF1">
        <w:rPr>
          <w:sz w:val="28"/>
          <w:szCs w:val="28"/>
        </w:rPr>
        <w:t xml:space="preserve"> п. Кировский</w:t>
      </w:r>
      <w:r w:rsidRPr="001E7AF1">
        <w:rPr>
          <w:sz w:val="28"/>
          <w:szCs w:val="28"/>
        </w:rPr>
        <w:t xml:space="preserve">, </w:t>
      </w:r>
      <w:r w:rsidR="006B2D49">
        <w:rPr>
          <w:sz w:val="28"/>
          <w:szCs w:val="28"/>
        </w:rPr>
        <w:t xml:space="preserve">директору МБОУ ДОД  «ДЮЦ п. Горные Ключи», </w:t>
      </w:r>
      <w:r w:rsidRPr="001E7AF1">
        <w:rPr>
          <w:sz w:val="28"/>
          <w:szCs w:val="28"/>
        </w:rPr>
        <w:t>директору М</w:t>
      </w:r>
      <w:r w:rsidR="001E7AF1" w:rsidRPr="001E7AF1">
        <w:rPr>
          <w:sz w:val="28"/>
          <w:szCs w:val="28"/>
        </w:rPr>
        <w:t>О</w:t>
      </w:r>
      <w:r w:rsidRPr="001E7AF1">
        <w:rPr>
          <w:sz w:val="28"/>
          <w:szCs w:val="28"/>
        </w:rPr>
        <w:t>БУ ДО</w:t>
      </w:r>
      <w:r w:rsidR="001E7AF1" w:rsidRPr="001E7AF1">
        <w:rPr>
          <w:sz w:val="28"/>
          <w:szCs w:val="28"/>
        </w:rPr>
        <w:t>Д</w:t>
      </w:r>
      <w:r w:rsidRPr="001E7AF1">
        <w:rPr>
          <w:sz w:val="28"/>
          <w:szCs w:val="28"/>
        </w:rPr>
        <w:t xml:space="preserve"> КДШИ, директору М</w:t>
      </w:r>
      <w:r w:rsidR="001E7AF1" w:rsidRPr="001E7AF1">
        <w:rPr>
          <w:sz w:val="28"/>
          <w:szCs w:val="28"/>
        </w:rPr>
        <w:t>О</w:t>
      </w:r>
      <w:r w:rsidRPr="001E7AF1">
        <w:rPr>
          <w:sz w:val="28"/>
          <w:szCs w:val="28"/>
        </w:rPr>
        <w:t>БУ ДО</w:t>
      </w:r>
      <w:r w:rsidR="001E7AF1" w:rsidRPr="001E7AF1">
        <w:rPr>
          <w:sz w:val="28"/>
          <w:szCs w:val="28"/>
        </w:rPr>
        <w:t>Д</w:t>
      </w:r>
      <w:r w:rsidRPr="001E7AF1">
        <w:rPr>
          <w:sz w:val="28"/>
          <w:szCs w:val="28"/>
        </w:rPr>
        <w:t xml:space="preserve"> ГДШИ обеспечить своевременное размещение на официальном  сайте в сети Интернет структурированной информации и электронных копий документов </w:t>
      </w:r>
      <w:r w:rsidR="001E7AF1">
        <w:rPr>
          <w:sz w:val="28"/>
          <w:szCs w:val="28"/>
        </w:rPr>
        <w:t>возглавляемых</w:t>
      </w:r>
      <w:r w:rsidRPr="000652DB">
        <w:rPr>
          <w:sz w:val="28"/>
          <w:szCs w:val="28"/>
        </w:rPr>
        <w:t xml:space="preserve"> учреждений</w:t>
      </w:r>
      <w:r w:rsidR="000652DB" w:rsidRPr="000652DB">
        <w:rPr>
          <w:sz w:val="28"/>
          <w:szCs w:val="28"/>
        </w:rPr>
        <w:t>.</w:t>
      </w:r>
    </w:p>
    <w:p w:rsidR="00EF6613" w:rsidRPr="000652DB" w:rsidRDefault="000652DB" w:rsidP="000652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B">
        <w:rPr>
          <w:rFonts w:ascii="Times New Roman" w:hAnsi="Times New Roman" w:cs="Times New Roman"/>
          <w:sz w:val="28"/>
          <w:szCs w:val="28"/>
        </w:rPr>
        <w:t>5</w:t>
      </w:r>
      <w:r w:rsidR="009A33B6" w:rsidRPr="000652DB">
        <w:rPr>
          <w:rFonts w:ascii="Times New Roman" w:hAnsi="Times New Roman" w:cs="Times New Roman"/>
          <w:sz w:val="28"/>
          <w:szCs w:val="28"/>
        </w:rPr>
        <w:t>.</w:t>
      </w:r>
      <w:r w:rsidR="00C30CAD" w:rsidRPr="000652DB">
        <w:rPr>
          <w:rFonts w:ascii="Times New Roman" w:hAnsi="Times New Roman" w:cs="Times New Roman"/>
          <w:sz w:val="28"/>
          <w:szCs w:val="28"/>
        </w:rPr>
        <w:t xml:space="preserve"> </w:t>
      </w:r>
      <w:r w:rsidR="00EF6613" w:rsidRPr="000652DB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муниципального района </w:t>
      </w:r>
      <w:proofErr w:type="gramStart"/>
      <w:r w:rsidR="00EF6613" w:rsidRPr="000652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F6613" w:rsidRPr="000652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9A33B6" w:rsidRPr="000652DB" w:rsidRDefault="000652DB" w:rsidP="000652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B">
        <w:rPr>
          <w:rFonts w:ascii="Times New Roman" w:hAnsi="Times New Roman" w:cs="Times New Roman"/>
          <w:sz w:val="28"/>
          <w:szCs w:val="28"/>
        </w:rPr>
        <w:t>6</w:t>
      </w:r>
      <w:r w:rsidR="00EF6613" w:rsidRPr="00065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6613" w:rsidRPr="00065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6613" w:rsidRPr="000652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Кировского муниципального района.</w:t>
      </w:r>
    </w:p>
    <w:p w:rsidR="009A33B6" w:rsidRPr="000652DB" w:rsidRDefault="000652DB" w:rsidP="000652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B">
        <w:rPr>
          <w:rFonts w:ascii="Times New Roman" w:hAnsi="Times New Roman" w:cs="Times New Roman"/>
          <w:sz w:val="28"/>
          <w:szCs w:val="28"/>
        </w:rPr>
        <w:t>7</w:t>
      </w:r>
      <w:r w:rsidR="009A33B6" w:rsidRPr="000652D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8347F" w:rsidRPr="000652DB">
        <w:rPr>
          <w:rFonts w:ascii="Times New Roman" w:hAnsi="Times New Roman" w:cs="Times New Roman"/>
          <w:sz w:val="28"/>
          <w:szCs w:val="28"/>
        </w:rPr>
        <w:t xml:space="preserve">с </w:t>
      </w:r>
      <w:r w:rsidR="00C30CAD" w:rsidRPr="000652DB">
        <w:rPr>
          <w:rFonts w:ascii="Times New Roman" w:hAnsi="Times New Roman" w:cs="Times New Roman"/>
          <w:sz w:val="28"/>
          <w:szCs w:val="28"/>
        </w:rPr>
        <w:t>момента принятия</w:t>
      </w:r>
      <w:r w:rsidR="009A33B6" w:rsidRPr="000652DB">
        <w:rPr>
          <w:rFonts w:ascii="Times New Roman" w:hAnsi="Times New Roman" w:cs="Times New Roman"/>
          <w:sz w:val="28"/>
          <w:szCs w:val="28"/>
        </w:rPr>
        <w:t>.</w:t>
      </w:r>
    </w:p>
    <w:p w:rsidR="009B0058" w:rsidRPr="003447C1" w:rsidRDefault="009B0058" w:rsidP="009B0058">
      <w:pPr>
        <w:jc w:val="both"/>
        <w:rPr>
          <w:sz w:val="28"/>
          <w:szCs w:val="28"/>
        </w:rPr>
      </w:pPr>
    </w:p>
    <w:p w:rsidR="00EF6613" w:rsidRPr="003447C1" w:rsidRDefault="00EF6613" w:rsidP="00916599">
      <w:pPr>
        <w:jc w:val="both"/>
        <w:rPr>
          <w:sz w:val="28"/>
          <w:szCs w:val="28"/>
        </w:rPr>
      </w:pPr>
    </w:p>
    <w:p w:rsidR="00EF6613" w:rsidRPr="003447C1" w:rsidRDefault="00EF6613" w:rsidP="00EF6613">
      <w:pPr>
        <w:jc w:val="both"/>
        <w:rPr>
          <w:sz w:val="28"/>
          <w:szCs w:val="28"/>
        </w:rPr>
      </w:pPr>
      <w:r w:rsidRPr="003447C1">
        <w:rPr>
          <w:sz w:val="28"/>
          <w:szCs w:val="28"/>
        </w:rPr>
        <w:t>Глава Кировского муниципального района –</w:t>
      </w:r>
    </w:p>
    <w:p w:rsidR="00EF6613" w:rsidRPr="003447C1" w:rsidRDefault="00EF6613" w:rsidP="00EF6613">
      <w:pPr>
        <w:jc w:val="both"/>
        <w:rPr>
          <w:sz w:val="28"/>
          <w:szCs w:val="28"/>
        </w:rPr>
      </w:pPr>
      <w:r w:rsidRPr="003447C1">
        <w:rPr>
          <w:sz w:val="28"/>
          <w:szCs w:val="28"/>
        </w:rPr>
        <w:t>глава администрации Кировского</w:t>
      </w:r>
    </w:p>
    <w:p w:rsidR="00EF3ED4" w:rsidRDefault="00EF6613" w:rsidP="00EF6613">
      <w:pPr>
        <w:jc w:val="both"/>
        <w:rPr>
          <w:sz w:val="28"/>
          <w:szCs w:val="28"/>
        </w:rPr>
      </w:pPr>
      <w:r w:rsidRPr="003447C1">
        <w:rPr>
          <w:sz w:val="28"/>
          <w:szCs w:val="28"/>
        </w:rPr>
        <w:t>муниципального  района</w:t>
      </w:r>
      <w:r w:rsidR="009B0058" w:rsidRPr="003447C1">
        <w:rPr>
          <w:sz w:val="28"/>
          <w:szCs w:val="28"/>
        </w:rPr>
        <w:t xml:space="preserve">                                   </w:t>
      </w:r>
      <w:r w:rsidRPr="003447C1">
        <w:rPr>
          <w:sz w:val="28"/>
          <w:szCs w:val="28"/>
        </w:rPr>
        <w:t xml:space="preserve">                                 </w:t>
      </w:r>
      <w:r w:rsidR="009B0058" w:rsidRPr="003447C1">
        <w:rPr>
          <w:sz w:val="28"/>
          <w:szCs w:val="28"/>
        </w:rPr>
        <w:t>И.И. Вотяков</w:t>
      </w: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205FEB" w:rsidRDefault="00205FEB" w:rsidP="00EF6613">
      <w:pPr>
        <w:jc w:val="both"/>
        <w:rPr>
          <w:sz w:val="28"/>
          <w:szCs w:val="28"/>
        </w:rPr>
      </w:pPr>
    </w:p>
    <w:p w:rsidR="005556B5" w:rsidRDefault="005556B5" w:rsidP="00EF6613">
      <w:pPr>
        <w:jc w:val="both"/>
        <w:rPr>
          <w:sz w:val="28"/>
          <w:szCs w:val="28"/>
        </w:rPr>
      </w:pPr>
    </w:p>
    <w:p w:rsidR="00BD60FF" w:rsidRDefault="00BD60FF" w:rsidP="00EF6613">
      <w:pPr>
        <w:jc w:val="both"/>
        <w:rPr>
          <w:sz w:val="28"/>
          <w:szCs w:val="28"/>
        </w:rPr>
      </w:pPr>
    </w:p>
    <w:p w:rsidR="003B5655" w:rsidRPr="00546A62" w:rsidRDefault="003B5655" w:rsidP="003B5655">
      <w:pPr>
        <w:pStyle w:val="21"/>
        <w:widowControl w:val="0"/>
        <w:spacing w:line="360" w:lineRule="auto"/>
        <w:ind w:left="4536" w:firstLine="0"/>
        <w:jc w:val="center"/>
        <w:rPr>
          <w:sz w:val="28"/>
          <w:szCs w:val="28"/>
        </w:rPr>
      </w:pPr>
      <w:r w:rsidRPr="00546A62">
        <w:rPr>
          <w:sz w:val="28"/>
          <w:szCs w:val="28"/>
        </w:rPr>
        <w:lastRenderedPageBreak/>
        <w:t>Приложение</w:t>
      </w:r>
    </w:p>
    <w:p w:rsidR="003B5655" w:rsidRPr="00546A62" w:rsidRDefault="003B565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 w:rsidRPr="00546A62">
        <w:rPr>
          <w:sz w:val="28"/>
          <w:szCs w:val="28"/>
        </w:rPr>
        <w:t>к постановлению администрации</w:t>
      </w:r>
    </w:p>
    <w:p w:rsidR="003B5655" w:rsidRDefault="003B565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Pr="00546A62">
        <w:rPr>
          <w:sz w:val="28"/>
          <w:szCs w:val="28"/>
        </w:rPr>
        <w:t xml:space="preserve"> муниципального района</w:t>
      </w:r>
    </w:p>
    <w:p w:rsidR="003B5655" w:rsidRPr="00546A62" w:rsidRDefault="003B565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B5655" w:rsidRDefault="003B565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 w:rsidRPr="00546A6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года</w:t>
      </w:r>
      <w:r w:rsidRPr="00546A6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3B5655" w:rsidRDefault="003B565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</w:p>
    <w:p w:rsidR="00343D25" w:rsidRPr="00546A62" w:rsidRDefault="00343D25" w:rsidP="003B5655">
      <w:pPr>
        <w:pStyle w:val="21"/>
        <w:widowControl w:val="0"/>
        <w:ind w:left="4536" w:firstLine="0"/>
        <w:jc w:val="center"/>
        <w:rPr>
          <w:sz w:val="28"/>
          <w:szCs w:val="28"/>
        </w:rPr>
      </w:pPr>
    </w:p>
    <w:p w:rsidR="00205FEB" w:rsidRDefault="003B5655" w:rsidP="003B5655">
      <w:pPr>
        <w:jc w:val="center"/>
        <w:rPr>
          <w:b/>
          <w:sz w:val="28"/>
          <w:szCs w:val="28"/>
        </w:rPr>
      </w:pPr>
      <w:r w:rsidRPr="001E7AF1">
        <w:rPr>
          <w:b/>
          <w:sz w:val="28"/>
          <w:szCs w:val="28"/>
        </w:rPr>
        <w:t xml:space="preserve">Порядок предоставления информации муниципальными учреждениями Кировского муниципального района, ее размещения на официальном </w:t>
      </w:r>
      <w:bookmarkStart w:id="0" w:name="_GoBack"/>
      <w:bookmarkEnd w:id="0"/>
      <w:r w:rsidRPr="001E7AF1">
        <w:rPr>
          <w:b/>
          <w:sz w:val="28"/>
          <w:szCs w:val="28"/>
        </w:rPr>
        <w:t xml:space="preserve">сайте в сети </w:t>
      </w:r>
      <w:r w:rsidR="00014BAA" w:rsidRPr="001E7AF1">
        <w:rPr>
          <w:b/>
          <w:sz w:val="28"/>
          <w:szCs w:val="28"/>
        </w:rPr>
        <w:t>И</w:t>
      </w:r>
      <w:r w:rsidRPr="001E7AF1">
        <w:rPr>
          <w:b/>
          <w:sz w:val="28"/>
          <w:szCs w:val="28"/>
        </w:rPr>
        <w:t>нтернет</w:t>
      </w:r>
    </w:p>
    <w:p w:rsidR="003B5655" w:rsidRDefault="003B5655" w:rsidP="003B5655">
      <w:pPr>
        <w:ind w:firstLine="709"/>
        <w:jc w:val="center"/>
        <w:rPr>
          <w:b/>
          <w:sz w:val="28"/>
          <w:szCs w:val="28"/>
        </w:rPr>
      </w:pP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Настоящий </w:t>
      </w:r>
      <w:r w:rsidRPr="000652DB">
        <w:rPr>
          <w:rFonts w:eastAsiaTheme="minorHAnsi"/>
          <w:sz w:val="28"/>
          <w:szCs w:val="28"/>
          <w:lang w:eastAsia="en-US"/>
        </w:rPr>
        <w:t>Порядок устанавливает правила предоставления и размещения информации (сведений) о муниципальных учреждениях</w:t>
      </w:r>
      <w:r w:rsidR="00343D25"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</w:t>
      </w:r>
      <w:r w:rsidRPr="000652DB">
        <w:rPr>
          <w:rFonts w:eastAsiaTheme="minorHAnsi"/>
          <w:sz w:val="28"/>
          <w:szCs w:val="28"/>
          <w:lang w:eastAsia="en-US"/>
        </w:rPr>
        <w:t xml:space="preserve"> на официальном сайте в сети Интернет </w:t>
      </w:r>
      <w:hyperlink r:id="rId8" w:history="1">
        <w:r w:rsidRPr="000652DB">
          <w:rPr>
            <w:rFonts w:eastAsiaTheme="minorHAnsi"/>
            <w:sz w:val="28"/>
            <w:szCs w:val="28"/>
            <w:lang w:eastAsia="en-US"/>
          </w:rPr>
          <w:t>www.bus.gov.ru</w:t>
        </w:r>
      </w:hyperlink>
      <w:r w:rsidRPr="000652DB">
        <w:rPr>
          <w:rFonts w:eastAsiaTheme="minorHAnsi"/>
          <w:sz w:val="28"/>
          <w:szCs w:val="28"/>
          <w:lang w:eastAsia="en-US"/>
        </w:rPr>
        <w:t xml:space="preserve">. 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 xml:space="preserve">2. Настоящий Порядок не распространяется на информацию </w:t>
      </w:r>
      <w:r w:rsidRPr="000652DB">
        <w:rPr>
          <w:rFonts w:eastAsiaTheme="minorHAnsi"/>
          <w:sz w:val="28"/>
          <w:szCs w:val="28"/>
          <w:lang w:eastAsia="en-US"/>
        </w:rPr>
        <w:br/>
        <w:t>о муниципальных учреждениях (далее – учреждения), составляющую государственную тайну.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3.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документов: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решения учредителя о создании учреждения;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учредительных документов (устава) учреждения, в том числе внесенных в них изменений;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свидетельства о государственной регистрации учреждения;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решения учредителя о назначении руководителя учреждения;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положений о филиалах, представительствах учреждения;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документов, содержащих сведения о составе наблюдательного совета автономного учреждения;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муниципального задания на оказание услуг (выполнение работ);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</w:t>
      </w:r>
      <w:r w:rsidR="00B01F39">
        <w:rPr>
          <w:rFonts w:eastAsiaTheme="minorHAnsi"/>
          <w:sz w:val="28"/>
          <w:szCs w:val="28"/>
          <w:lang w:eastAsia="en-US"/>
        </w:rPr>
        <w:t xml:space="preserve"> </w:t>
      </w:r>
      <w:r w:rsidRPr="000652DB">
        <w:rPr>
          <w:rFonts w:eastAsiaTheme="minorHAnsi"/>
          <w:sz w:val="28"/>
          <w:szCs w:val="28"/>
          <w:lang w:eastAsia="en-US"/>
        </w:rPr>
        <w:t>плана финансово-хозяйственной деятельности муниципального учреждения (для автономных и бюджетных учреждений);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 xml:space="preserve">- отчета о результатах деятельности муниципального учреждения </w:t>
      </w:r>
      <w:r w:rsidRPr="000652DB">
        <w:rPr>
          <w:rFonts w:eastAsiaTheme="minorHAnsi"/>
          <w:sz w:val="28"/>
          <w:szCs w:val="28"/>
          <w:lang w:eastAsia="en-US"/>
        </w:rPr>
        <w:br/>
        <w:t>и об использовании закрепленного за ним муниципального имущества;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>- сведений (документов) о проведенных в отношении учреждения контрольных мероприятиях и их результатах.</w:t>
      </w:r>
    </w:p>
    <w:p w:rsidR="000652DB" w:rsidRPr="000652DB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A4A">
        <w:rPr>
          <w:rFonts w:eastAsiaTheme="minorHAnsi"/>
          <w:sz w:val="28"/>
          <w:szCs w:val="28"/>
          <w:lang w:eastAsia="en-US"/>
        </w:rPr>
        <w:t>4. На основании документов, указанных в пункте 3</w:t>
      </w:r>
      <w:r w:rsidRPr="000652DB">
        <w:rPr>
          <w:rFonts w:eastAsiaTheme="minorHAnsi"/>
          <w:sz w:val="28"/>
          <w:szCs w:val="28"/>
          <w:lang w:eastAsia="en-US"/>
        </w:rPr>
        <w:t xml:space="preserve"> настоящего Порядка, учреждение формирует и предоставляет через официальный сайт информацию в электронном структурированном виде, в которую включаются показатели, согласно Приложению № 1 к настоящему Порядку. </w:t>
      </w:r>
    </w:p>
    <w:p w:rsidR="000652DB" w:rsidRPr="00B959B9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52DB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0652DB">
        <w:rPr>
          <w:rFonts w:eastAsiaTheme="minorHAnsi"/>
          <w:sz w:val="28"/>
          <w:szCs w:val="28"/>
          <w:lang w:eastAsia="en-US"/>
        </w:rPr>
        <w:t xml:space="preserve">Формирование структурированной информации об учреждении </w:t>
      </w:r>
      <w:r w:rsidRPr="000652DB">
        <w:rPr>
          <w:rFonts w:eastAsiaTheme="minorHAnsi"/>
          <w:sz w:val="28"/>
          <w:szCs w:val="28"/>
          <w:lang w:eastAsia="en-US"/>
        </w:rPr>
        <w:br/>
        <w:t xml:space="preserve">и размещение электронных копий документов осуществляется в соответствии с Требованиями к Порядку формирования </w:t>
      </w:r>
      <w:r w:rsidR="00440A4A" w:rsidRPr="00440A4A">
        <w:rPr>
          <w:rFonts w:eastAsiaTheme="minorHAnsi"/>
          <w:sz w:val="28"/>
          <w:szCs w:val="28"/>
          <w:lang w:eastAsia="en-US"/>
        </w:rPr>
        <w:t xml:space="preserve">структурированной </w:t>
      </w:r>
      <w:r w:rsidR="00440A4A" w:rsidRPr="00440A4A">
        <w:rPr>
          <w:rFonts w:eastAsiaTheme="minorHAnsi"/>
          <w:sz w:val="28"/>
          <w:szCs w:val="28"/>
          <w:lang w:eastAsia="en-US"/>
        </w:rPr>
        <w:lastRenderedPageBreak/>
        <w:t xml:space="preserve">информации о государственном (муниципальном) учреждении, информации, указанной в абзаце первом пункта 15.1 </w:t>
      </w:r>
      <w:r w:rsidR="00440A4A">
        <w:rPr>
          <w:rFonts w:eastAsiaTheme="minorHAnsi"/>
          <w:sz w:val="28"/>
          <w:szCs w:val="28"/>
          <w:lang w:eastAsia="en-US"/>
        </w:rPr>
        <w:t>«</w:t>
      </w:r>
      <w:r w:rsidR="00440A4A" w:rsidRPr="00440A4A">
        <w:rPr>
          <w:rFonts w:eastAsiaTheme="minorHAnsi"/>
          <w:sz w:val="28"/>
          <w:szCs w:val="28"/>
          <w:lang w:eastAsia="en-US"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</w:t>
      </w:r>
      <w:r w:rsidR="00440A4A" w:rsidRPr="00B959B9">
        <w:rPr>
          <w:rFonts w:eastAsiaTheme="minorHAnsi"/>
          <w:sz w:val="28"/>
          <w:szCs w:val="28"/>
          <w:lang w:eastAsia="en-US"/>
        </w:rPr>
        <w:t>Федерации от 21.07.2011 г. №86н»</w:t>
      </w:r>
      <w:r w:rsidRPr="00B959B9">
        <w:rPr>
          <w:rFonts w:eastAsiaTheme="minorHAnsi"/>
          <w:sz w:val="28"/>
          <w:szCs w:val="28"/>
          <w:lang w:eastAsia="en-US"/>
        </w:rPr>
        <w:t>, утвержденными</w:t>
      </w:r>
      <w:proofErr w:type="gramEnd"/>
      <w:r w:rsidRPr="00B959B9">
        <w:rPr>
          <w:rFonts w:eastAsiaTheme="minorHAnsi"/>
          <w:sz w:val="28"/>
          <w:szCs w:val="28"/>
          <w:lang w:eastAsia="en-US"/>
        </w:rPr>
        <w:t xml:space="preserve"> Федеральным Казначейством России от 26 декабря 2016 года.</w:t>
      </w:r>
    </w:p>
    <w:p w:rsidR="000652DB" w:rsidRPr="00B959B9" w:rsidRDefault="000652DB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9B9">
        <w:rPr>
          <w:rFonts w:eastAsiaTheme="minorHAnsi"/>
          <w:sz w:val="28"/>
          <w:szCs w:val="28"/>
          <w:lang w:eastAsia="en-US"/>
        </w:rPr>
        <w:t>6.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 xml:space="preserve">7.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 w:rsidRPr="00B959B9">
        <w:rPr>
          <w:color w:val="222222"/>
          <w:sz w:val="28"/>
          <w:szCs w:val="28"/>
        </w:rPr>
        <w:t>на</w:t>
      </w:r>
      <w:proofErr w:type="gramEnd"/>
      <w:r w:rsidRPr="00B959B9">
        <w:rPr>
          <w:color w:val="222222"/>
          <w:sz w:val="28"/>
          <w:szCs w:val="28"/>
        </w:rPr>
        <w:t>: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наличие электронных копий документов;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полноту предоставления в составе структурированной информации об учреждении показателей;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8. Если по результатам проверки, указанной в </w:t>
      </w:r>
      <w:hyperlink r:id="rId9" w:history="1">
        <w:r w:rsidRPr="00B959B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7</w:t>
        </w:r>
      </w:hyperlink>
      <w:r w:rsidRPr="00B959B9">
        <w:rPr>
          <w:color w:val="222222"/>
          <w:sz w:val="28"/>
          <w:szCs w:val="28"/>
        </w:rPr>
        <w:t> 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B959B9" w:rsidRPr="00B959B9" w:rsidRDefault="00B959B9" w:rsidP="00B959B9">
      <w:pPr>
        <w:ind w:firstLine="709"/>
        <w:jc w:val="both"/>
        <w:rPr>
          <w:color w:val="222222"/>
          <w:sz w:val="28"/>
          <w:szCs w:val="28"/>
        </w:rPr>
      </w:pPr>
      <w:r w:rsidRPr="00B959B9">
        <w:rPr>
          <w:color w:val="222222"/>
          <w:sz w:val="28"/>
          <w:szCs w:val="28"/>
        </w:rP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0652DB" w:rsidRDefault="00B959B9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9B9">
        <w:rPr>
          <w:rFonts w:eastAsiaTheme="minorHAnsi"/>
          <w:sz w:val="28"/>
          <w:szCs w:val="28"/>
          <w:lang w:eastAsia="en-US"/>
        </w:rPr>
        <w:t>9</w:t>
      </w:r>
      <w:r w:rsidR="000652DB" w:rsidRPr="00B959B9">
        <w:rPr>
          <w:rFonts w:eastAsiaTheme="minorHAnsi"/>
          <w:sz w:val="28"/>
          <w:szCs w:val="28"/>
          <w:lang w:eastAsia="en-US"/>
        </w:rPr>
        <w:t xml:space="preserve">. В случае принятия новых документов или внесения изменений </w:t>
      </w:r>
      <w:r w:rsidR="000652DB" w:rsidRPr="00B959B9">
        <w:rPr>
          <w:rFonts w:eastAsiaTheme="minorHAnsi"/>
          <w:sz w:val="28"/>
          <w:szCs w:val="28"/>
          <w:lang w:eastAsia="en-US"/>
        </w:rPr>
        <w:br/>
        <w:t>в документы, информация из которых</w:t>
      </w:r>
      <w:r w:rsidR="000652DB" w:rsidRPr="000652DB">
        <w:rPr>
          <w:rFonts w:eastAsiaTheme="minorHAnsi"/>
          <w:sz w:val="28"/>
          <w:szCs w:val="28"/>
          <w:lang w:eastAsia="en-US"/>
        </w:rPr>
        <w:t xml:space="preserve">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440A4A" w:rsidRPr="000652DB" w:rsidRDefault="00B959B9" w:rsidP="00065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40A4A">
        <w:rPr>
          <w:rFonts w:eastAsiaTheme="minorHAnsi"/>
          <w:sz w:val="28"/>
          <w:szCs w:val="28"/>
          <w:lang w:eastAsia="en-US"/>
        </w:rPr>
        <w:t xml:space="preserve">. </w:t>
      </w:r>
      <w:r w:rsidRPr="00624B88">
        <w:rPr>
          <w:rFonts w:eastAsiaTheme="minorHAnsi"/>
          <w:sz w:val="28"/>
          <w:szCs w:val="28"/>
          <w:lang w:eastAsia="en-US"/>
        </w:rPr>
        <w:t>Руководители</w:t>
      </w:r>
      <w:r w:rsidR="00440A4A" w:rsidRPr="00624B88">
        <w:rPr>
          <w:rFonts w:eastAsiaTheme="minorHAnsi"/>
          <w:sz w:val="28"/>
          <w:szCs w:val="28"/>
          <w:lang w:eastAsia="en-US"/>
        </w:rPr>
        <w:t xml:space="preserve"> муниципальных бюджетных, казенных, автономных учреждений осуществляют </w:t>
      </w:r>
      <w:proofErr w:type="gramStart"/>
      <w:r w:rsidR="00440A4A" w:rsidRPr="00624B8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40A4A" w:rsidRPr="00624B88">
        <w:rPr>
          <w:rFonts w:eastAsiaTheme="minorHAnsi"/>
          <w:sz w:val="28"/>
          <w:szCs w:val="28"/>
          <w:lang w:eastAsia="en-US"/>
        </w:rPr>
        <w:t xml:space="preserve"> полнотой размещаемой информации.</w:t>
      </w:r>
    </w:p>
    <w:p w:rsidR="00A37B2F" w:rsidRDefault="00A37B2F" w:rsidP="00A37B2F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 w:rsidRPr="00546A6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 к Порядку </w:t>
      </w:r>
    </w:p>
    <w:p w:rsidR="00A37B2F" w:rsidRPr="00A37B2F" w:rsidRDefault="00A37B2F" w:rsidP="00A37B2F">
      <w:pPr>
        <w:pStyle w:val="21"/>
        <w:widowControl w:val="0"/>
        <w:ind w:left="4536" w:firstLine="0"/>
        <w:jc w:val="center"/>
        <w:rPr>
          <w:sz w:val="28"/>
          <w:szCs w:val="28"/>
        </w:rPr>
      </w:pPr>
      <w:r w:rsidRPr="00A37B2F">
        <w:rPr>
          <w:sz w:val="28"/>
          <w:szCs w:val="28"/>
        </w:rPr>
        <w:t>предоставления информации муниципальными учреждениями Кировского муниципального района, ее размещения на официальном сайте в сети Интернет</w:t>
      </w:r>
    </w:p>
    <w:p w:rsidR="00343D25" w:rsidRDefault="00343D25" w:rsidP="000652DB">
      <w:pPr>
        <w:ind w:firstLine="709"/>
        <w:rPr>
          <w:color w:val="000000" w:themeColor="text1"/>
          <w:sz w:val="28"/>
          <w:szCs w:val="28"/>
        </w:rPr>
      </w:pPr>
    </w:p>
    <w:p w:rsidR="00343D25" w:rsidRPr="00343D25" w:rsidRDefault="00343D25" w:rsidP="00343D25">
      <w:pPr>
        <w:jc w:val="center"/>
        <w:rPr>
          <w:b/>
          <w:color w:val="000000"/>
          <w:sz w:val="28"/>
        </w:rPr>
      </w:pPr>
      <w:r w:rsidRPr="00343D25">
        <w:rPr>
          <w:b/>
          <w:color w:val="000000"/>
          <w:sz w:val="28"/>
        </w:rPr>
        <w:t>Показатели структурированной информации об учреждении</w:t>
      </w:r>
    </w:p>
    <w:p w:rsidR="00343D25" w:rsidRPr="00343D25" w:rsidRDefault="00343D25" w:rsidP="00343D25">
      <w:pPr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343D25" w:rsidRPr="00343D25" w:rsidTr="00471DFF">
        <w:trPr>
          <w:tblHeader/>
        </w:trPr>
        <w:tc>
          <w:tcPr>
            <w:tcW w:w="5353" w:type="dxa"/>
          </w:tcPr>
          <w:p w:rsidR="00343D25" w:rsidRPr="00343D25" w:rsidRDefault="00343D25" w:rsidP="00343D25">
            <w:pPr>
              <w:jc w:val="center"/>
              <w:rPr>
                <w:color w:val="000000" w:themeColor="text1"/>
              </w:rPr>
            </w:pPr>
            <w:r w:rsidRPr="00343D25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jc w:val="center"/>
              <w:rPr>
                <w:color w:val="000000" w:themeColor="text1"/>
              </w:rPr>
            </w:pPr>
            <w:r w:rsidRPr="00343D25">
              <w:rPr>
                <w:rFonts w:eastAsiaTheme="minorHAnsi"/>
                <w:lang w:eastAsia="en-US"/>
              </w:rPr>
              <w:t>Источник информации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I. Общая информация об учреждении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1. Полное наименование учреждения (обособленного структурного подразделения учреждения) 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Учредительные документы учреждения 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2. Сокращенное наименование учреждения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Учредительные документы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3. Основной государственный регистрационный номер (ОГРН)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Свидетельство о государственной регистрации юридического лица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4. </w:t>
            </w:r>
            <w:proofErr w:type="gramStart"/>
            <w:r w:rsidRPr="00343D25">
              <w:rPr>
                <w:rFonts w:eastAsiaTheme="minorHAnsi"/>
                <w:lang w:eastAsia="en-US"/>
              </w:rPr>
              <w:t xml:space="preserve">Наименование публично-правового образования, создавшего учреждение (коды по </w:t>
            </w:r>
            <w:hyperlink r:id="rId10" w:history="1">
              <w:r w:rsidRPr="00343D25">
                <w:rPr>
                  <w:rFonts w:eastAsiaTheme="minorHAnsi"/>
                  <w:lang w:eastAsia="en-US"/>
                </w:rPr>
                <w:t>ОКАТО</w:t>
              </w:r>
            </w:hyperlink>
            <w:r w:rsidRPr="00343D25">
              <w:rPr>
                <w:rFonts w:eastAsiaTheme="minorHAnsi"/>
                <w:lang w:eastAsia="en-US"/>
              </w:rPr>
              <w:t xml:space="preserve"> или ОКТМО</w:t>
            </w:r>
            <w:proofErr w:type="gramEnd"/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5. Наименование органа осуществляющего функции и полномочия учредителя учреждения 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Учредительные документы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6. Наименование главного распорядителя бюджетных средств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Учредительные документы 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Закон (решение) о бюджете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rPr>
          <w:trHeight w:val="2709"/>
        </w:trPr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8. Реквизиты правового акта органа, осуществляющего функции и полномочия учредителя, о назначении членов наблюдательного совета:</w:t>
            </w:r>
          </w:p>
          <w:p w:rsidR="00343D25" w:rsidRPr="00343D25" w:rsidRDefault="00343D25" w:rsidP="00343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- вид правового акта;</w:t>
            </w:r>
          </w:p>
          <w:p w:rsidR="00343D25" w:rsidRPr="00343D25" w:rsidRDefault="00343D25" w:rsidP="00343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- наименование органа, осуществляющего функции и полномочия учредителя, принявшего решение о назначении членов наблюдательного совета;</w:t>
            </w:r>
          </w:p>
          <w:p w:rsidR="00343D25" w:rsidRPr="00343D25" w:rsidRDefault="00343D25" w:rsidP="00343D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- дата, номер, наименование правового  акта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9. Сведения о руководителе учреждения, наименование должности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Решение учредителя о назначении руководителя учреждения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10.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Учредительные документы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11.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Положение о филиале (представительстве) учреждения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12. Тип учреждения, вид учреждения (при наличии)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>Учредительные документы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13.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11" w:history="1">
              <w:r w:rsidRPr="00343D25">
                <w:t>ОКВЭД</w:t>
              </w:r>
            </w:hyperlink>
            <w:r w:rsidRPr="00343D25">
              <w:t xml:space="preserve">  2) в соответствии с </w:t>
            </w:r>
            <w:r w:rsidRPr="00343D25">
              <w:lastRenderedPageBreak/>
              <w:t>учредительными документами учреждения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lastRenderedPageBreak/>
              <w:t xml:space="preserve">14. Коды и наименования иных видов деятельности учреждения, не являющихся основными, по </w:t>
            </w:r>
            <w:hyperlink r:id="rId12" w:history="1">
              <w:r w:rsidRPr="00343D25">
                <w:t>ОКВЭД</w:t>
              </w:r>
            </w:hyperlink>
            <w:r w:rsidRPr="00343D25">
              <w:t xml:space="preserve"> 2 в соответствии с учредительными документами учреждения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15. Код и наименование административно-территориального образования по месту регистрации учреждения по </w:t>
            </w:r>
            <w:hyperlink r:id="rId13" w:history="1">
              <w:r w:rsidRPr="00343D25">
                <w:t>ОКАТО</w:t>
              </w:r>
            </w:hyperlink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16.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17. Код и наименование формы собственности по Общероссийскому классификатору форм собственности </w:t>
            </w:r>
            <w:hyperlink r:id="rId14" w:history="1">
              <w:r w:rsidRPr="00343D25">
                <w:t>(ОКФС)</w:t>
              </w:r>
            </w:hyperlink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18. Код и наименование организационно-правовой формы по Общероссийскому классификатору организационно-правовых форм </w:t>
            </w:r>
            <w:hyperlink r:id="rId15" w:history="1">
              <w:r w:rsidRPr="00343D25">
                <w:t>(ОКОПФ)</w:t>
              </w:r>
            </w:hyperlink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19. Код учреждения по Общероссийскому классификатору предприятий и организаций (ОКПО)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 (информационное письмо органа государственной статистики)</w:t>
            </w:r>
          </w:p>
        </w:tc>
      </w:tr>
      <w:tr w:rsidR="00343D25" w:rsidRPr="00343D25" w:rsidTr="00471DFF">
        <w:trPr>
          <w:trHeight w:val="3036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20. Сведения о фактическом адресе учреждения и кодах по Классификатору адресов Российской Федерации (КЛАДР) в соответствии с учредительными документами: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наименование и код Субъекта Российской Федерации;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наименование и код района;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наименование и код города;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наименование и код населенного пункта;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наименование и код улицы;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номер дома;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почтовый индекс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Учредительные документы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21. Сайт учреждения (при наличии)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22. Контактный телефон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23. Адрес электронной почты (при наличии)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II. Информация о муниципальном задании на оказание услуг (выполнение работ) и его исполнении</w:t>
            </w:r>
          </w:p>
        </w:tc>
      </w:tr>
      <w:tr w:rsidR="00343D25" w:rsidRPr="00343D25" w:rsidTr="00471DFF">
        <w:trPr>
          <w:trHeight w:val="1679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24. Сведения о финансовом периоде, на который установлено муниципальное задание: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текущий финансовый год;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очередной финансовый год;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первый год планового периода;</w:t>
            </w:r>
          </w:p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t>- второй год планового периода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Муниципальное задание на оказание услуг (выполнение работ)</w:t>
            </w:r>
          </w:p>
        </w:tc>
      </w:tr>
      <w:tr w:rsidR="00343D25" w:rsidRPr="00343D25" w:rsidTr="00471DFF">
        <w:trPr>
          <w:trHeight w:val="1547"/>
        </w:trPr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25. Сведения о муниципальных услугах: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порядковый номер раздела, соответствующий услуге;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наименование услуги, указанной в данном разделе;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категории потребителей услуги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Муниципальное задание на оказание услуг (выполнение работ)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rPr>
          <w:trHeight w:val="5842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  <w:rPr>
                <w:rFonts w:eastAsiaTheme="minorHAnsi"/>
                <w:lang w:eastAsia="en-US"/>
              </w:rPr>
            </w:pPr>
            <w:r w:rsidRPr="00343D25">
              <w:lastRenderedPageBreak/>
              <w:t>26. Показатели, характеризующие качество услуги: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- наименование показателя качества услуги; 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- наименование </w:t>
            </w:r>
            <w:proofErr w:type="gramStart"/>
            <w:r w:rsidRPr="00343D25">
              <w:t>единицы измерения показателя качества услуги</w:t>
            </w:r>
            <w:proofErr w:type="gramEnd"/>
            <w:r w:rsidRPr="00343D25">
              <w:t xml:space="preserve">; 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- значение показателя качества услуги за отчетный финансовый год (предшествующий году, на который установлено муниципальное задание); 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- </w:t>
            </w:r>
            <w:r w:rsidRPr="00343D25">
              <w:t xml:space="preserve">значение показателя качества услуги на текущий финансовый год; 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значение показателя качества услуги на очередной финансовый год (при наличии);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значение показателя качества услуги на первый год планового периода (при наличии);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значение показателя качества услуги на второй год планового периода (при наличии);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фактическое значение показателя качества услуги за финансовый год, на который установлено муниципальное задание (при наличии);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- причины отклонения от запланированного значения показателя качества услуги </w:t>
            </w:r>
          </w:p>
        </w:tc>
        <w:tc>
          <w:tcPr>
            <w:tcW w:w="4219" w:type="dxa"/>
            <w:shd w:val="clear" w:color="auto" w:fill="auto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rPr>
                <w:rFonts w:eastAsiaTheme="minorHAnsi"/>
                <w:lang w:eastAsia="en-US"/>
              </w:rPr>
              <w:t xml:space="preserve">Муниципальное задание на оказание услуг (выполнение работ) </w:t>
            </w:r>
          </w:p>
          <w:p w:rsidR="00343D25" w:rsidRPr="00343D25" w:rsidRDefault="00343D25" w:rsidP="00343D25">
            <w:pPr>
              <w:rPr>
                <w:rFonts w:eastAsiaTheme="minorHAnsi"/>
              </w:rPr>
            </w:pPr>
            <w:r w:rsidRPr="00343D25">
              <w:rPr>
                <w:rFonts w:eastAsiaTheme="minorHAnsi"/>
                <w:lang w:eastAsia="en-US"/>
              </w:rPr>
              <w:t>Отчет об исполнении муниципального задания</w:t>
            </w:r>
          </w:p>
        </w:tc>
      </w:tr>
      <w:tr w:rsidR="00343D25" w:rsidRPr="00343D25" w:rsidTr="00471DFF">
        <w:trPr>
          <w:trHeight w:val="416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27. Показатели объема услуги:</w:t>
            </w:r>
          </w:p>
          <w:p w:rsidR="00343D25" w:rsidRPr="00343D25" w:rsidRDefault="00343D25" w:rsidP="00343D25">
            <w:r w:rsidRPr="00343D25">
              <w:t>- наименование показателя объема услуги</w:t>
            </w:r>
          </w:p>
          <w:p w:rsidR="00343D25" w:rsidRPr="00343D25" w:rsidRDefault="00343D25" w:rsidP="00343D25">
            <w:r w:rsidRPr="00343D25">
              <w:t xml:space="preserve">- наименование </w:t>
            </w:r>
            <w:proofErr w:type="gramStart"/>
            <w:r w:rsidRPr="00343D25">
              <w:t>единицы измерения показателя объема услуги</w:t>
            </w:r>
            <w:proofErr w:type="gramEnd"/>
            <w:r w:rsidRPr="00343D25">
              <w:t>;</w:t>
            </w:r>
          </w:p>
          <w:p w:rsidR="00343D25" w:rsidRPr="00343D25" w:rsidRDefault="00343D25" w:rsidP="00343D25">
            <w:r w:rsidRPr="00343D25">
              <w:t>- значение показателя объема услуги за отчетный финансовый год (предшествующий году, на который установлено муниципальное задание);</w:t>
            </w:r>
          </w:p>
          <w:p w:rsidR="00343D25" w:rsidRPr="00343D25" w:rsidRDefault="00343D25" w:rsidP="00343D25">
            <w:r w:rsidRPr="00343D25">
              <w:t>- значение показателя объема услуги на текущий финансовый год;</w:t>
            </w:r>
          </w:p>
          <w:p w:rsidR="00343D25" w:rsidRPr="00343D25" w:rsidRDefault="00343D25" w:rsidP="00343D25">
            <w:r w:rsidRPr="00343D25">
              <w:t>- значение показателя объема услуги на очередной финансовый год;</w:t>
            </w:r>
          </w:p>
          <w:p w:rsidR="00343D25" w:rsidRPr="00343D25" w:rsidRDefault="00343D25" w:rsidP="00343D25">
            <w:r w:rsidRPr="00343D25">
              <w:t>- значение показателя объема услуги на первый год планового периода;</w:t>
            </w:r>
          </w:p>
          <w:p w:rsidR="00343D25" w:rsidRPr="00343D25" w:rsidRDefault="00343D25" w:rsidP="00343D25">
            <w:r w:rsidRPr="00343D25">
              <w:t>- значение показателя объема услуги на второй год планового периода;</w:t>
            </w:r>
          </w:p>
          <w:p w:rsidR="00343D25" w:rsidRPr="00343D25" w:rsidRDefault="00343D25" w:rsidP="00343D25">
            <w:r w:rsidRPr="00343D25">
              <w:t>- фактическое значение показателя объема услуги за финансовый год, на который установлено муниципальное задание;</w:t>
            </w:r>
          </w:p>
          <w:p w:rsidR="00343D25" w:rsidRPr="00343D25" w:rsidRDefault="00343D25" w:rsidP="00343D25">
            <w:r w:rsidRPr="00343D25">
              <w:t>- причины отклонения от запланированного значения показателя объема услуги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Муниципальное задание на оказание услуг (выполнение работ)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rPr>
          <w:trHeight w:val="2971"/>
        </w:trPr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28. Возможность взимания платы за услугу в рамках муниципального задания (при наличии):</w:t>
            </w:r>
          </w:p>
          <w:p w:rsidR="00343D25" w:rsidRPr="00343D25" w:rsidRDefault="00343D25" w:rsidP="00343D25">
            <w:r w:rsidRPr="00343D25">
              <w:t>- средневзвешенная цена за единицу услуги (руб.) (при наличии);</w:t>
            </w:r>
          </w:p>
          <w:p w:rsidR="00343D25" w:rsidRPr="00343D25" w:rsidRDefault="00343D25" w:rsidP="00343D25">
            <w:r w:rsidRPr="00343D25">
              <w:t>- сведения о нормативных правовых актах, устанавливающих цены (тарифы) на услугу либо порядок их установления;</w:t>
            </w:r>
          </w:p>
          <w:p w:rsidR="00343D25" w:rsidRPr="00343D25" w:rsidRDefault="00343D25" w:rsidP="00343D25">
            <w:r w:rsidRPr="00343D25">
              <w:t>- вид нормативного правового акта;</w:t>
            </w:r>
          </w:p>
          <w:p w:rsidR="00343D25" w:rsidRPr="00343D25" w:rsidRDefault="00343D25" w:rsidP="00343D25">
            <w:r w:rsidRPr="00343D25">
              <w:t>- наименование органа, утвердившего нормативный правовой акт;</w:t>
            </w:r>
          </w:p>
          <w:p w:rsidR="00343D25" w:rsidRPr="00343D25" w:rsidRDefault="00343D25" w:rsidP="00343D25">
            <w:r w:rsidRPr="00343D25">
              <w:t>- дата, номер, наименование нормативного правового акта</w:t>
            </w:r>
          </w:p>
        </w:tc>
        <w:tc>
          <w:tcPr>
            <w:tcW w:w="4219" w:type="dxa"/>
          </w:tcPr>
          <w:p w:rsidR="00343D25" w:rsidRPr="00343D25" w:rsidRDefault="00343D25" w:rsidP="00343D25">
            <w:r w:rsidRPr="00343D25">
              <w:t xml:space="preserve">Муниципальное задание на оказание услуг (выполнение работ). 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Расчетный показатель - отношение общей суммы средств, планируемых к получению от потребителя за услуги, оказанные на платной основе в рамках муниципального задания, к годовому значению показателя объема услуги.</w:t>
            </w:r>
          </w:p>
        </w:tc>
      </w:tr>
      <w:tr w:rsidR="00343D25" w:rsidRPr="00343D25" w:rsidTr="00471DFF">
        <w:trPr>
          <w:trHeight w:val="1285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29. Сведения о работах:</w:t>
            </w:r>
          </w:p>
          <w:p w:rsidR="00343D25" w:rsidRPr="00343D25" w:rsidRDefault="00343D25" w:rsidP="00343D25">
            <w:r w:rsidRPr="00343D25">
              <w:t>- порядковый номер раздела, соответствующий работе;</w:t>
            </w:r>
          </w:p>
          <w:p w:rsidR="00343D25" w:rsidRPr="00343D25" w:rsidRDefault="00343D25" w:rsidP="00343D25">
            <w:r w:rsidRPr="00343D25">
              <w:t>- наименование работы, указанной в данном разделе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Муниципальное задание на оказание услуг (выполнение работ)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III. Информация о плане финансово-хозяйственной деятельности</w:t>
            </w:r>
          </w:p>
        </w:tc>
      </w:tr>
      <w:tr w:rsidR="00343D25" w:rsidRPr="00343D25" w:rsidTr="00471DFF">
        <w:trPr>
          <w:trHeight w:val="1686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30. Сведения о финансовом периоде, на который формируется план финансово-хозяйственной деятельности учреждения:</w:t>
            </w:r>
          </w:p>
          <w:p w:rsidR="00343D25" w:rsidRPr="00343D25" w:rsidRDefault="00343D25" w:rsidP="00343D25">
            <w:r w:rsidRPr="00343D25">
              <w:t>- финансовый год, на который утверждается план финансово- хозяйственной деятельности учреждения;</w:t>
            </w:r>
          </w:p>
          <w:p w:rsidR="00343D25" w:rsidRPr="00343D25" w:rsidRDefault="00343D25" w:rsidP="00343D25">
            <w:r w:rsidRPr="00343D25">
              <w:t>- первый год планового периода;</w:t>
            </w:r>
          </w:p>
          <w:p w:rsidR="00343D25" w:rsidRPr="00343D25" w:rsidRDefault="00343D25" w:rsidP="00343D25">
            <w:r w:rsidRPr="00343D25">
              <w:t>- второй год планового периода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</w:p>
        </w:tc>
      </w:tr>
      <w:tr w:rsidR="00343D25" w:rsidRPr="00343D25" w:rsidTr="00471DFF">
        <w:trPr>
          <w:trHeight w:val="1318"/>
        </w:trPr>
        <w:tc>
          <w:tcPr>
            <w:tcW w:w="5353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31. Сведения о нефинансовых активах (руб.):</w:t>
            </w:r>
          </w:p>
          <w:p w:rsidR="00343D25" w:rsidRPr="00343D25" w:rsidRDefault="00343D25" w:rsidP="00343D25">
            <w:r w:rsidRPr="00343D25">
              <w:t>- сумма балансовой стоимости нефинансовых активов, всего, из них:</w:t>
            </w:r>
          </w:p>
          <w:p w:rsidR="00343D25" w:rsidRPr="00343D25" w:rsidRDefault="00343D25" w:rsidP="00343D25">
            <w:r w:rsidRPr="00343D25">
              <w:t>- недвижимого имущества;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- особо ценного движимого имущества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1080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32 Сведения о финансовых активах (руб.):</w:t>
            </w:r>
          </w:p>
          <w:p w:rsidR="00343D25" w:rsidRPr="00343D25" w:rsidRDefault="00343D25" w:rsidP="00343D25">
            <w:r w:rsidRPr="00343D25">
              <w:t>- общая сумма финансовых активов, из них:</w:t>
            </w:r>
          </w:p>
          <w:p w:rsidR="00343D25" w:rsidRPr="00343D25" w:rsidRDefault="00343D25" w:rsidP="00343D25">
            <w:r w:rsidRPr="00343D25">
              <w:t>- сумма дебиторской задолженности по доходам</w:t>
            </w:r>
          </w:p>
          <w:p w:rsidR="00343D25" w:rsidRPr="00343D25" w:rsidRDefault="00343D25" w:rsidP="00343D25">
            <w:r w:rsidRPr="00343D25">
              <w:t>- сумма дебиторской задолженности по расходам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1032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33. Сведения об обязательствах (руб.):</w:t>
            </w:r>
          </w:p>
          <w:p w:rsidR="00343D25" w:rsidRPr="00343D25" w:rsidRDefault="00343D25" w:rsidP="00343D25">
            <w:r w:rsidRPr="00343D25">
              <w:t>- общая сумма обязательств, из них:</w:t>
            </w:r>
          </w:p>
          <w:p w:rsidR="00343D25" w:rsidRPr="00343D25" w:rsidRDefault="00343D25" w:rsidP="00343D25">
            <w:r w:rsidRPr="00343D25">
              <w:t>- сумма просроченной кредиторской задолженности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2070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34. Сведения о планируемых суммах поступлений (руб.):</w:t>
            </w:r>
          </w:p>
          <w:p w:rsidR="00343D25" w:rsidRPr="00343D25" w:rsidRDefault="00343D25" w:rsidP="00343D25">
            <w:r w:rsidRPr="00343D25">
              <w:t>- планируемая сумма поступлений, всего, из них:</w:t>
            </w:r>
          </w:p>
          <w:p w:rsidR="00343D25" w:rsidRPr="00343D25" w:rsidRDefault="00343D25" w:rsidP="00343D25">
            <w:r w:rsidRPr="00343D25">
              <w:t>- субсидий на выполнение муниципального задания;</w:t>
            </w:r>
          </w:p>
          <w:p w:rsidR="00343D25" w:rsidRPr="00343D25" w:rsidRDefault="00343D25" w:rsidP="00343D25">
            <w:r w:rsidRPr="00343D25">
              <w:t>- целевых субсидий;</w:t>
            </w:r>
          </w:p>
          <w:p w:rsidR="00343D25" w:rsidRPr="00343D25" w:rsidRDefault="00343D25" w:rsidP="00343D25">
            <w:r w:rsidRPr="00343D25">
              <w:t>- бюджетных инвестиций;</w:t>
            </w:r>
          </w:p>
          <w:p w:rsidR="00343D25" w:rsidRPr="00343D25" w:rsidRDefault="00343D25" w:rsidP="00343D25">
            <w:r w:rsidRPr="00343D25">
              <w:t>-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3320"/>
        </w:trPr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35. Сведения о планируемых суммах выплат (руб.):</w:t>
            </w:r>
          </w:p>
          <w:p w:rsidR="00343D25" w:rsidRPr="00343D25" w:rsidRDefault="00343D25" w:rsidP="00343D25">
            <w:r w:rsidRPr="00343D25">
              <w:t>- планируемая сумма выплат, всего, из них:</w:t>
            </w:r>
          </w:p>
          <w:p w:rsidR="00343D25" w:rsidRPr="00343D25" w:rsidRDefault="00343D25" w:rsidP="00343D25">
            <w:r w:rsidRPr="00343D25">
              <w:t>- на оплату труда и начисления на выплаты по оплате труда;</w:t>
            </w:r>
          </w:p>
          <w:p w:rsidR="00343D25" w:rsidRPr="00343D25" w:rsidRDefault="00343D25" w:rsidP="00343D25">
            <w:r w:rsidRPr="00343D25">
              <w:t>- на оплату услуг связи;</w:t>
            </w:r>
          </w:p>
          <w:p w:rsidR="00343D25" w:rsidRPr="00343D25" w:rsidRDefault="00343D25" w:rsidP="00343D25">
            <w:r w:rsidRPr="00343D25">
              <w:t>- на оплату транспортных услуг;</w:t>
            </w:r>
          </w:p>
          <w:p w:rsidR="00343D25" w:rsidRPr="00343D25" w:rsidRDefault="00343D25" w:rsidP="00343D25">
            <w:r w:rsidRPr="00343D25">
              <w:t>- на оплату коммунальных услуг;</w:t>
            </w:r>
          </w:p>
          <w:p w:rsidR="00343D25" w:rsidRPr="00343D25" w:rsidRDefault="00343D25" w:rsidP="00343D25">
            <w:r w:rsidRPr="00343D25">
              <w:t>- по арендной плате за пользование имуществом;</w:t>
            </w:r>
          </w:p>
          <w:p w:rsidR="00343D25" w:rsidRPr="00343D25" w:rsidRDefault="00343D25" w:rsidP="00343D25">
            <w:r w:rsidRPr="00343D25">
              <w:t>- по оплате услуг по содержанию имущества</w:t>
            </w:r>
          </w:p>
          <w:p w:rsidR="00343D25" w:rsidRPr="00343D25" w:rsidRDefault="00343D25" w:rsidP="00343D25">
            <w:r w:rsidRPr="00343D25">
              <w:t>- на приобретение основных средств;</w:t>
            </w:r>
          </w:p>
          <w:p w:rsidR="00343D25" w:rsidRPr="00343D25" w:rsidRDefault="00343D25" w:rsidP="00343D25">
            <w:r w:rsidRPr="00343D25">
              <w:t>- на приобретение нематериальных активов;</w:t>
            </w:r>
          </w:p>
          <w:p w:rsidR="00343D25" w:rsidRPr="00343D25" w:rsidRDefault="00343D25" w:rsidP="00343D25">
            <w:r w:rsidRPr="00343D25">
              <w:t>- на приобретение материальных запасов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36. Планируемая сумма выплат по публичным обязательствам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IV. Информация об операциях с целевыми средствами из бюджета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37. Финансовый год, на который формируются сведения об операциях с целевыми средствами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2070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</w:pPr>
            <w:r w:rsidRPr="00343D25">
              <w:t>38. Информация об операциях с бюджетными инвестициями:</w:t>
            </w:r>
          </w:p>
          <w:p w:rsidR="00343D25" w:rsidRPr="00343D25" w:rsidRDefault="00343D25" w:rsidP="00343D25">
            <w:pPr>
              <w:jc w:val="both"/>
            </w:pPr>
            <w:r w:rsidRPr="00343D25">
              <w:t>- сумма планируемых поступлений на осуществление бюджетных инвестиций, всего (руб.), из них:</w:t>
            </w:r>
          </w:p>
          <w:p w:rsidR="00343D25" w:rsidRPr="00343D25" w:rsidRDefault="00343D25" w:rsidP="00343D25">
            <w:r w:rsidRPr="00343D25">
              <w:t>- в объекты капитального строительства и приобретаемого недвижимого имущества;</w:t>
            </w:r>
          </w:p>
          <w:p w:rsidR="00343D25" w:rsidRPr="00343D25" w:rsidRDefault="00343D25" w:rsidP="00343D25">
            <w:r w:rsidRPr="00343D25">
              <w:t>- наименования объектов капитального строительства;</w:t>
            </w:r>
          </w:p>
          <w:p w:rsidR="00343D25" w:rsidRPr="00343D25" w:rsidRDefault="00343D25" w:rsidP="00343D25">
            <w:r w:rsidRPr="00343D25">
              <w:t>- наименования объектов приобретаемого недвижимого имущества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rPr>
          <w:trHeight w:val="1265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</w:pPr>
            <w:r w:rsidRPr="00343D25">
              <w:t>39. Информация об операциях с субсидиями на иные цели:</w:t>
            </w:r>
          </w:p>
          <w:p w:rsidR="00343D25" w:rsidRPr="00343D25" w:rsidRDefault="00343D25" w:rsidP="00343D25">
            <w:r w:rsidRPr="00343D25">
              <w:t>- наименование целевой субсидии;</w:t>
            </w:r>
          </w:p>
          <w:p w:rsidR="00343D25" w:rsidRPr="00343D25" w:rsidRDefault="00343D25" w:rsidP="00343D25">
            <w:r w:rsidRPr="00343D25">
              <w:t>- сумма планируемых поступлений по целевой субсидии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План финансово-хозяйственной деятельности учреждения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V. Информация о показателях бюджетной сметы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40.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 (бюджетная смета казенного учреждения)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VI. Информация о результатах деятельности и об использовании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41.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42. Количество штатных единиц на начало и конец отчетного года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rPr>
          <w:trHeight w:val="1042"/>
        </w:trPr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43. Средняя заработная плата сотрудников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rPr>
          <w:trHeight w:val="1870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44. Сведения об изменении балансовой стоимости нефинансовых активов за отчетный год (проценты):</w:t>
            </w:r>
          </w:p>
          <w:p w:rsidR="00343D25" w:rsidRPr="00343D25" w:rsidRDefault="00343D25" w:rsidP="00343D25">
            <w:r w:rsidRPr="00343D25">
              <w:t>- изменение балансовой стоимости нефинансовых активов, всего, из них:</w:t>
            </w:r>
          </w:p>
          <w:p w:rsidR="00343D25" w:rsidRPr="00343D25" w:rsidRDefault="00343D25" w:rsidP="00343D25">
            <w:r w:rsidRPr="00343D25">
              <w:t>- балансовой стоимости недвижимого имущества;</w:t>
            </w:r>
          </w:p>
          <w:p w:rsidR="00343D25" w:rsidRPr="00343D25" w:rsidRDefault="00343D25" w:rsidP="00343D25">
            <w:r w:rsidRPr="00343D25">
              <w:t>- балансовой стоимости особо ценного движимого имущества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45.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rPr>
          <w:trHeight w:val="921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46. Изменения дебиторской задолженности за отчетный год (в процентах) по:</w:t>
            </w:r>
          </w:p>
          <w:p w:rsidR="00343D25" w:rsidRPr="00343D25" w:rsidRDefault="00343D25" w:rsidP="00343D25">
            <w:r w:rsidRPr="00343D25">
              <w:t>- доходам (поступлениям);</w:t>
            </w:r>
          </w:p>
          <w:p w:rsidR="00343D25" w:rsidRPr="00343D25" w:rsidRDefault="00343D25" w:rsidP="00343D25">
            <w:r w:rsidRPr="00343D25">
              <w:t>- выплатам (расходам)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rPr>
          <w:trHeight w:val="1022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47. Изменения кредиторской задолженности за отчетный год (в процентах), всего, из них:</w:t>
            </w:r>
          </w:p>
          <w:p w:rsidR="00343D25" w:rsidRPr="00343D25" w:rsidRDefault="00343D25" w:rsidP="00343D25">
            <w:r w:rsidRPr="00343D25">
              <w:t>- просроченной кредиторской задолженности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48. Количество потребителей, воспользовавшихся услугами (работами) учреждения (в том числе платными сверх муниципального задания), в разрезе услуг (работ)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49.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50.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51. Сведения о кассовых поступлениях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rPr>
          <w:trHeight w:val="2277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52. Общая сумма кассовых поступлений, всего, из них:</w:t>
            </w:r>
          </w:p>
          <w:p w:rsidR="00343D25" w:rsidRPr="00343D25" w:rsidRDefault="00343D25" w:rsidP="00343D25">
            <w:r w:rsidRPr="00343D25">
              <w:t>- субсидий на выполнение  муниципального задания;</w:t>
            </w:r>
          </w:p>
          <w:p w:rsidR="00343D25" w:rsidRPr="00343D25" w:rsidRDefault="00343D25" w:rsidP="00343D25">
            <w:r w:rsidRPr="00343D25">
              <w:t>- целевых субсидий;</w:t>
            </w:r>
          </w:p>
          <w:p w:rsidR="00343D25" w:rsidRPr="00343D25" w:rsidRDefault="00343D25" w:rsidP="00343D25">
            <w:r w:rsidRPr="00343D25">
              <w:t>- бюджетных инвестиций;</w:t>
            </w:r>
          </w:p>
          <w:p w:rsidR="00343D25" w:rsidRPr="00343D25" w:rsidRDefault="00343D25" w:rsidP="00343D25">
            <w:r w:rsidRPr="00343D25">
              <w:t>- от оказания учреждением платных услуг (выполнения работ) и иной приносящей доход деятельности</w:t>
            </w:r>
          </w:p>
          <w:p w:rsidR="00343D25" w:rsidRPr="00343D25" w:rsidRDefault="00343D25" w:rsidP="00343D25"/>
          <w:p w:rsidR="00343D25" w:rsidRPr="00343D25" w:rsidRDefault="00343D25" w:rsidP="00343D25"/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 xml:space="preserve">53. Суммы кассовых выплат в разрезе </w:t>
            </w:r>
            <w:r w:rsidRPr="00343D25">
              <w:lastRenderedPageBreak/>
              <w:t>направлений расходов (для автономных учреждений)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lastRenderedPageBreak/>
              <w:t xml:space="preserve">Отчет о результатах деятельности </w:t>
            </w:r>
            <w:r w:rsidRPr="00343D25">
              <w:lastRenderedPageBreak/>
              <w:t>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54.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55. Сведения о балансовой стоимости недвижимого имущества на начало и на конец отчетного года (руб.)</w:t>
            </w:r>
          </w:p>
          <w:p w:rsidR="00343D25" w:rsidRPr="00343D25" w:rsidRDefault="00343D25" w:rsidP="00343D25">
            <w:r w:rsidRPr="00343D25">
              <w:t xml:space="preserve">Балансовая стоимость недвижимого имущества, всего, из них: </w:t>
            </w:r>
          </w:p>
          <w:p w:rsidR="00343D25" w:rsidRPr="00343D25" w:rsidRDefault="00343D25" w:rsidP="00343D25">
            <w:r w:rsidRPr="00343D25">
              <w:t>- недвижимого имущества, переданного в аренду;  - недвижимого имущества, переданного в безвозмездное пользование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 xml:space="preserve">56. Сведения о балансовой стоимости движимого имущества на начало и на конец отчетного года (руб.) </w:t>
            </w:r>
          </w:p>
          <w:p w:rsidR="00343D25" w:rsidRPr="00343D25" w:rsidRDefault="00343D25" w:rsidP="00343D25">
            <w:r w:rsidRPr="00343D25">
              <w:t>Балансовая стоимость движимого имущества учреждения, всего, из них:</w:t>
            </w:r>
          </w:p>
          <w:p w:rsidR="00343D25" w:rsidRPr="00343D25" w:rsidRDefault="00343D25" w:rsidP="00343D25">
            <w:r w:rsidRPr="00343D25">
              <w:t>-недвижимого имущества, переданного в аренду;  - недвижимого имущества, переданного в безвозмездное пользование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57. Сведения о площадях недвижимого имущества на начало и на конец отчетного года (кв. м)</w:t>
            </w:r>
          </w:p>
          <w:p w:rsidR="00343D25" w:rsidRPr="00343D25" w:rsidRDefault="00343D25" w:rsidP="00343D25">
            <w:r w:rsidRPr="00343D25">
              <w:t>Общая площадь объектов недвижимого имущества, всего, из них:</w:t>
            </w:r>
          </w:p>
          <w:p w:rsidR="00343D25" w:rsidRPr="00343D25" w:rsidRDefault="00343D25" w:rsidP="00343D25">
            <w:r w:rsidRPr="00343D25">
              <w:t xml:space="preserve">- </w:t>
            </w:r>
            <w:proofErr w:type="gramStart"/>
            <w:r w:rsidRPr="00343D25">
              <w:t>переданного</w:t>
            </w:r>
            <w:proofErr w:type="gramEnd"/>
            <w:r w:rsidRPr="00343D25">
              <w:t xml:space="preserve"> в аренду;</w:t>
            </w:r>
          </w:p>
          <w:p w:rsidR="00343D25" w:rsidRPr="00343D25" w:rsidRDefault="00343D25" w:rsidP="00343D25">
            <w:r w:rsidRPr="00343D25">
              <w:t xml:space="preserve">- </w:t>
            </w:r>
            <w:proofErr w:type="gramStart"/>
            <w:r w:rsidRPr="00343D25">
              <w:t>переданного</w:t>
            </w:r>
            <w:proofErr w:type="gramEnd"/>
            <w:r w:rsidRPr="00343D25">
              <w:t xml:space="preserve"> в безвозмездное пользование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58.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Отчет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VII. Сведения о проведенных в отношении муниципального учреждения контрольных мероприятиях и их результатах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59.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60. План (тема) контрольного мероприятия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 xml:space="preserve">61. Период проведения контрольного </w:t>
            </w:r>
            <w:r w:rsidRPr="00343D25">
              <w:lastRenderedPageBreak/>
              <w:t>мероприятия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lastRenderedPageBreak/>
              <w:t xml:space="preserve">Сведения (документы) о проведенных </w:t>
            </w:r>
            <w:r w:rsidRPr="00343D25">
              <w:lastRenderedPageBreak/>
              <w:t>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62. Выявленные нарушения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63. Мероприятия, проведенные по результатам контрольного мероприятия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343D25" w:rsidRPr="00343D25" w:rsidTr="00471DFF">
        <w:tc>
          <w:tcPr>
            <w:tcW w:w="9572" w:type="dxa"/>
            <w:gridSpan w:val="2"/>
          </w:tcPr>
          <w:p w:rsidR="00343D25" w:rsidRPr="00343D25" w:rsidRDefault="00343D25" w:rsidP="00343D25">
            <w:pPr>
              <w:jc w:val="center"/>
              <w:rPr>
                <w:rFonts w:eastAsiaTheme="minorHAnsi"/>
                <w:lang w:eastAsia="en-US"/>
              </w:rPr>
            </w:pPr>
            <w:r w:rsidRPr="00343D25">
              <w:t>VIII. Информация о годовой бухгалтерской отчетности учреждения</w:t>
            </w:r>
          </w:p>
        </w:tc>
      </w:tr>
      <w:tr w:rsidR="00343D25" w:rsidRPr="00343D25" w:rsidTr="00471DFF">
        <w:trPr>
          <w:trHeight w:val="6899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64. Сведения о показателях годовой бухгалтерской отчетности бюджетного (автономного) учреждения:</w:t>
            </w:r>
          </w:p>
          <w:p w:rsidR="00343D25" w:rsidRPr="00343D25" w:rsidRDefault="00343D25" w:rsidP="00343D25">
            <w:pPr>
              <w:jc w:val="both"/>
            </w:pPr>
            <w:r w:rsidRPr="00343D25">
              <w:t xml:space="preserve">1) Суммы нефинансовых активов, финансовых активов, обязательств и финансовых результатов, отраженные в Балансе муниципального учреждения </w:t>
            </w:r>
            <w:hyperlink r:id="rId16" w:history="1">
              <w:r w:rsidRPr="00343D25">
                <w:t>(ф. 0503730)</w:t>
              </w:r>
            </w:hyperlink>
            <w:r w:rsidRPr="00343D25">
              <w:t xml:space="preserve"> в разрезе соответствующих граф и строк Баланса;</w:t>
            </w:r>
          </w:p>
          <w:p w:rsidR="00343D25" w:rsidRPr="00343D25" w:rsidRDefault="00343D25" w:rsidP="00343D25">
            <w:r w:rsidRPr="00343D25">
              <w:t xml:space="preserve">2)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17" w:history="1">
              <w:r w:rsidRPr="00343D25">
                <w:t>(ф. 0503721)</w:t>
              </w:r>
            </w:hyperlink>
            <w:r w:rsidRPr="00343D25">
              <w:t>, в разрезе соответствующих строк и граф отчета;</w:t>
            </w:r>
          </w:p>
          <w:p w:rsidR="00343D25" w:rsidRPr="00343D25" w:rsidRDefault="00343D25" w:rsidP="00343D25">
            <w:r w:rsidRPr="00343D25">
              <w:t xml:space="preserve">3)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18" w:history="1">
              <w:r w:rsidRPr="00343D25">
                <w:t>(ф. 0503737)</w:t>
              </w:r>
            </w:hyperlink>
            <w:r w:rsidRPr="00343D25">
              <w:t>, в разрезе соответствующих источников финансового обеспечения, а также строк и граф данного отчета.</w:t>
            </w:r>
          </w:p>
        </w:tc>
        <w:tc>
          <w:tcPr>
            <w:tcW w:w="4219" w:type="dxa"/>
          </w:tcPr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>
            <w:r w:rsidRPr="00343D25">
              <w:t xml:space="preserve">Баланс муниципального учреждения </w:t>
            </w:r>
            <w:hyperlink r:id="rId19" w:history="1">
              <w:r w:rsidRPr="00343D25">
                <w:t>(ф. 0503730)</w:t>
              </w:r>
            </w:hyperlink>
            <w:r w:rsidRPr="00343D25">
              <w:t xml:space="preserve"> </w:t>
            </w:r>
          </w:p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Отчет о финансовых результатах деятельности учреждения </w:t>
            </w:r>
            <w:hyperlink r:id="rId20" w:history="1">
              <w:r w:rsidRPr="00343D25">
                <w:t>(ф. 0503721)</w:t>
              </w:r>
            </w:hyperlink>
          </w:p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Отчет об исполнении учреждением плана его финансово-хозяйственной деятельности </w:t>
            </w:r>
            <w:hyperlink r:id="rId21" w:history="1">
              <w:r w:rsidRPr="00343D25">
                <w:t>(ф. 0503737)</w:t>
              </w:r>
            </w:hyperlink>
          </w:p>
        </w:tc>
      </w:tr>
      <w:tr w:rsidR="00343D25" w:rsidRPr="00343D25" w:rsidTr="00471DFF">
        <w:trPr>
          <w:trHeight w:val="6577"/>
        </w:trPr>
        <w:tc>
          <w:tcPr>
            <w:tcW w:w="5353" w:type="dxa"/>
          </w:tcPr>
          <w:p w:rsidR="00343D25" w:rsidRPr="00343D25" w:rsidRDefault="00343D25" w:rsidP="00343D25">
            <w:pPr>
              <w:jc w:val="both"/>
            </w:pPr>
            <w:r w:rsidRPr="00343D25">
              <w:lastRenderedPageBreak/>
              <w:t>65. Сведения о годовой бюджетной отчетности казенных учреждений и бюджетных учреждений, по которым не принято решений о предоставлении им субсидий:</w:t>
            </w:r>
          </w:p>
          <w:p w:rsidR="00343D25" w:rsidRPr="00343D25" w:rsidRDefault="00343D25" w:rsidP="00343D25">
            <w:r w:rsidRPr="00343D25">
              <w:t xml:space="preserve">1)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22" w:history="1">
              <w:r w:rsidRPr="00343D25">
                <w:t>(ф. 0503130)</w:t>
              </w:r>
            </w:hyperlink>
            <w:r w:rsidRPr="00343D25">
              <w:t>, в разрезе соответствующих граф и строк Баланса;</w:t>
            </w:r>
          </w:p>
          <w:p w:rsidR="00343D25" w:rsidRPr="00343D25" w:rsidRDefault="00343D25" w:rsidP="00343D25">
            <w:proofErr w:type="gramStart"/>
            <w:r w:rsidRPr="00343D25">
              <w:t xml:space="preserve">2) 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23" w:history="1">
              <w:r w:rsidRPr="00343D25">
                <w:t>(ф. 0503121)</w:t>
              </w:r>
            </w:hyperlink>
            <w:r w:rsidRPr="00343D25">
              <w:t>, в разрезе соответствующих строк и граф отчета;</w:t>
            </w:r>
            <w:proofErr w:type="gramEnd"/>
          </w:p>
          <w:p w:rsidR="00343D25" w:rsidRPr="00343D25" w:rsidRDefault="00343D25" w:rsidP="00343D25">
            <w:r w:rsidRPr="00343D25">
              <w:t xml:space="preserve">3) Показатели исполнения учреждением бюджета за отчетный финансовый год, отраженные в отчете об исполнении бюджета </w:t>
            </w:r>
            <w:hyperlink r:id="rId24" w:history="1">
              <w:r w:rsidRPr="00343D25">
                <w:t>(ф. 0503127)</w:t>
              </w:r>
            </w:hyperlink>
          </w:p>
        </w:tc>
        <w:tc>
          <w:tcPr>
            <w:tcW w:w="4219" w:type="dxa"/>
          </w:tcPr>
          <w:p w:rsidR="00343D25" w:rsidRPr="00343D25" w:rsidRDefault="00343D25" w:rsidP="00343D25">
            <w:r w:rsidRPr="00343D25">
              <w:t>Годовая бухгалтерская отчетность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25" w:history="1">
              <w:r w:rsidRPr="00343D25">
                <w:t>(ф. 0503130)</w:t>
              </w:r>
            </w:hyperlink>
          </w:p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Отчет о финансовых результатах деятельности </w:t>
            </w:r>
            <w:hyperlink r:id="rId26" w:history="1">
              <w:r w:rsidRPr="00343D25">
                <w:t>(ф. 0503121)</w:t>
              </w:r>
            </w:hyperlink>
          </w:p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/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Отчет об исполнении бюджета </w:t>
            </w:r>
            <w:hyperlink r:id="rId27" w:history="1">
              <w:r w:rsidRPr="00343D25">
                <w:t>(ф. 0503127)</w:t>
              </w:r>
            </w:hyperlink>
          </w:p>
        </w:tc>
      </w:tr>
      <w:tr w:rsidR="00343D25" w:rsidRPr="00343D25" w:rsidTr="00471DFF">
        <w:trPr>
          <w:trHeight w:val="2783"/>
        </w:trPr>
        <w:tc>
          <w:tcPr>
            <w:tcW w:w="5353" w:type="dxa"/>
          </w:tcPr>
          <w:p w:rsidR="00343D25" w:rsidRPr="00343D25" w:rsidRDefault="00343D25" w:rsidP="00343D25">
            <w:r w:rsidRPr="00343D25">
              <w:t>66.Сведения об организациях, в которых открыты лицевые счета учреждения</w:t>
            </w:r>
          </w:p>
          <w:p w:rsidR="00343D25" w:rsidRPr="00343D25" w:rsidRDefault="00343D25" w:rsidP="00343D25">
            <w:r w:rsidRPr="00343D25">
              <w:t>1)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учреждения;</w:t>
            </w:r>
          </w:p>
          <w:p w:rsidR="00343D25" w:rsidRPr="00343D25" w:rsidRDefault="00343D25" w:rsidP="00343D25">
            <w:r w:rsidRPr="00343D25">
              <w:t>2)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учреждения.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Выписка из лицевого счета учреждения (договор банковского счета)</w:t>
            </w:r>
          </w:p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67. Сведения о лицензируемых видах деятельности (при наличии)</w:t>
            </w:r>
          </w:p>
          <w:p w:rsidR="00343D25" w:rsidRPr="00343D25" w:rsidRDefault="00343D25" w:rsidP="00343D25">
            <w:r w:rsidRPr="00343D25">
              <w:t>- орган, выдавший лицензию;</w:t>
            </w:r>
          </w:p>
          <w:p w:rsidR="00343D25" w:rsidRPr="00343D25" w:rsidRDefault="00343D25" w:rsidP="00343D25">
            <w:r w:rsidRPr="00343D25">
              <w:t>- лицензируемый вид деятельности;</w:t>
            </w:r>
          </w:p>
          <w:p w:rsidR="00343D25" w:rsidRPr="00343D25" w:rsidRDefault="00343D25" w:rsidP="00343D25">
            <w:r w:rsidRPr="00343D25">
              <w:t>- номер и дата регистрации лицензии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Лицензия на право осуществления юридическим лицом данного вида деятельности</w:t>
            </w:r>
          </w:p>
        </w:tc>
      </w:tr>
      <w:tr w:rsidR="00343D25" w:rsidRPr="00343D25" w:rsidTr="00471DFF">
        <w:tc>
          <w:tcPr>
            <w:tcW w:w="5353" w:type="dxa"/>
          </w:tcPr>
          <w:p w:rsidR="00343D25" w:rsidRPr="00343D25" w:rsidRDefault="00343D25" w:rsidP="00343D25">
            <w:r w:rsidRPr="00343D25">
              <w:t>68. Сведения об аккредитации учреждения (при наличии):</w:t>
            </w:r>
          </w:p>
          <w:p w:rsidR="00343D25" w:rsidRPr="00343D25" w:rsidRDefault="00343D25" w:rsidP="00343D25">
            <w:r w:rsidRPr="00343D25">
              <w:t xml:space="preserve">- </w:t>
            </w:r>
            <w:proofErr w:type="spellStart"/>
            <w:r w:rsidRPr="00343D25">
              <w:t>аккредитационный</w:t>
            </w:r>
            <w:proofErr w:type="spellEnd"/>
            <w:r w:rsidRPr="00343D25">
              <w:t xml:space="preserve"> орган;</w:t>
            </w:r>
          </w:p>
          <w:p w:rsidR="00343D25" w:rsidRPr="00343D25" w:rsidRDefault="00343D25" w:rsidP="00343D25">
            <w:r w:rsidRPr="00343D25">
              <w:t>- наименование аккредитуемой деятельности;</w:t>
            </w:r>
          </w:p>
          <w:p w:rsidR="00343D25" w:rsidRPr="00343D25" w:rsidRDefault="00343D25" w:rsidP="00343D25">
            <w:r w:rsidRPr="00343D25">
              <w:t>- срок действия аккредитации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 xml:space="preserve">Свидетельство о </w:t>
            </w:r>
            <w:proofErr w:type="spellStart"/>
            <w:r w:rsidRPr="00343D25">
              <w:t>госаккредитации</w:t>
            </w:r>
            <w:proofErr w:type="spellEnd"/>
          </w:p>
        </w:tc>
      </w:tr>
      <w:tr w:rsidR="00343D25" w:rsidRPr="00343D25" w:rsidTr="00471DFF">
        <w:trPr>
          <w:trHeight w:val="3063"/>
        </w:trPr>
        <w:tc>
          <w:tcPr>
            <w:tcW w:w="5353" w:type="dxa"/>
          </w:tcPr>
          <w:p w:rsidR="00343D25" w:rsidRPr="00343D25" w:rsidRDefault="00343D25" w:rsidP="00343D25">
            <w:r w:rsidRPr="00343D25">
              <w:lastRenderedPageBreak/>
              <w:t>69. Сведения о реквизитах учреждения для оплаты оказываемых услуг:</w:t>
            </w:r>
          </w:p>
          <w:p w:rsidR="00343D25" w:rsidRPr="00343D25" w:rsidRDefault="00343D25" w:rsidP="00343D25">
            <w:r w:rsidRPr="00343D25">
              <w:t>- наименование банка, в котором открыт расчетный счет;</w:t>
            </w:r>
          </w:p>
          <w:p w:rsidR="00343D25" w:rsidRPr="00343D25" w:rsidRDefault="00343D25" w:rsidP="00343D25">
            <w:r w:rsidRPr="00343D25">
              <w:t>- банковский идентификационный код;</w:t>
            </w:r>
          </w:p>
          <w:p w:rsidR="00343D25" w:rsidRPr="00343D25" w:rsidRDefault="00343D25" w:rsidP="00343D25">
            <w:r w:rsidRPr="00343D25">
              <w:t>- номер корреспондентского счета;</w:t>
            </w:r>
          </w:p>
          <w:p w:rsidR="00343D25" w:rsidRPr="00343D25" w:rsidRDefault="00343D25" w:rsidP="00343D25">
            <w:r w:rsidRPr="00343D25">
              <w:t>- номер расчетного счета;</w:t>
            </w:r>
          </w:p>
          <w:p w:rsidR="00343D25" w:rsidRPr="00343D25" w:rsidRDefault="00343D25" w:rsidP="00343D25">
            <w:r w:rsidRPr="00343D25">
              <w:t>- код бюджетной классификации, по которому отражаются поступления;</w:t>
            </w:r>
          </w:p>
          <w:p w:rsidR="00343D25" w:rsidRPr="00343D25" w:rsidRDefault="00343D25" w:rsidP="00343D25">
            <w:r w:rsidRPr="00343D25">
              <w:t>- наименование получателя;</w:t>
            </w:r>
          </w:p>
          <w:p w:rsidR="00343D25" w:rsidRPr="00343D25" w:rsidRDefault="00343D25" w:rsidP="00343D25">
            <w:r w:rsidRPr="00343D25">
              <w:t>- ИНН получателя  КПП получателя;</w:t>
            </w:r>
          </w:p>
          <w:p w:rsidR="00343D25" w:rsidRPr="00343D25" w:rsidRDefault="00343D25" w:rsidP="00343D25">
            <w:r w:rsidRPr="00343D25">
              <w:t>- вид платежа Назначение платежа</w:t>
            </w:r>
          </w:p>
        </w:tc>
        <w:tc>
          <w:tcPr>
            <w:tcW w:w="4219" w:type="dxa"/>
          </w:tcPr>
          <w:p w:rsidR="00343D25" w:rsidRPr="00343D25" w:rsidRDefault="00343D25" w:rsidP="00343D25">
            <w:pPr>
              <w:rPr>
                <w:rFonts w:eastAsiaTheme="minorHAnsi"/>
                <w:lang w:eastAsia="en-US"/>
              </w:rPr>
            </w:pPr>
            <w:r w:rsidRPr="00343D25">
              <w:t>Выписка из лицевого счета  учреждения (договор банковского счета)</w:t>
            </w:r>
          </w:p>
        </w:tc>
      </w:tr>
    </w:tbl>
    <w:p w:rsidR="003B5655" w:rsidRPr="00440A4A" w:rsidRDefault="003B5655" w:rsidP="00440A4A">
      <w:pPr>
        <w:ind w:left="709"/>
        <w:jc w:val="both"/>
        <w:rPr>
          <w:sz w:val="28"/>
          <w:szCs w:val="28"/>
        </w:rPr>
      </w:pPr>
    </w:p>
    <w:sectPr w:rsidR="003B5655" w:rsidRPr="00440A4A" w:rsidSect="00624B88">
      <w:pgSz w:w="11906" w:h="16838"/>
      <w:pgMar w:top="709" w:right="850" w:bottom="993" w:left="1701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1827"/>
    <w:multiLevelType w:val="hybridMultilevel"/>
    <w:tmpl w:val="8886E96C"/>
    <w:lvl w:ilvl="0" w:tplc="78FCE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B6"/>
    <w:rsid w:val="00014BAA"/>
    <w:rsid w:val="000652DB"/>
    <w:rsid w:val="001E7AF1"/>
    <w:rsid w:val="00205FEB"/>
    <w:rsid w:val="002334F4"/>
    <w:rsid w:val="002C14AB"/>
    <w:rsid w:val="002C793C"/>
    <w:rsid w:val="002E4847"/>
    <w:rsid w:val="00302EFA"/>
    <w:rsid w:val="00343D25"/>
    <w:rsid w:val="003447C1"/>
    <w:rsid w:val="003B5655"/>
    <w:rsid w:val="00440A4A"/>
    <w:rsid w:val="005556B5"/>
    <w:rsid w:val="00624B88"/>
    <w:rsid w:val="006A4343"/>
    <w:rsid w:val="006B2D49"/>
    <w:rsid w:val="007749D9"/>
    <w:rsid w:val="008F6478"/>
    <w:rsid w:val="00916599"/>
    <w:rsid w:val="0098492E"/>
    <w:rsid w:val="009A1315"/>
    <w:rsid w:val="009A33B6"/>
    <w:rsid w:val="009B0058"/>
    <w:rsid w:val="00A37B2F"/>
    <w:rsid w:val="00A8347F"/>
    <w:rsid w:val="00B01F39"/>
    <w:rsid w:val="00B117A1"/>
    <w:rsid w:val="00B627ED"/>
    <w:rsid w:val="00B959B9"/>
    <w:rsid w:val="00BD60FF"/>
    <w:rsid w:val="00C30CAD"/>
    <w:rsid w:val="00C80E2F"/>
    <w:rsid w:val="00CE2F1B"/>
    <w:rsid w:val="00DB062B"/>
    <w:rsid w:val="00DE5562"/>
    <w:rsid w:val="00EF3ED4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058"/>
    <w:pPr>
      <w:keepNext/>
      <w:jc w:val="center"/>
      <w:outlineLvl w:val="0"/>
    </w:pPr>
    <w:rPr>
      <w:b/>
      <w:spacing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6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05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ody Text"/>
    <w:basedOn w:val="a"/>
    <w:link w:val="a4"/>
    <w:rsid w:val="009B005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B00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1 Знак Знак Знак"/>
    <w:basedOn w:val="a"/>
    <w:rsid w:val="009B00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0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5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5655"/>
    <w:pPr>
      <w:ind w:firstLine="7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B5655"/>
    <w:pPr>
      <w:ind w:left="720"/>
      <w:contextualSpacing/>
    </w:pPr>
  </w:style>
  <w:style w:type="table" w:styleId="a8">
    <w:name w:val="Table Grid"/>
    <w:basedOn w:val="a1"/>
    <w:uiPriority w:val="59"/>
    <w:rsid w:val="0034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058"/>
    <w:pPr>
      <w:keepNext/>
      <w:jc w:val="center"/>
      <w:outlineLvl w:val="0"/>
    </w:pPr>
    <w:rPr>
      <w:b/>
      <w:spacing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6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05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ody Text"/>
    <w:basedOn w:val="a"/>
    <w:link w:val="a4"/>
    <w:rsid w:val="009B005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B00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1 Знак Знак Знак"/>
    <w:basedOn w:val="a"/>
    <w:rsid w:val="009B00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0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5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5655"/>
    <w:pPr>
      <w:ind w:firstLine="7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B5655"/>
    <w:pPr>
      <w:ind w:left="720"/>
      <w:contextualSpacing/>
    </w:pPr>
  </w:style>
  <w:style w:type="table" w:styleId="a8">
    <w:name w:val="Table Grid"/>
    <w:basedOn w:val="a1"/>
    <w:uiPriority w:val="59"/>
    <w:rsid w:val="0034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9374DB396E0E49614796F090D1A056092ADD3AFC9D93AB9A5696DD5FB1PE2BJ" TargetMode="External"/><Relationship Id="rId18" Type="http://schemas.openxmlformats.org/officeDocument/2006/relationships/hyperlink" Target="consultantplus://offline/ref=9374DB396E0E49614796F090D1A056092ADC30F19C92AB9A5696DD5FB1EBF42477C7B9FC321F03DBP127J" TargetMode="External"/><Relationship Id="rId26" Type="http://schemas.openxmlformats.org/officeDocument/2006/relationships/hyperlink" Target="consultantplus://offline/ref=9374DB396E0E49614796F090D1A056092ADC36F49693AB9A5696DD5FB1EBF42477C7B9FC321D09D8P12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74DB396E0E49614796F090D1A056092ADC30F19C92AB9A5696DD5FB1EBF42477C7B9FC321F03DBP127J" TargetMode="External"/><Relationship Id="rId7" Type="http://schemas.openxmlformats.org/officeDocument/2006/relationships/hyperlink" Target="consultantplus://offline/ref=FBE9D613868ED5AB63D1524FB30492AAC692B3D8D6297A24A931DADA882186497844C291657C78E0EA91AE70686C48C16CA679BF3119F2FE67372BB3X9Q9F" TargetMode="External"/><Relationship Id="rId12" Type="http://schemas.openxmlformats.org/officeDocument/2006/relationships/hyperlink" Target="consultantplus://offline/ref=9374DB396E0E49614796F090D1A056092AD23BFD9F9CAB9A5696DD5FB1EBF42477C7B9FC321F0ADCP122J" TargetMode="External"/><Relationship Id="rId17" Type="http://schemas.openxmlformats.org/officeDocument/2006/relationships/hyperlink" Target="consultantplus://offline/ref=9374DB396E0E49614796F090D1A056092ADC30F19C92AB9A5696DD5FB1EBF42477C7B9FC321F0CDCP125J" TargetMode="External"/><Relationship Id="rId25" Type="http://schemas.openxmlformats.org/officeDocument/2006/relationships/hyperlink" Target="consultantplus://offline/ref=9374DB396E0E49614796F090D1A056092ADC36F49693AB9A5696DD5FB1EBF42477C7B9FC321D0ADCP12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74DB396E0E49614796F090D1A056092ADC30F19C92AB9A5696DD5FB1EBF42477C7B9FC321F0DD8P127J" TargetMode="External"/><Relationship Id="rId20" Type="http://schemas.openxmlformats.org/officeDocument/2006/relationships/hyperlink" Target="consultantplus://offline/ref=9374DB396E0E49614796F090D1A056092ADC30F19C92AB9A5696DD5FB1EBF42477C7B9FC321F0CDCP125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74DB396E0E49614796F090D1A056092AD23BFD9F9CAB9A5696DD5FB1EBF42477C7B9FC321F0ADCP122J" TargetMode="External"/><Relationship Id="rId24" Type="http://schemas.openxmlformats.org/officeDocument/2006/relationships/hyperlink" Target="consultantplus://offline/ref=9374DB396E0E49614796F090D1A056092ADC36F49693AB9A5696DD5FB1EBF42477C7B9FC321D08D8P12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74DB396E0E49614796F090D1A056092AD23AF69895AB9A5696DD5FB1PE2BJ" TargetMode="External"/><Relationship Id="rId23" Type="http://schemas.openxmlformats.org/officeDocument/2006/relationships/hyperlink" Target="consultantplus://offline/ref=9374DB396E0E49614796F090D1A056092ADC36F49693AB9A5696DD5FB1EBF42477C7B9FC321D09D8P12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7D7B4C63B48955A7A1CD2AA820C739480A7D8744F532E90238CD38D4t7fBJ" TargetMode="External"/><Relationship Id="rId19" Type="http://schemas.openxmlformats.org/officeDocument/2006/relationships/hyperlink" Target="consultantplus://offline/ref=9374DB396E0E49614796F090D1A056092ADC30F19C92AB9A5696DD5FB1EBF42477C7B9FC321F0DD8P12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EB858C584D7E36A9CF1D5393B6571EBC831D8030F9960481A03D7B2A2D6C7F82FA54723912D41L6BCN" TargetMode="External"/><Relationship Id="rId14" Type="http://schemas.openxmlformats.org/officeDocument/2006/relationships/hyperlink" Target="consultantplus://offline/ref=9374DB396E0E49614796F090D1A056092AD63AF69D97AB9A5696DD5FB1EBF42477C7B9FC321F0ADDP129J" TargetMode="External"/><Relationship Id="rId22" Type="http://schemas.openxmlformats.org/officeDocument/2006/relationships/hyperlink" Target="consultantplus://offline/ref=9374DB396E0E49614796F090D1A056092ADC36F49693AB9A5696DD5FB1EBF42477C7B9FC321D0ADCP122J" TargetMode="External"/><Relationship Id="rId27" Type="http://schemas.openxmlformats.org/officeDocument/2006/relationships/hyperlink" Target="consultantplus://offline/ref=9374DB396E0E49614796F090D1A056092ADC36F49693AB9A5696DD5FB1EBF42477C7B9FC321D08D8P1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</dc:creator>
  <cp:lastModifiedBy>User</cp:lastModifiedBy>
  <cp:revision>27</cp:revision>
  <cp:lastPrinted>2019-12-08T23:54:00Z</cp:lastPrinted>
  <dcterms:created xsi:type="dcterms:W3CDTF">2019-08-23T02:09:00Z</dcterms:created>
  <dcterms:modified xsi:type="dcterms:W3CDTF">2019-12-08T23:54:00Z</dcterms:modified>
</cp:coreProperties>
</file>