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3C" w:rsidRPr="003C433C" w:rsidRDefault="003C433C" w:rsidP="003C433C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 w:rsidRPr="003C433C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Как установить технологические перерывы</w:t>
      </w:r>
    </w:p>
    <w:p w:rsidR="003C433C" w:rsidRDefault="003C433C" w:rsidP="003C43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C433C" w:rsidRDefault="003C433C" w:rsidP="003C433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C4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работники организации трудятся за компьютерами. В компанию устроился новый сотрудник и потребовал дополнительный технологический перерыв один час за работу на компьютере. Должен ли работодатель предоставить такой перерыв?</w:t>
      </w:r>
    </w:p>
    <w:p w:rsidR="003C433C" w:rsidRDefault="003C433C" w:rsidP="003C433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C4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Людмила </w:t>
      </w:r>
      <w:proofErr w:type="spellStart"/>
      <w:r w:rsidRPr="003C4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Голубцова</w:t>
      </w:r>
      <w:proofErr w:type="spellEnd"/>
      <w:r w:rsidRPr="003C4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специалист по кадрам (г. Курск)</w:t>
      </w:r>
    </w:p>
    <w:p w:rsidR="003C433C" w:rsidRPr="003C433C" w:rsidRDefault="003C433C" w:rsidP="003C433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не обязан </w:t>
      </w:r>
      <w:proofErr w:type="spellStart"/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суммированно</w:t>
      </w:r>
      <w:proofErr w:type="spellEnd"/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предоставлять работникам дополнительные перерывы при работе за компьютером. Но сами технологические перерывы для отдыха от монитора лучше прописать в локальных актах. Чтобы минимизировать негативные воздействия компьютера, </w:t>
      </w:r>
      <w:hyperlink r:id="rId5" w:anchor="XA00M6G2N3" w:tgtFrame="_blank" w:history="1"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>СанПиН 2.2.2/2.4.1340-03</w:t>
        </w:r>
      </w:hyperlink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рекомендует чередовать работу за компьютером и без него. Также предлагает установить работникам дополнительные перерывы 10–15 минут в течение каждого часа, а при ночных сменах продолжительность отдыха увеличить на 30 процентов (п. </w:t>
      </w:r>
      <w:hyperlink r:id="rId6" w:anchor="XA00MC02NQ" w:tgtFrame="_blank" w:history="1"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>1.4</w:t>
        </w:r>
      </w:hyperlink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anchor="XA00MAQ2MQ" w:tgtFrame="_blank" w:history="1"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>1.6</w:t>
        </w:r>
      </w:hyperlink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приложения № 7 к СанПиН 2.2.2/2.4.1340-03). Приложение № 7 к санитарным правилам сформулировано в виде предложений и носит рекомендательный характер для работодателей, но безопаснее такие перерывы предоставлять.</w:t>
      </w:r>
    </w:p>
    <w:p w:rsidR="003C433C" w:rsidRPr="003C433C" w:rsidRDefault="003C433C" w:rsidP="003C433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 содержат ли правила внутреннего трудового распорядка, иные локальные акты указание на то, что работникам, которые трудятся за компьютером, установлены дополнительные перерывы (образец ниже). Перерывы при работе за компьютером работодатель включает в рабочее время и оплачивает (</w:t>
      </w:r>
      <w:hyperlink r:id="rId8" w:anchor="ZA00M1E2M4" w:tgtFrame="_blank" w:history="1"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>ч. первая</w:t>
        </w:r>
      </w:hyperlink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ст. 109 ТК РФ, </w:t>
      </w:r>
      <w:hyperlink r:id="rId9" w:tgtFrame="_blank" w:history="1"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>Роструда</w:t>
        </w:r>
        <w:proofErr w:type="spellEnd"/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от 11 апреля 2012 г. № ПГ/2181-6-1</w:t>
        </w:r>
      </w:hyperlink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Учтите, что во время отдыха от ПК сотрудника нельзя нагружать другой работой (</w:t>
      </w:r>
      <w:hyperlink r:id="rId10" w:tgtFrame="_blank" w:history="1"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>письмо Минтруда России от 14 июня 2017 г. № 14-2/ООГ-4765</w:t>
        </w:r>
      </w:hyperlink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C433C" w:rsidRPr="003C433C" w:rsidRDefault="003C433C" w:rsidP="003C433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должен организовать рабочее место сотрудника, который работает за компьютером, с учетом требований </w:t>
      </w:r>
      <w:hyperlink r:id="rId11" w:anchor="XA00M6G2N3" w:tgtFrame="_blank" w:history="1"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>СанПиН 2.2.2/2.4.1340-03</w:t>
        </w:r>
      </w:hyperlink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(утвержденных </w:t>
      </w:r>
      <w:hyperlink r:id="rId12" w:tgtFrame="_blank" w:history="1"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постановлением Главного государственного санитарного </w:t>
        </w:r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lastRenderedPageBreak/>
          <w:t>врача РФ от 3 июня 2003 г. № 118</w:t>
        </w:r>
      </w:hyperlink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 несоблюдение санитарных правил работодателя в случае проверки могут привлечь к административной ответственности (ст. </w:t>
      </w:r>
      <w:hyperlink r:id="rId13" w:anchor="XA00M9G2ND" w:tgtFrame="_blank" w:history="1"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>5.27</w:t>
        </w:r>
      </w:hyperlink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4" w:anchor="XA00MKS2OC" w:tgtFrame="_blank" w:history="1"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>6.3</w:t>
        </w:r>
      </w:hyperlink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КоАП РФ). </w:t>
      </w:r>
      <w:bookmarkStart w:id="0" w:name="r14094"/>
      <w:bookmarkEnd w:id="0"/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C433C" w:rsidRPr="003C433C" w:rsidRDefault="003C433C" w:rsidP="003C433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36FDBE" wp14:editId="59B15BC8">
            <wp:extent cx="5972175" cy="3472910"/>
            <wp:effectExtent l="0" t="0" r="0" b="0"/>
            <wp:docPr id="1" name="Рисунок 1" descr="http://e.profkiosk.ru/service_tbn2/hdu35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rofkiosk.ru/service_tbn2/hdu35z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47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3C" w:rsidRPr="003C433C" w:rsidRDefault="003C433C" w:rsidP="003C433C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3C433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Можно ли предоставить несколько перерывов для отдыха и питания</w:t>
      </w:r>
    </w:p>
    <w:p w:rsidR="003C433C" w:rsidRPr="003C433C" w:rsidRDefault="003C433C" w:rsidP="003C43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Работники просят разбить обеденный перерыв на несколько частей, так как они не используют это время полностью, сейчас такой перерыв составляет один час. Имеет ли право работодатель пойти навстречу работникам и время обеда предоставлять иначе?</w:t>
      </w:r>
      <w:r w:rsidRPr="003C4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Галина </w:t>
      </w:r>
      <w:proofErr w:type="spellStart"/>
      <w:r w:rsidRPr="003C4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Купцова</w:t>
      </w:r>
      <w:proofErr w:type="spellEnd"/>
      <w:r w:rsidRPr="003C4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инспектор по кадрам (г. Иваново)</w:t>
      </w:r>
    </w:p>
    <w:p w:rsidR="003C433C" w:rsidRDefault="003C433C" w:rsidP="003C43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не запрещает устанавливать работнику несколько обеденных перерывов. Главное – соблюдайте требования </w:t>
      </w:r>
      <w:hyperlink r:id="rId16" w:anchor="XA00M642MA" w:tgtFrame="_blank" w:history="1"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>статьи 108</w:t>
        </w:r>
      </w:hyperlink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кодекса:</w:t>
      </w:r>
    </w:p>
    <w:p w:rsidR="003C433C" w:rsidRDefault="003C433C" w:rsidP="003C43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убедитесь, что каждый перерыв на обед не менее 30 минут;</w:t>
      </w:r>
    </w:p>
    <w:p w:rsidR="003C433C" w:rsidRDefault="003C433C" w:rsidP="003C43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 устанавливайте перерыв в конце или начале рабочего дня;</w:t>
      </w:r>
    </w:p>
    <w:p w:rsidR="003C433C" w:rsidRPr="003C433C" w:rsidRDefault="003C433C" w:rsidP="003C43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зафиксируйте время каждой части обеденного перерыва в локальном акте или трудовом договоре работника.</w:t>
      </w:r>
    </w:p>
    <w:p w:rsidR="003C433C" w:rsidRPr="003C433C" w:rsidRDefault="003C433C" w:rsidP="003C43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установите работникам перерыв на обед 45 минут, а 15 минут предоставьте в виде дополнительного перерыва для отдыха. Также можете установить два перерыва на обед по 30 минут каждый. Перерывы на обед в рабочее время не включайте и не оплачивайте (</w:t>
      </w:r>
      <w:hyperlink r:id="rId17" w:anchor="ZAP2PM23LO" w:tgtFrame="_blank" w:history="1"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>ч. первая ст. 108 ТК РФ</w:t>
        </w:r>
      </w:hyperlink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Вопрос об учете и оплате дополнительных перерывов для отдыха определите самостоятельно в правилах внутреннего трудового распорядка или трудовом договоре с работниками.</w:t>
      </w:r>
    </w:p>
    <w:p w:rsidR="003C433C" w:rsidRPr="003C433C" w:rsidRDefault="003C433C" w:rsidP="003C43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с просьбой разделить обеденный перерыв обратился не весь коллектив, а несколько сотрудников, не вносите изменения в локальный акт. Работники должны написать заявление с просьбой разделить обеденный перерыв. Если устраивает порядок, который предложили сотрудники, составьте соглашение к трудовому договору, где укажите, какие перерывы устанавливаете.</w:t>
      </w:r>
    </w:p>
    <w:p w:rsidR="003C433C" w:rsidRPr="003C433C" w:rsidRDefault="003C433C" w:rsidP="003C43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меняете режим отдыха во всей организации, то внесите изменения в ПВТР. Издайте приказ об изменении локального акта и ознакомьте с ним работников, если не прописали в трудовых договорах время обеда. Если корректировка режима отдыха в локальном акте затронет условия трудовых договоров, внесите в них правки по правилам </w:t>
      </w:r>
      <w:hyperlink r:id="rId18" w:anchor="ZA025OO3GP" w:tgtFrame="_blank" w:history="1"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>статьи 72</w:t>
        </w:r>
      </w:hyperlink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кодекса.</w:t>
      </w:r>
    </w:p>
    <w:p w:rsidR="003C433C" w:rsidRDefault="003C433C" w:rsidP="003C433C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3C433C" w:rsidRPr="003C433C" w:rsidRDefault="003C433C" w:rsidP="003C433C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3C433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Можно ли исключить технологический перерыв при работе во вредных условиях</w:t>
      </w:r>
    </w:p>
    <w:p w:rsidR="003C433C" w:rsidRPr="003C433C" w:rsidRDefault="003C433C" w:rsidP="003C43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 нас металлургическое производство. Сотрудникам, которые работают во вредных условиях, установлены два оплачиваемых технологических перерыва. Также в трудовых договорах работников указан перерыв на обед один час, который включен в рабочее время и оплачивается. Работодатель требует, чтобы мы убрали технологические перерывы и уменьшили время обеденного перерыва. Можно ли так сделать?</w:t>
      </w:r>
      <w:r w:rsidRPr="003C4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Зинаида </w:t>
      </w:r>
      <w:proofErr w:type="spellStart"/>
      <w:r w:rsidRPr="003C4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Градова</w:t>
      </w:r>
      <w:proofErr w:type="spellEnd"/>
      <w:r w:rsidRPr="003C4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начальник отдела кадров (г. Челябинск)</w:t>
      </w:r>
    </w:p>
    <w:p w:rsidR="003C433C" w:rsidRPr="003C433C" w:rsidRDefault="003C433C" w:rsidP="003C43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вы не можете отменить технологические перерывы без основания. Работодатель устанавливает специальные перерывы в соответствии с требованиями санитарных правил или отраслевого законодательства, которое регулирует деятельность отдельных категорий работников: летчиков, водителей, пожарных, моряков. Поэтому, если работодатель отменит перерывы по своему желанию, его могут привлечь к административной или уголовной ответственности (</w:t>
      </w:r>
      <w:hyperlink r:id="rId19" w:anchor="ZA00M822NB" w:tgtFrame="_blank" w:history="1"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>ст. 55</w:t>
        </w:r>
      </w:hyperlink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от 30 марта 1999 г. № 52-ФЗ, </w:t>
      </w:r>
      <w:hyperlink r:id="rId20" w:anchor="XA00M9G2ND" w:tgtFrame="_blank" w:history="1"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>ст. 5.27</w:t>
        </w:r>
      </w:hyperlink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КоАП РФ).</w:t>
      </w:r>
    </w:p>
    <w:p w:rsidR="003C433C" w:rsidRPr="003C433C" w:rsidRDefault="003C433C" w:rsidP="003C43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изменить в одностороннем порядке время обеденного перерыва, которое включили в трудовой договор, убедитесь, что есть организационные или технологические причины (</w:t>
      </w:r>
      <w:hyperlink r:id="rId21" w:anchor="XA00MCK2NM" w:tgtFrame="_blank" w:history="1">
        <w:r w:rsidRPr="003C433C">
          <w:rPr>
            <w:rFonts w:ascii="Times New Roman" w:eastAsia="Times New Roman" w:hAnsi="Times New Roman" w:cs="Times New Roman"/>
            <w:color w:val="0032B6"/>
            <w:sz w:val="28"/>
            <w:szCs w:val="28"/>
            <w:u w:val="single"/>
            <w:bdr w:val="none" w:sz="0" w:space="0" w:color="auto" w:frame="1"/>
            <w:lang w:eastAsia="ru-RU"/>
          </w:rPr>
          <w:t>ст. 74 ТК РФ</w:t>
        </w:r>
      </w:hyperlink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 этом случае предупредите сотрудников за два месяца. Когда изменения вызваны желанием работодателя, чтобы их внести, он должен получить письменное согласие работников по правилам </w:t>
      </w:r>
      <w:hyperlink r:id="rId22" w:anchor="ZA025OO3GP" w:tgtFrame="_blank" w:history="1">
        <w:r w:rsidRPr="003C433C">
          <w:rPr>
            <w:rFonts w:ascii="Times New Roman" w:eastAsia="Times New Roman" w:hAnsi="Times New Roman" w:cs="Times New Roman"/>
            <w:color w:val="F47000"/>
            <w:sz w:val="28"/>
            <w:szCs w:val="28"/>
            <w:u w:val="single"/>
            <w:bdr w:val="none" w:sz="0" w:space="0" w:color="auto" w:frame="1"/>
            <w:lang w:eastAsia="ru-RU"/>
          </w:rPr>
          <w:t>статьи 72</w:t>
        </w:r>
      </w:hyperlink>
      <w:r w:rsidRPr="003C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кодекса.</w:t>
      </w:r>
    </w:p>
    <w:p w:rsidR="00F51082" w:rsidRPr="003C433C" w:rsidRDefault="00F51082" w:rsidP="003C4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3C" w:rsidRPr="003C433C" w:rsidRDefault="003C4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C433C" w:rsidRPr="003C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3C"/>
    <w:rsid w:val="003C433C"/>
    <w:rsid w:val="00F5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kdelo.ru/npd-doc.aspx?npmid=99&amp;npid=542605330&amp;anchor=ZA00M1E2M4" TargetMode="External"/><Relationship Id="rId13" Type="http://schemas.openxmlformats.org/officeDocument/2006/relationships/hyperlink" Target="http://e.kdelo.ru/npd-doc.aspx?npmid=99&amp;npid=542604689&amp;anchor=XA00M9G2ND" TargetMode="External"/><Relationship Id="rId18" Type="http://schemas.openxmlformats.org/officeDocument/2006/relationships/hyperlink" Target="http://e.kdelo.ru/npd-doc.aspx?npmid=99&amp;npid=542605330&amp;anchor=ZA025OO3G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kdelo.ru/npd-doc.aspx?npmid=99&amp;npid=542605330&amp;anchor=XA00MCK2NM" TargetMode="External"/><Relationship Id="rId7" Type="http://schemas.openxmlformats.org/officeDocument/2006/relationships/hyperlink" Target="http://e.kdelo.ru/npd-doc.aspx?npmid=99&amp;npid=901865498&amp;anchor=XA00MAQ2MQ" TargetMode="External"/><Relationship Id="rId12" Type="http://schemas.openxmlformats.org/officeDocument/2006/relationships/hyperlink" Target="http://e.kdelo.ru/npd-doc.aspx?npmid=99&amp;npid=901865498" TargetMode="External"/><Relationship Id="rId17" Type="http://schemas.openxmlformats.org/officeDocument/2006/relationships/hyperlink" Target="http://e.kdelo.ru/npd-doc.aspx?npmid=99&amp;npid=542605330&amp;anchor=ZAP2PM23L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.kdelo.ru/npd-doc.aspx?npmid=99&amp;npid=542605330&amp;anchor=XA00M642MA" TargetMode="External"/><Relationship Id="rId20" Type="http://schemas.openxmlformats.org/officeDocument/2006/relationships/hyperlink" Target="http://e.kdelo.ru/npd-doc.aspx?npmid=99&amp;npid=542604689&amp;anchor=XA00M9G2ND" TargetMode="External"/><Relationship Id="rId1" Type="http://schemas.openxmlformats.org/officeDocument/2006/relationships/styles" Target="styles.xml"/><Relationship Id="rId6" Type="http://schemas.openxmlformats.org/officeDocument/2006/relationships/hyperlink" Target="http://e.kdelo.ru/npd-doc.aspx?npmid=99&amp;npid=901865498&amp;anchor=XA00MC02NQ" TargetMode="External"/><Relationship Id="rId11" Type="http://schemas.openxmlformats.org/officeDocument/2006/relationships/hyperlink" Target="http://e.kdelo.ru/npd-doc.aspx?npmid=99&amp;npid=901865498&amp;anchor=XA00M6G2N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.kdelo.ru/npd-doc.aspx?npmid=99&amp;npid=901865498&amp;anchor=XA00M6G2N3" TargetMode="Externa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://e.kdelo.ru/npd-doc.aspx?npmid=99&amp;npid=456081716" TargetMode="External"/><Relationship Id="rId19" Type="http://schemas.openxmlformats.org/officeDocument/2006/relationships/hyperlink" Target="http://e.kdelo.ru/npd-doc.aspx?npmid=99&amp;npid=542606495&amp;anchor=ZA00M822N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kdelo.ru/npd-doc.aspx?npmid=99&amp;npid=902366136" TargetMode="External"/><Relationship Id="rId14" Type="http://schemas.openxmlformats.org/officeDocument/2006/relationships/hyperlink" Target="http://e.kdelo.ru/npd-doc.aspx?npmid=99&amp;npid=542604689&amp;anchor=XA00MKS2OC" TargetMode="External"/><Relationship Id="rId22" Type="http://schemas.openxmlformats.org/officeDocument/2006/relationships/hyperlink" Target="http://e.kdelo.ru/npd-doc.aspx?npmid=99&amp;npid=542605330&amp;anchor=ZA025OO3G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Выходцева</cp:lastModifiedBy>
  <cp:revision>1</cp:revision>
  <dcterms:created xsi:type="dcterms:W3CDTF">2017-11-10T02:26:00Z</dcterms:created>
  <dcterms:modified xsi:type="dcterms:W3CDTF">2017-11-10T02:34:00Z</dcterms:modified>
</cp:coreProperties>
</file>