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45028C" w:rsidRPr="000D3E78" w:rsidRDefault="0045028C" w:rsidP="0045028C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         </w:t>
            </w:r>
            <w:bookmarkStart w:id="0" w:name="_GoBack"/>
            <w:r>
              <w:rPr>
                <w:b/>
              </w:rPr>
              <w:t>Г</w:t>
            </w:r>
            <w:r w:rsidRPr="000D3E78">
              <w:rPr>
                <w:b/>
              </w:rPr>
              <w:t>де ИП, юр</w:t>
            </w:r>
            <w:r>
              <w:rPr>
                <w:b/>
              </w:rPr>
              <w:t xml:space="preserve">идические </w:t>
            </w:r>
            <w:r w:rsidRPr="000D3E78">
              <w:rPr>
                <w:b/>
              </w:rPr>
              <w:t xml:space="preserve">лица и нотариусы получат </w:t>
            </w:r>
            <w:proofErr w:type="gramStart"/>
            <w:r w:rsidRPr="000D3E78">
              <w:rPr>
                <w:b/>
              </w:rPr>
              <w:t>бесплатную</w:t>
            </w:r>
            <w:proofErr w:type="gramEnd"/>
            <w:r w:rsidRPr="000D3E78">
              <w:rPr>
                <w:b/>
              </w:rPr>
              <w:t xml:space="preserve"> КЭП</w:t>
            </w:r>
            <w:r>
              <w:rPr>
                <w:b/>
              </w:rPr>
              <w:t>.</w:t>
            </w:r>
          </w:p>
          <w:bookmarkEnd w:id="0"/>
          <w:p w:rsidR="0045028C" w:rsidRDefault="0045028C" w:rsidP="0045028C">
            <w:pPr>
              <w:pStyle w:val="ae"/>
            </w:pPr>
          </w:p>
          <w:p w:rsidR="0045028C" w:rsidRPr="000D3E78" w:rsidRDefault="0045028C" w:rsidP="0045028C">
            <w:pPr>
              <w:pStyle w:val="ae"/>
            </w:pPr>
            <w:r>
              <w:t xml:space="preserve">      </w:t>
            </w:r>
            <w:r w:rsidRPr="000D3E78">
              <w:t>В ФНС напомнили – как и где можно бесплатно получить квалифицированную электронную подпись (КЭП).</w:t>
            </w:r>
          </w:p>
          <w:p w:rsidR="0045028C" w:rsidRDefault="0045028C" w:rsidP="0045028C">
            <w:pPr>
              <w:pStyle w:val="ae"/>
            </w:pPr>
            <w:r>
              <w:t xml:space="preserve">     </w:t>
            </w:r>
            <w:r w:rsidRPr="000D3E78">
              <w:t xml:space="preserve">С 1 января 2022 года выпуском КЭП для </w:t>
            </w:r>
            <w:proofErr w:type="spellStart"/>
            <w:r w:rsidRPr="000D3E78">
              <w:t>юрлиц</w:t>
            </w:r>
            <w:proofErr w:type="spellEnd"/>
            <w:r w:rsidRPr="000D3E78">
              <w:t xml:space="preserve">, ИП и нотариусов занимается налоговое ведомство. Выдает электронные подписи Удостоверяющий Центр (УЦ) ФНС РФ. Чтобы перейти на новый порядок </w:t>
            </w:r>
            <w:proofErr w:type="spellStart"/>
            <w:r w:rsidRPr="000D3E78">
              <w:t>бесшовно</w:t>
            </w:r>
            <w:proofErr w:type="spellEnd"/>
            <w:r w:rsidRPr="000D3E78">
              <w:t>, УЦ начал выдавать их с 1 июля 2021 года. Получение подписи бесплатно и экстерриториально. Это значит, что заявитель может обратиться в любую точку УЦ ФНС России (их около 1000). Заявителю надо купить носитель, на котором будет сгенерирована подпись, то есть закрытый ключ, и затем уже выпустить сертификат. Если заявитель приносит носитель, на котором уже есть закрытая часть электронной подписи, и заявление, то процесс оформлени</w:t>
            </w:r>
            <w:r>
              <w:t>я сертификата занимает 15 минут,</w:t>
            </w:r>
            <w:r w:rsidRPr="000D3E78">
              <w:t xml:space="preserve"> «Созданы специальные интерактивные сервисы, через которые можно подать соответствующее заявление.</w:t>
            </w:r>
          </w:p>
          <w:p w:rsidR="0045028C" w:rsidRPr="000D3E78" w:rsidRDefault="0045028C" w:rsidP="0045028C">
            <w:pPr>
              <w:pStyle w:val="ae"/>
            </w:pPr>
            <w:r>
              <w:t xml:space="preserve">      </w:t>
            </w:r>
            <w:r w:rsidRPr="000D3E78">
              <w:t xml:space="preserve"> После проверки заявителя приглашают в офис и в течение пяти минут выдают подпись или сертификат», для получения сертификата надо приходить только один раз. При этом для </w:t>
            </w:r>
            <w:proofErr w:type="spellStart"/>
            <w:r w:rsidRPr="000D3E78">
              <w:t>перевыпуска</w:t>
            </w:r>
            <w:proofErr w:type="spellEnd"/>
            <w:r w:rsidRPr="000D3E78">
              <w:t xml:space="preserve"> сертификата никуда ходить уже не надо.  Заявитель может сам обновить сертификат удаленно с помощью интерактивных сервисов.</w:t>
            </w:r>
          </w:p>
          <w:p w:rsidR="00942A62" w:rsidRPr="00121451" w:rsidRDefault="00942A62" w:rsidP="001E5875">
            <w:pPr>
              <w:pStyle w:val="af0"/>
              <w:ind w:firstLine="0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E5875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028C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0E3C0-733E-42EE-A080-7390C149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2021-08-19T03:55:00Z</dcterms:created>
  <dcterms:modified xsi:type="dcterms:W3CDTF">2021-08-19T03:55:00Z</dcterms:modified>
</cp:coreProperties>
</file>