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E80CD8" w:rsidTr="00210584">
        <w:trPr>
          <w:trHeight w:val="1975"/>
        </w:trPr>
        <w:tc>
          <w:tcPr>
            <w:tcW w:w="10491" w:type="dxa"/>
          </w:tcPr>
          <w:p w:rsidR="00C71C29" w:rsidRPr="00E80CD8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71C29" w:rsidRPr="00E80CD8" w:rsidRDefault="00C71C29" w:rsidP="00C71C29">
            <w:r w:rsidRPr="00E80CD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4EE993" wp14:editId="01636AE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0CD8">
              <w:t xml:space="preserve">                         </w:t>
            </w:r>
          </w:p>
          <w:p w:rsidR="00C71C29" w:rsidRPr="00E80CD8" w:rsidRDefault="00C71C29" w:rsidP="00C71C29"/>
          <w:p w:rsidR="00C71C29" w:rsidRPr="00E80CD8" w:rsidRDefault="00C71C29" w:rsidP="00C71C29"/>
          <w:p w:rsidR="00C71C29" w:rsidRPr="00E80CD8" w:rsidRDefault="00C71C29" w:rsidP="00C71C29">
            <w:pPr>
              <w:rPr>
                <w:b/>
                <w:color w:val="FF0000"/>
                <w:sz w:val="26"/>
                <w:szCs w:val="26"/>
              </w:rPr>
            </w:pPr>
            <w:r w:rsidRPr="00E80CD8">
              <w:t xml:space="preserve">                        </w:t>
            </w:r>
            <w:r w:rsidRPr="00E80CD8">
              <w:rPr>
                <w:b/>
                <w:color w:val="FF0000"/>
                <w:sz w:val="26"/>
                <w:szCs w:val="26"/>
              </w:rPr>
              <w:t>НАЛОГОВАЯ СЛУЖБА</w:t>
            </w:r>
          </w:p>
          <w:p w:rsidR="00C71C29" w:rsidRPr="00E80CD8" w:rsidRDefault="00C71C29" w:rsidP="00C71C29">
            <w:pPr>
              <w:rPr>
                <w:b/>
                <w:color w:val="FF0000"/>
                <w:sz w:val="26"/>
                <w:szCs w:val="26"/>
              </w:rPr>
            </w:pPr>
            <w:r w:rsidRPr="00E80CD8">
              <w:rPr>
                <w:b/>
                <w:color w:val="FF0000"/>
                <w:sz w:val="26"/>
                <w:szCs w:val="26"/>
              </w:rPr>
              <w:t xml:space="preserve">                    </w:t>
            </w:r>
            <w:r w:rsidR="00E80CD8">
              <w:rPr>
                <w:b/>
                <w:color w:val="FF0000"/>
                <w:sz w:val="26"/>
                <w:szCs w:val="26"/>
                <w:lang w:val="en-US"/>
              </w:rPr>
              <w:t xml:space="preserve">      </w:t>
            </w:r>
            <w:r w:rsidRPr="00E80CD8">
              <w:rPr>
                <w:b/>
                <w:color w:val="FF0000"/>
                <w:sz w:val="26"/>
                <w:szCs w:val="26"/>
              </w:rPr>
              <w:t xml:space="preserve"> ИНФОРМИРУЕТ</w:t>
            </w:r>
          </w:p>
          <w:p w:rsidR="00C71C29" w:rsidRPr="00E80CD8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984F8C" w:rsidRPr="00E80CD8" w:rsidRDefault="007772F6" w:rsidP="00523BFF">
            <w:pPr>
              <w:spacing w:line="340" w:lineRule="exact"/>
              <w:rPr>
                <w:b/>
              </w:rPr>
            </w:pPr>
            <w:r w:rsidRPr="00E80CD8">
              <w:rPr>
                <w:b/>
              </w:rPr>
              <w:t xml:space="preserve"> </w:t>
            </w:r>
            <w:r w:rsidR="00D01B71" w:rsidRPr="00E80CD8">
              <w:rPr>
                <w:b/>
                <w:u w:val="single"/>
              </w:rPr>
              <w:t xml:space="preserve"> </w:t>
            </w:r>
            <w:r w:rsidR="00984F8C" w:rsidRPr="00E80CD8">
              <w:rPr>
                <w:b/>
              </w:rPr>
              <w:t xml:space="preserve">       </w:t>
            </w:r>
          </w:p>
          <w:p w:rsidR="00E80CD8" w:rsidRPr="00E80CD8" w:rsidRDefault="00E80CD8" w:rsidP="00E80CD8">
            <w:pPr>
              <w:shd w:val="clear" w:color="auto" w:fill="FFFFFF"/>
              <w:spacing w:before="480" w:after="360" w:line="510" w:lineRule="atLeast"/>
              <w:jc w:val="center"/>
              <w:textAlignment w:val="baseline"/>
              <w:outlineLvl w:val="1"/>
              <w:rPr>
                <w:b/>
                <w:bCs/>
                <w:color w:val="0A0A0A"/>
                <w:sz w:val="26"/>
                <w:szCs w:val="26"/>
              </w:rPr>
            </w:pPr>
            <w:r w:rsidRPr="00E80CD8">
              <w:rPr>
                <w:b/>
                <w:bCs/>
                <w:color w:val="0A0A0A"/>
                <w:sz w:val="26"/>
                <w:szCs w:val="26"/>
              </w:rPr>
              <w:t>Сроки уплаты Налоговых платежей и взносов в июле 2021 года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b/>
                <w:bCs/>
                <w:color w:val="0A0A0A"/>
                <w:bdr w:val="none" w:sz="0" w:space="0" w:color="auto" w:frame="1"/>
              </w:rPr>
              <w:t>1 июля</w:t>
            </w:r>
          </w:p>
          <w:p w:rsidR="00E80CD8" w:rsidRPr="00E80CD8" w:rsidRDefault="00E80CD8" w:rsidP="00E80CD8">
            <w:pPr>
              <w:numPr>
                <w:ilvl w:val="0"/>
                <w:numId w:val="28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Дополнительные страховые взносы ИП с доходов свыше 300 тыс. руб. Кто платит: все ИП, которые по итогам 2020 года заработали больше 300 тыс. руб. (кроме ИП на НПД).</w:t>
            </w:r>
          </w:p>
          <w:p w:rsidR="00E80CD8" w:rsidRPr="00E80CD8" w:rsidRDefault="00E80CD8" w:rsidP="00E80CD8">
            <w:pPr>
              <w:shd w:val="clear" w:color="auto" w:fill="FFFDD2"/>
              <w:jc w:val="both"/>
              <w:textAlignment w:val="baseline"/>
              <w:rPr>
                <w:color w:val="0A0A0A"/>
              </w:rPr>
            </w:pPr>
            <w:r w:rsidRPr="00E80CD8">
              <w:rPr>
                <w:color w:val="0A0A0A"/>
              </w:rPr>
              <w:t>Для справки: на ОСНО и УСН «Доходы минус расходы» в целях расчёта 1% дополнительных взносов за доход берут разницу между доходами и расходами, на УСН «Доходы» — все доходы, на ПСН — сумму потенциального дохода по всем патентам, приобретённым в течение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b/>
                <w:bCs/>
                <w:color w:val="0A0A0A"/>
                <w:bdr w:val="none" w:sz="0" w:space="0" w:color="auto" w:frame="1"/>
              </w:rPr>
              <w:t>15 июля</w:t>
            </w:r>
          </w:p>
          <w:p w:rsidR="00E80CD8" w:rsidRPr="00E80CD8" w:rsidRDefault="00E80CD8" w:rsidP="00E80CD8">
            <w:pPr>
              <w:numPr>
                <w:ilvl w:val="0"/>
                <w:numId w:val="29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Взносы за работников на пенсионное, медицинское, социальное страхование и от несчастных случаев на производстве за июнь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все работодатели.</w:t>
            </w:r>
          </w:p>
          <w:p w:rsidR="00E80CD8" w:rsidRPr="00E80CD8" w:rsidRDefault="00E80CD8" w:rsidP="00E80CD8">
            <w:pPr>
              <w:numPr>
                <w:ilvl w:val="0"/>
                <w:numId w:val="30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НДФЛ за 2020 год.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ИП на ОСНО, нотариусы и адвокаты.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b/>
                <w:bCs/>
                <w:color w:val="0A0A0A"/>
                <w:bdr w:val="none" w:sz="0" w:space="0" w:color="auto" w:frame="1"/>
              </w:rPr>
              <w:t>20 июля</w:t>
            </w:r>
          </w:p>
          <w:p w:rsidR="00E80CD8" w:rsidRPr="00E80CD8" w:rsidRDefault="00E80CD8" w:rsidP="00E80CD8">
            <w:pPr>
              <w:numPr>
                <w:ilvl w:val="0"/>
                <w:numId w:val="31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Косвенные налоги (НДС и акцизы, за исключением акцизов по маркируемым подакцизным товарам) по товарам, ввезенным из государств — членов ЕАЭС и принятым к учёту в июне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 и ИП при ввозе товаров из государств — членов ЕАЭС.</w:t>
            </w:r>
          </w:p>
          <w:p w:rsidR="00E80CD8" w:rsidRPr="00E80CD8" w:rsidRDefault="00E80CD8" w:rsidP="00E80CD8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Плата за негативное воздействие на окружающую среду (НВОС), аванс за II квартал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 п</w:t>
            </w:r>
            <w:r w:rsidRPr="00E80CD8">
              <w:rPr>
                <w:color w:val="0A0A0A"/>
              </w:rPr>
              <w:t>лательщики НВОС (за исключением субъектов малого и среднего предпринимательства).</w:t>
            </w:r>
          </w:p>
          <w:p w:rsidR="00E80CD8" w:rsidRPr="00E80CD8" w:rsidRDefault="00E80CD8" w:rsidP="00E80CD8">
            <w:pPr>
              <w:numPr>
                <w:ilvl w:val="0"/>
                <w:numId w:val="33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Регулярный сбор за пользование водными биологическими ресурсами за июль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 и ИП, у которых есть действующее разрешение на пользование объектами водных биологических ресурсов.</w:t>
            </w:r>
          </w:p>
          <w:p w:rsidR="00E80CD8" w:rsidRPr="00E80CD8" w:rsidRDefault="00E80CD8" w:rsidP="00E80CD8">
            <w:pPr>
              <w:numPr>
                <w:ilvl w:val="0"/>
                <w:numId w:val="3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 xml:space="preserve">Водный налог за </w:t>
            </w:r>
            <w:proofErr w:type="spellStart"/>
            <w:proofErr w:type="gramStart"/>
            <w:r w:rsidRPr="00E80CD8">
              <w:rPr>
                <w:color w:val="000000"/>
              </w:rPr>
              <w:t>за</w:t>
            </w:r>
            <w:proofErr w:type="spellEnd"/>
            <w:proofErr w:type="gramEnd"/>
            <w:r w:rsidRPr="00E80CD8">
              <w:rPr>
                <w:color w:val="000000"/>
              </w:rPr>
              <w:t xml:space="preserve"> II квартал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 и ИП, которые осуществляют специальное и (или) особое водопользование.</w:t>
            </w:r>
          </w:p>
          <w:p w:rsidR="00E80CD8" w:rsidRPr="00E80CD8" w:rsidRDefault="00E80CD8" w:rsidP="00E80CD8">
            <w:pPr>
              <w:numPr>
                <w:ilvl w:val="0"/>
                <w:numId w:val="3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Налог на игорный бизнес за июнь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 и ИП, которые ведут предпринимательскую деятельность в сфере игорного бизнеса.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b/>
                <w:bCs/>
                <w:color w:val="0A0A0A"/>
                <w:bdr w:val="none" w:sz="0" w:space="0" w:color="auto" w:frame="1"/>
              </w:rPr>
              <w:t>26 июля (перенос с воскресенья 25 июля)</w:t>
            </w:r>
          </w:p>
          <w:p w:rsidR="00E80CD8" w:rsidRPr="00E80CD8" w:rsidRDefault="00E80CD8" w:rsidP="00E80CD8">
            <w:pPr>
              <w:numPr>
                <w:ilvl w:val="0"/>
                <w:numId w:val="36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Авансовый платёж по НДФЛ за I полугодие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ИП на ОСНО, адвокаты и нотариусы.</w:t>
            </w:r>
          </w:p>
          <w:p w:rsidR="00E80CD8" w:rsidRPr="00E80CD8" w:rsidRDefault="00E80CD8" w:rsidP="00E80CD8">
            <w:pPr>
              <w:numPr>
                <w:ilvl w:val="0"/>
                <w:numId w:val="37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Авансовый платёж по УСН за I полугодие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 xml:space="preserve"> ИП </w:t>
            </w:r>
            <w:proofErr w:type="gramStart"/>
            <w:r w:rsidRPr="00E80CD8">
              <w:rPr>
                <w:color w:val="0A0A0A"/>
              </w:rPr>
              <w:t>и ООО</w:t>
            </w:r>
            <w:proofErr w:type="gramEnd"/>
            <w:r w:rsidRPr="00E80CD8">
              <w:rPr>
                <w:color w:val="0A0A0A"/>
              </w:rPr>
              <w:t xml:space="preserve"> на УСН.</w:t>
            </w:r>
          </w:p>
          <w:p w:rsidR="00E80CD8" w:rsidRPr="00E80CD8" w:rsidRDefault="00E80CD8" w:rsidP="00E80CD8">
            <w:pPr>
              <w:numPr>
                <w:ilvl w:val="0"/>
                <w:numId w:val="38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Авансовый платёж по ЕСХН за I полугодие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 и ИП на ЕСХН.</w:t>
            </w:r>
          </w:p>
          <w:p w:rsidR="00E80CD8" w:rsidRPr="00E80CD8" w:rsidRDefault="00E80CD8" w:rsidP="00E80CD8">
            <w:pPr>
              <w:numPr>
                <w:ilvl w:val="0"/>
                <w:numId w:val="39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Первый платёж по НДС за II квартал 2021 года в размере 1/3 от начисленной суммы.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плательщики НДС и налоговые агенты.</w:t>
            </w:r>
          </w:p>
          <w:p w:rsidR="00E80CD8" w:rsidRPr="00E80CD8" w:rsidRDefault="00E80CD8" w:rsidP="00E80CD8">
            <w:pPr>
              <w:shd w:val="clear" w:color="auto" w:fill="FFFDD2"/>
              <w:jc w:val="both"/>
              <w:textAlignment w:val="baseline"/>
              <w:rPr>
                <w:color w:val="0A0A0A"/>
              </w:rPr>
            </w:pPr>
            <w:r w:rsidRPr="00E80CD8">
              <w:rPr>
                <w:color w:val="0A0A0A"/>
              </w:rPr>
              <w:t xml:space="preserve">ИП и организации на </w:t>
            </w:r>
            <w:proofErr w:type="spellStart"/>
            <w:r w:rsidRPr="00E80CD8">
              <w:rPr>
                <w:color w:val="0A0A0A"/>
              </w:rPr>
              <w:t>спецрежимах</w:t>
            </w:r>
            <w:proofErr w:type="spellEnd"/>
            <w:r w:rsidRPr="00E80CD8">
              <w:rPr>
                <w:color w:val="0A0A0A"/>
              </w:rPr>
              <w:t>, которые не являются плательщиками НДС, но выставляли своим клиентам счета-фактуры с выделенным НДС, должны заплатить до 26 июля сразу всю начисленную сумму.</w:t>
            </w:r>
          </w:p>
          <w:p w:rsidR="00E80CD8" w:rsidRPr="00E80CD8" w:rsidRDefault="00E80CD8" w:rsidP="00E80CD8">
            <w:pPr>
              <w:numPr>
                <w:ilvl w:val="0"/>
                <w:numId w:val="40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lastRenderedPageBreak/>
              <w:t>Акцизы за июнь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плательщики акцизов.</w:t>
            </w:r>
          </w:p>
          <w:p w:rsidR="00E80CD8" w:rsidRPr="00E80CD8" w:rsidRDefault="00E80CD8" w:rsidP="00E80CD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Торговый сбор за II квартал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плательщики торгового сбора.</w:t>
            </w:r>
          </w:p>
          <w:p w:rsidR="00E80CD8" w:rsidRPr="00E80CD8" w:rsidRDefault="00E80CD8" w:rsidP="00E80CD8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НДПИ за июнь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плательщики НДПИ.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b/>
                <w:bCs/>
                <w:color w:val="0A0A0A"/>
                <w:bdr w:val="none" w:sz="0" w:space="0" w:color="auto" w:frame="1"/>
              </w:rPr>
              <w:t>28 июля</w:t>
            </w:r>
          </w:p>
          <w:p w:rsidR="00E80CD8" w:rsidRPr="00E80CD8" w:rsidRDefault="00E80CD8" w:rsidP="00E80CD8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Первый авансовый платёж по налогу на прибыль за 1-й месяц (июль) III квартала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 о</w:t>
            </w:r>
            <w:r w:rsidRPr="00E80CD8">
              <w:rPr>
                <w:color w:val="0A0A0A"/>
              </w:rPr>
              <w:t>рганизации, которые перечисляют ежемесячные авансовые платежи исходя из прибыли, полученной в предыдущем квартале.</w:t>
            </w:r>
          </w:p>
          <w:p w:rsidR="00E80CD8" w:rsidRPr="00E80CD8" w:rsidRDefault="00E80CD8" w:rsidP="00E80CD8">
            <w:pPr>
              <w:numPr>
                <w:ilvl w:val="0"/>
                <w:numId w:val="4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Квартальный авансовый платёж по налогу на прибыль за II квартал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организации, которые перечисляют ежемесячные авансовые платежи исходя из прибыли за прошлый квартал, или ежеквартальные авансовые платежи.</w:t>
            </w:r>
          </w:p>
          <w:p w:rsidR="00E80CD8" w:rsidRPr="00E80CD8" w:rsidRDefault="00E80CD8" w:rsidP="00E80CD8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Авансовый платёж по налогу на прибыль за июнь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организации, которые перечисляют ежемесячные авансы исходя из фактической прибыли.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b/>
                <w:bCs/>
                <w:color w:val="0A0A0A"/>
                <w:bdr w:val="none" w:sz="0" w:space="0" w:color="auto" w:frame="1"/>
              </w:rPr>
              <w:t>30 июля</w:t>
            </w:r>
          </w:p>
          <w:p w:rsidR="00E80CD8" w:rsidRPr="00E80CD8" w:rsidRDefault="00E80CD8" w:rsidP="00E80CD8">
            <w:pPr>
              <w:numPr>
                <w:ilvl w:val="0"/>
                <w:numId w:val="46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Уплата регулярного платежа за пользование недрами за II квартал 2021 года.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 </w:t>
            </w:r>
            <w:r w:rsidRPr="00E80CD8">
              <w:rPr>
                <w:color w:val="0A0A0A"/>
              </w:rPr>
              <w:t>организации и ИП, являющиеся пользователями недр.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b/>
                <w:bCs/>
                <w:color w:val="0A0A0A"/>
                <w:bdr w:val="none" w:sz="0" w:space="0" w:color="auto" w:frame="1"/>
              </w:rPr>
              <w:t>2 августа (перенос с субботы 31 июля)</w:t>
            </w:r>
          </w:p>
          <w:p w:rsidR="00E80CD8" w:rsidRPr="00E80CD8" w:rsidRDefault="00E80CD8" w:rsidP="00E80CD8">
            <w:pPr>
              <w:numPr>
                <w:ilvl w:val="0"/>
                <w:numId w:val="47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Авансовый платёж по транспортному налогу за II квартал 2021 года (если такая обязанность установлена региональным законодательством).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</w:t>
            </w:r>
            <w:r w:rsidRPr="00E80CD8">
              <w:rPr>
                <w:color w:val="0A0A0A"/>
              </w:rPr>
              <w:t> организации — плательщики транспортного налога.</w:t>
            </w:r>
          </w:p>
          <w:p w:rsidR="00E80CD8" w:rsidRPr="00E80CD8" w:rsidRDefault="00E80CD8" w:rsidP="00E80CD8">
            <w:pPr>
              <w:numPr>
                <w:ilvl w:val="0"/>
                <w:numId w:val="48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</w:rPr>
            </w:pPr>
            <w:r w:rsidRPr="00E80CD8">
              <w:rPr>
                <w:color w:val="000000"/>
              </w:rPr>
              <w:t>Авансовый платёж по налогу на землю за II квартал 2021 года (если такая обязанность установлена местным законодательством).</w:t>
            </w:r>
          </w:p>
          <w:p w:rsidR="00E80CD8" w:rsidRPr="00E80CD8" w:rsidRDefault="00E80CD8" w:rsidP="00E80CD8">
            <w:pPr>
              <w:shd w:val="clear" w:color="auto" w:fill="FFFFFF"/>
              <w:jc w:val="both"/>
              <w:textAlignment w:val="baseline"/>
              <w:rPr>
                <w:color w:val="0A0A0A"/>
              </w:rPr>
            </w:pPr>
            <w:r w:rsidRPr="00E80CD8">
              <w:rPr>
                <w:i/>
                <w:iCs/>
                <w:color w:val="0A0A0A"/>
                <w:bdr w:val="none" w:sz="0" w:space="0" w:color="auto" w:frame="1"/>
              </w:rPr>
              <w:t>Кто платит: </w:t>
            </w:r>
            <w:r w:rsidRPr="00E80CD8">
              <w:rPr>
                <w:color w:val="0A0A0A"/>
              </w:rPr>
              <w:t>организации — плательщики земельного налога.</w:t>
            </w:r>
          </w:p>
          <w:p w:rsidR="00E80CD8" w:rsidRPr="00E80CD8" w:rsidRDefault="00E80CD8" w:rsidP="00E80CD8">
            <w:pPr>
              <w:shd w:val="clear" w:color="auto" w:fill="FFFDD2"/>
              <w:jc w:val="both"/>
              <w:textAlignment w:val="baseline"/>
              <w:rPr>
                <w:color w:val="0A0A0A"/>
              </w:rPr>
            </w:pPr>
            <w:r w:rsidRPr="00E80CD8">
              <w:rPr>
                <w:color w:val="0A0A0A"/>
              </w:rPr>
              <w:t xml:space="preserve">    Чтобы не пропустить отчётные даты и все сделать правильно, пользуйтесь </w:t>
            </w:r>
            <w:hyperlink r:id="rId8" w:tgtFrame="_blank" w:history="1">
              <w:proofErr w:type="gramStart"/>
              <w:r w:rsidRPr="00E80CD8">
                <w:rPr>
                  <w:color w:val="5A8CF1"/>
                  <w:u w:val="single"/>
                  <w:bdr w:val="none" w:sz="0" w:space="0" w:color="auto" w:frame="1"/>
                </w:rPr>
                <w:t>интернет-бухгалтерией</w:t>
              </w:r>
              <w:proofErr w:type="gramEnd"/>
              <w:r w:rsidRPr="00E80CD8">
                <w:rPr>
                  <w:color w:val="5A8CF1"/>
                  <w:u w:val="single"/>
                  <w:bdr w:val="none" w:sz="0" w:space="0" w:color="auto" w:frame="1"/>
                </w:rPr>
                <w:t> «Моё дело»</w:t>
              </w:r>
            </w:hyperlink>
            <w:r w:rsidRPr="00E80CD8">
              <w:rPr>
                <w:color w:val="0A0A0A"/>
              </w:rPr>
              <w:t>. Система заранее сообщит о приближающихся сроках отчётов и платежей, поможет рассчитать налоги и заполнить отчётные формы.</w:t>
            </w:r>
          </w:p>
          <w:p w:rsidR="00C71C29" w:rsidRPr="00E80CD8" w:rsidRDefault="00C71C29" w:rsidP="00210584">
            <w:pPr>
              <w:shd w:val="clear" w:color="auto" w:fill="FFFFFF"/>
              <w:jc w:val="both"/>
              <w:rPr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B91C7B" w:rsidRPr="00E80CD8" w:rsidRDefault="00B91C7B" w:rsidP="00D306E2">
      <w:pPr>
        <w:autoSpaceDE w:val="0"/>
        <w:autoSpaceDN w:val="0"/>
        <w:adjustRightInd w:val="0"/>
        <w:jc w:val="both"/>
      </w:pPr>
    </w:p>
    <w:sectPr w:rsidR="00B91C7B" w:rsidRPr="00E80CD8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490C"/>
    <w:multiLevelType w:val="multilevel"/>
    <w:tmpl w:val="09E4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107D6"/>
    <w:multiLevelType w:val="multilevel"/>
    <w:tmpl w:val="A6D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E824661"/>
    <w:multiLevelType w:val="multilevel"/>
    <w:tmpl w:val="560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92300"/>
    <w:multiLevelType w:val="multilevel"/>
    <w:tmpl w:val="F0DC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61303"/>
    <w:multiLevelType w:val="multilevel"/>
    <w:tmpl w:val="FAB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E2143"/>
    <w:multiLevelType w:val="multilevel"/>
    <w:tmpl w:val="A3F8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71FA6"/>
    <w:multiLevelType w:val="multilevel"/>
    <w:tmpl w:val="D06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B2FBE"/>
    <w:multiLevelType w:val="multilevel"/>
    <w:tmpl w:val="758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D7F8D"/>
    <w:multiLevelType w:val="multilevel"/>
    <w:tmpl w:val="3F6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F0BBF"/>
    <w:multiLevelType w:val="multilevel"/>
    <w:tmpl w:val="84E6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7232B"/>
    <w:multiLevelType w:val="hybridMultilevel"/>
    <w:tmpl w:val="79F64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2F3FB7"/>
    <w:multiLevelType w:val="multilevel"/>
    <w:tmpl w:val="1DA0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D54B1"/>
    <w:multiLevelType w:val="multilevel"/>
    <w:tmpl w:val="A904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12096"/>
    <w:multiLevelType w:val="multilevel"/>
    <w:tmpl w:val="98D4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81338"/>
    <w:multiLevelType w:val="multilevel"/>
    <w:tmpl w:val="0328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56566"/>
    <w:multiLevelType w:val="hybridMultilevel"/>
    <w:tmpl w:val="75281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E24E8"/>
    <w:multiLevelType w:val="multilevel"/>
    <w:tmpl w:val="FDD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F6C0E"/>
    <w:multiLevelType w:val="multilevel"/>
    <w:tmpl w:val="488E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46031E92"/>
    <w:multiLevelType w:val="multilevel"/>
    <w:tmpl w:val="068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D22E8F"/>
    <w:multiLevelType w:val="multilevel"/>
    <w:tmpl w:val="B176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036D36"/>
    <w:multiLevelType w:val="multilevel"/>
    <w:tmpl w:val="E5FC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333566"/>
    <w:multiLevelType w:val="multilevel"/>
    <w:tmpl w:val="9B5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44C47"/>
    <w:multiLevelType w:val="multilevel"/>
    <w:tmpl w:val="28F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21115"/>
    <w:multiLevelType w:val="hybridMultilevel"/>
    <w:tmpl w:val="2C58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C7770"/>
    <w:multiLevelType w:val="multilevel"/>
    <w:tmpl w:val="8996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8C4032"/>
    <w:multiLevelType w:val="multilevel"/>
    <w:tmpl w:val="EA02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D5A7648"/>
    <w:multiLevelType w:val="multilevel"/>
    <w:tmpl w:val="FE6E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762612"/>
    <w:multiLevelType w:val="multilevel"/>
    <w:tmpl w:val="8AE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EA60AE"/>
    <w:multiLevelType w:val="multilevel"/>
    <w:tmpl w:val="76C2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84177"/>
    <w:multiLevelType w:val="multilevel"/>
    <w:tmpl w:val="809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124FEC"/>
    <w:multiLevelType w:val="multilevel"/>
    <w:tmpl w:val="998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404221"/>
    <w:multiLevelType w:val="multilevel"/>
    <w:tmpl w:val="3F7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177390"/>
    <w:multiLevelType w:val="multilevel"/>
    <w:tmpl w:val="39CA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2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1"/>
  </w:num>
  <w:num w:numId="8">
    <w:abstractNumId w:val="41"/>
  </w:num>
  <w:num w:numId="9">
    <w:abstractNumId w:val="43"/>
  </w:num>
  <w:num w:numId="10">
    <w:abstractNumId w:val="5"/>
  </w:num>
  <w:num w:numId="11">
    <w:abstractNumId w:val="37"/>
  </w:num>
  <w:num w:numId="12">
    <w:abstractNumId w:val="27"/>
  </w:num>
  <w:num w:numId="13">
    <w:abstractNumId w:val="22"/>
  </w:num>
  <w:num w:numId="14">
    <w:abstractNumId w:val="21"/>
  </w:num>
  <w:num w:numId="15">
    <w:abstractNumId w:val="8"/>
  </w:num>
  <w:num w:numId="16">
    <w:abstractNumId w:val="45"/>
  </w:num>
  <w:num w:numId="17">
    <w:abstractNumId w:val="44"/>
  </w:num>
  <w:num w:numId="18">
    <w:abstractNumId w:val="23"/>
  </w:num>
  <w:num w:numId="19">
    <w:abstractNumId w:val="47"/>
  </w:num>
  <w:num w:numId="20">
    <w:abstractNumId w:val="20"/>
  </w:num>
  <w:num w:numId="21">
    <w:abstractNumId w:val="13"/>
  </w:num>
  <w:num w:numId="22">
    <w:abstractNumId w:val="19"/>
  </w:num>
  <w:num w:numId="23">
    <w:abstractNumId w:val="39"/>
  </w:num>
  <w:num w:numId="24">
    <w:abstractNumId w:val="25"/>
  </w:num>
  <w:num w:numId="25">
    <w:abstractNumId w:val="24"/>
  </w:num>
  <w:num w:numId="26">
    <w:abstractNumId w:val="34"/>
  </w:num>
  <w:num w:numId="27">
    <w:abstractNumId w:val="16"/>
  </w:num>
  <w:num w:numId="28">
    <w:abstractNumId w:val="28"/>
  </w:num>
  <w:num w:numId="29">
    <w:abstractNumId w:val="10"/>
  </w:num>
  <w:num w:numId="30">
    <w:abstractNumId w:val="12"/>
  </w:num>
  <w:num w:numId="31">
    <w:abstractNumId w:val="38"/>
  </w:num>
  <w:num w:numId="32">
    <w:abstractNumId w:val="26"/>
  </w:num>
  <w:num w:numId="33">
    <w:abstractNumId w:val="7"/>
  </w:num>
  <w:num w:numId="34">
    <w:abstractNumId w:val="18"/>
  </w:num>
  <w:num w:numId="35">
    <w:abstractNumId w:val="35"/>
  </w:num>
  <w:num w:numId="36">
    <w:abstractNumId w:val="15"/>
  </w:num>
  <w:num w:numId="37">
    <w:abstractNumId w:val="33"/>
  </w:num>
  <w:num w:numId="38">
    <w:abstractNumId w:val="2"/>
  </w:num>
  <w:num w:numId="39">
    <w:abstractNumId w:val="3"/>
  </w:num>
  <w:num w:numId="40">
    <w:abstractNumId w:val="46"/>
  </w:num>
  <w:num w:numId="41">
    <w:abstractNumId w:val="30"/>
  </w:num>
  <w:num w:numId="42">
    <w:abstractNumId w:val="29"/>
  </w:num>
  <w:num w:numId="43">
    <w:abstractNumId w:val="36"/>
  </w:num>
  <w:num w:numId="44">
    <w:abstractNumId w:val="6"/>
  </w:num>
  <w:num w:numId="45">
    <w:abstractNumId w:val="9"/>
  </w:num>
  <w:num w:numId="46">
    <w:abstractNumId w:val="32"/>
  </w:num>
  <w:num w:numId="47">
    <w:abstractNumId w:val="1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2A7F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6626"/>
    <w:rsid w:val="000C3D56"/>
    <w:rsid w:val="000C66B9"/>
    <w:rsid w:val="000D2A3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584"/>
    <w:rsid w:val="00210862"/>
    <w:rsid w:val="00213F76"/>
    <w:rsid w:val="00221BA2"/>
    <w:rsid w:val="00223460"/>
    <w:rsid w:val="002234DA"/>
    <w:rsid w:val="00225550"/>
    <w:rsid w:val="00226F7E"/>
    <w:rsid w:val="00233181"/>
    <w:rsid w:val="00245F68"/>
    <w:rsid w:val="00246400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96BDD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4B9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2BB6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AAD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1D73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4B5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5BBF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66FA5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2172"/>
    <w:rsid w:val="009B30BB"/>
    <w:rsid w:val="009B71D2"/>
    <w:rsid w:val="009C1264"/>
    <w:rsid w:val="009C19DA"/>
    <w:rsid w:val="009C5C05"/>
    <w:rsid w:val="009C609D"/>
    <w:rsid w:val="009D1E0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4C2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2436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47F54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1137B"/>
    <w:rsid w:val="00D123DC"/>
    <w:rsid w:val="00D222D4"/>
    <w:rsid w:val="00D23E08"/>
    <w:rsid w:val="00D2457A"/>
    <w:rsid w:val="00D24F74"/>
    <w:rsid w:val="00D25CF6"/>
    <w:rsid w:val="00D25EA7"/>
    <w:rsid w:val="00D306E2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E75F5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0CD8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710"/>
    <w:rsid w:val="00EE5AB4"/>
    <w:rsid w:val="00EE6505"/>
    <w:rsid w:val="00EF0284"/>
    <w:rsid w:val="00EF1854"/>
    <w:rsid w:val="00EF5A06"/>
    <w:rsid w:val="00F04E67"/>
    <w:rsid w:val="00F105CB"/>
    <w:rsid w:val="00F17129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E610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EE4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EE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EE4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EE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delo.org/?utm_source=klerk&amp;utm_medium=referral&amp;utm_campaign=article&amp;utm_content=blogs-moedelo300620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ED2E-059E-4859-A610-CD046F28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Тютюнник Елена Алексеевна</cp:lastModifiedBy>
  <cp:revision>8</cp:revision>
  <cp:lastPrinted>2021-04-08T05:45:00Z</cp:lastPrinted>
  <dcterms:created xsi:type="dcterms:W3CDTF">2021-07-13T02:01:00Z</dcterms:created>
  <dcterms:modified xsi:type="dcterms:W3CDTF">2021-07-22T01:51:00Z</dcterms:modified>
</cp:coreProperties>
</file>