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13" w:rsidRDefault="003A1113" w:rsidP="003A1113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A1113" w:rsidTr="003A1113">
        <w:tc>
          <w:tcPr>
            <w:tcW w:w="4785" w:type="dxa"/>
            <w:hideMark/>
          </w:tcPr>
          <w:p w:rsidR="003A1113" w:rsidRDefault="003A11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4786" w:type="dxa"/>
            <w:hideMark/>
          </w:tcPr>
          <w:p w:rsidR="003A1113" w:rsidRDefault="003A11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«УТВЕРЖДАЮ»</w:t>
            </w:r>
          </w:p>
          <w:p w:rsidR="003A1113" w:rsidRDefault="003A11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по бюджетно-налоговой политике, финансам и землепользованию Думы Кировского муниципального района</w:t>
            </w:r>
          </w:p>
          <w:p w:rsidR="003A1113" w:rsidRDefault="003A11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 </w:t>
            </w:r>
            <w:proofErr w:type="spellStart"/>
            <w:r>
              <w:rPr>
                <w:sz w:val="26"/>
                <w:szCs w:val="26"/>
              </w:rPr>
              <w:t>Н.Г.Головкин</w:t>
            </w:r>
            <w:proofErr w:type="spellEnd"/>
          </w:p>
          <w:p w:rsidR="003A1113" w:rsidRDefault="003A11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 мая  2025 года</w:t>
            </w:r>
          </w:p>
        </w:tc>
      </w:tr>
    </w:tbl>
    <w:p w:rsidR="003A1113" w:rsidRDefault="003A1113" w:rsidP="003A1113">
      <w:pPr>
        <w:jc w:val="center"/>
        <w:rPr>
          <w:sz w:val="26"/>
          <w:szCs w:val="26"/>
        </w:rPr>
      </w:pPr>
    </w:p>
    <w:p w:rsidR="003A1113" w:rsidRDefault="003A1113" w:rsidP="003A111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Повестка дня очередного заседания </w:t>
      </w:r>
      <w:r>
        <w:rPr>
          <w:b/>
          <w:sz w:val="26"/>
          <w:szCs w:val="26"/>
        </w:rPr>
        <w:t xml:space="preserve">№65 </w:t>
      </w:r>
      <w:r>
        <w:rPr>
          <w:sz w:val="26"/>
          <w:szCs w:val="26"/>
        </w:rPr>
        <w:t xml:space="preserve">комиссии по бюджетно-налоговой политике, финансам и землепользованию </w:t>
      </w:r>
    </w:p>
    <w:p w:rsidR="003A1113" w:rsidRDefault="003A1113" w:rsidP="003A1113">
      <w:pPr>
        <w:jc w:val="center"/>
        <w:rPr>
          <w:sz w:val="26"/>
          <w:szCs w:val="26"/>
        </w:rPr>
      </w:pPr>
      <w:r>
        <w:rPr>
          <w:sz w:val="26"/>
          <w:szCs w:val="26"/>
        </w:rPr>
        <w:t>Думы Кировского муниципального района</w:t>
      </w:r>
    </w:p>
    <w:p w:rsidR="003A1113" w:rsidRDefault="003A1113" w:rsidP="003A111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 </w:t>
      </w:r>
      <w:r>
        <w:rPr>
          <w:b/>
          <w:sz w:val="26"/>
          <w:szCs w:val="26"/>
        </w:rPr>
        <w:t>30 мая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2025 </w:t>
      </w:r>
      <w:r>
        <w:rPr>
          <w:sz w:val="26"/>
          <w:szCs w:val="26"/>
        </w:rPr>
        <w:t xml:space="preserve">года          </w:t>
      </w:r>
    </w:p>
    <w:p w:rsidR="003A1113" w:rsidRDefault="003A1113" w:rsidP="003A1113">
      <w:pPr>
        <w:jc w:val="center"/>
        <w:rPr>
          <w:b/>
          <w:sz w:val="26"/>
          <w:szCs w:val="26"/>
        </w:rPr>
      </w:pPr>
    </w:p>
    <w:tbl>
      <w:tblPr>
        <w:tblW w:w="10165" w:type="dxa"/>
        <w:tblInd w:w="-432" w:type="dxa"/>
        <w:tblLook w:val="01E0" w:firstRow="1" w:lastRow="1" w:firstColumn="1" w:lastColumn="1" w:noHBand="0" w:noVBand="0"/>
      </w:tblPr>
      <w:tblGrid>
        <w:gridCol w:w="1459"/>
        <w:gridCol w:w="8706"/>
      </w:tblGrid>
      <w:tr w:rsidR="003A1113" w:rsidTr="003A1113">
        <w:tc>
          <w:tcPr>
            <w:tcW w:w="1459" w:type="dxa"/>
          </w:tcPr>
          <w:p w:rsidR="003A1113" w:rsidRDefault="003A1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6" w:type="dxa"/>
            <w:hideMark/>
          </w:tcPr>
          <w:p w:rsidR="003A1113" w:rsidRDefault="003A11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повестке заседания</w:t>
            </w:r>
          </w:p>
          <w:p w:rsidR="003A1113" w:rsidRDefault="003A111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Докладывает:</w:t>
            </w:r>
          </w:p>
          <w:p w:rsidR="003A1113" w:rsidRDefault="003A11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Головкин Николай Георгиевич – председатель комиссии по бюджетно-налоговой политике, финансам и землепользованию Думы Кировского муниципального района.</w:t>
            </w:r>
          </w:p>
        </w:tc>
      </w:tr>
      <w:tr w:rsidR="003A1113" w:rsidTr="003A1113">
        <w:trPr>
          <w:gridAfter w:val="1"/>
          <w:wAfter w:w="8706" w:type="dxa"/>
        </w:trPr>
        <w:tc>
          <w:tcPr>
            <w:tcW w:w="1459" w:type="dxa"/>
          </w:tcPr>
          <w:p w:rsidR="003A1113" w:rsidRDefault="003A111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A1113" w:rsidTr="003A1113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Вопрос 1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</w:rPr>
              <w:t>О согласовании проекта «О внесении изменений в муниципальную программу «Сохранение и развитие культуры в Кировском муниципальном районе»  на 2023-2027 годы»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Заключение Контрольно-счетной комиссии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Докладывает: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Корчак Александра Эдуардовна - директор МБУ «Культурно-досуговый центр Кировского муниципального района»;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Куничак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Светлана Викторовна - председатель Контрольно-счетной комиссии Кировского муниципального района. 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Приглашаются: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Прихожденко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Владимир Николаевич - прокурор Кировского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Михайленко Евгений Витальевич – первый заместитель главы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Тыщенко Людмила Александровна – заместитель главы администрации Кировского муниципального района, руководитель аппарата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Толкунова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Олеся Андреевна – и. о. начальника финансового управления администрации Кировского муниципального района; 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Шелков Иван Александрович – начальник  управления муниципальной собственности, архитектуры и правовой экспертизы администрации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3A1113" w:rsidTr="003A1113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Вопрос 2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О согласовании проекта «О внесении изменений в муниципальную программу 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</w:t>
            </w:r>
            <w:r>
              <w:rPr>
                <w:b/>
                <w:bCs/>
                <w:iCs/>
                <w:sz w:val="26"/>
                <w:szCs w:val="26"/>
              </w:rPr>
              <w:lastRenderedPageBreak/>
              <w:t>муниципальном районе на 2021-2025 годы»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Заключение Контрольно-счетной комиссии Кировского муниципального района 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Докладывает: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Толкунова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Олеся Андреевна – и. о. начальника финансового управления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Куничак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Светлана Викторовна - председатель Контрольно-счетной комиссии Кировского муниципального района. 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Приглашаются: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Вотяков Игорь Иосифович – глава Кировского муниципального район</w:t>
            </w:r>
            <w:proofErr w:type="gramStart"/>
            <w:r>
              <w:rPr>
                <w:bCs/>
                <w:iCs/>
                <w:sz w:val="26"/>
                <w:szCs w:val="26"/>
              </w:rPr>
              <w:t>а-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глава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Прихожденко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Владимир Николаевич - прокурор Кировского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Михайленко Евгений Витальевич – первый заместитель главы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Шелков Иван Александрович – начальник  управления муниципальной собственности, архитектуры и правовой экспертизы администрации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3A1113" w:rsidTr="003A1113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Вопрос 3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О согласовании проекта «О внесении изменений в муниципальную программу «Энергосбережение и повышение энергетической эффективности в муниципальных учреждениях Кировского муниципального района» на 2023 – 2027 годы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Заключение Контрольно-счетной комиссии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Докладывает: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Орлова Марина Григорьевна - специалист отдела жизнеобеспечения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Куничак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Светлана Викторовна - председатель Контрольно-счетной комиссии Кировского муниципального района. 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Приглашаются: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Вотяков Игорь Иосифович - глава  Кировского муниципального района - глава администрации 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Прихожденко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Владимир Николаевич - прокурор Кировского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Михайленко Евгений Витальевич - первый заместитель главы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Толкунова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Олеся Андреевна – и. о. начальника финансового управления администрации Кировского муниципального района; 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Шелков Иван Александрович – начальник  управления муниципальной собственности, архитектуры и правовой экспертизы администрации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Терская Галина Владимировна – и. о.  начальника  отдела образования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Веремейчик Ирина Анатольевна – директор  МКУ «ЦОМОУ»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Корчак Александра Эдуардовна - директор МБУ «Культурно-досуговый центр Кировского муниципального района»</w:t>
            </w:r>
          </w:p>
          <w:p w:rsidR="003A1113" w:rsidRDefault="003A1113">
            <w:pPr>
              <w:pStyle w:val="2"/>
              <w:jc w:val="both"/>
              <w:rPr>
                <w:sz w:val="26"/>
                <w:szCs w:val="26"/>
              </w:rPr>
            </w:pPr>
          </w:p>
        </w:tc>
      </w:tr>
      <w:tr w:rsidR="003A1113" w:rsidTr="003A1113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Вопрос 4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О согласовании проекта «О внесении изменений в муниципальную программу «Организация обеспечения твёрдым топливом населения, проживающего на территории сельских поселений Кировского муниципального района» на 2025 – 2027 годы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Заключение Контрольно-счетной комиссии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Докладывает: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Орлова Марина Григорьевна – специалист отдела жизнеобеспечения администрации Кировского муниципального района; 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Куничак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Светлана Викторовна - председатель Контрольно-счетной комиссии Кировского муниципального района. 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Приглашаются: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Вотяков Игорь Иосифович - глава  Кировского муниципального района - глава администрации 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Представитель прокуратуры Кировского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Михайленко Евгений Витальевич - первый заместитель главы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Толкунова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Олеся Андреевна – и. о. начальника финансового управления администрации Кировского муниципального района; 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Шелков Иван Александрович – начальник  управления муниципальной собственности, архитектуры и правовой экспертизы администрации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3A1113" w:rsidTr="003A1113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Вопрос 5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О согласовании проекта «О внесении изменений в муниципальную программу «Профилактика беспризорности, безнадзорности и правонарушений в Кировском муниципальном районе на 2024 -2027 годы».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Заключение Контрольно-счетной комиссии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>Докладывает:</w:t>
            </w:r>
            <w:r>
              <w:rPr>
                <w:sz w:val="26"/>
                <w:szCs w:val="26"/>
              </w:rPr>
              <w:t xml:space="preserve"> 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Сербинович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Ольга Александровна – начальник отдела по делам несовершеннолетних и защите их прав администрации Кировского муниципального район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Куничак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Светлана Викторовна - председатель Контрольно-счетной комиссии Кировского муниципального района. </w:t>
            </w:r>
          </w:p>
          <w:p w:rsidR="003A1113" w:rsidRDefault="003A111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Приглашаются:</w:t>
            </w:r>
          </w:p>
          <w:p w:rsidR="003A1113" w:rsidRDefault="003A11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Вотяков Игорь Иосифович – глава Кировского муниципального района - глава Кировского муниципального района;</w:t>
            </w:r>
          </w:p>
          <w:p w:rsidR="003A1113" w:rsidRDefault="003A111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Прихожденко</w:t>
            </w:r>
            <w:proofErr w:type="spellEnd"/>
            <w:r>
              <w:rPr>
                <w:sz w:val="26"/>
                <w:szCs w:val="26"/>
              </w:rPr>
              <w:t xml:space="preserve"> Владимир Николаевич - прокурор Кировского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Михайленко Евгений Витальевич - первый заместитель главы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Толкунова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Олеся Андреевна – и. о. начальника финансового управления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Шелков Иван Александрович – начальник  управления муниципальной собственности, архитектуры и правовой экспертизы администрации </w:t>
            </w:r>
            <w:r>
              <w:rPr>
                <w:bCs/>
                <w:iCs/>
                <w:sz w:val="26"/>
                <w:szCs w:val="26"/>
              </w:rPr>
              <w:lastRenderedPageBreak/>
              <w:t>Кировского муниципального район</w:t>
            </w:r>
          </w:p>
          <w:p w:rsidR="003A1113" w:rsidRDefault="003A1113">
            <w:pPr>
              <w:pStyle w:val="2"/>
              <w:jc w:val="both"/>
              <w:rPr>
                <w:sz w:val="26"/>
                <w:szCs w:val="26"/>
              </w:rPr>
            </w:pPr>
          </w:p>
        </w:tc>
      </w:tr>
      <w:tr w:rsidR="003A1113" w:rsidTr="003A1113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Вопрос 6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О согласовании проекта «О внесении изменений 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</w:rPr>
              <w:t>муниципальную программу «Развитие туризма на территории Кировского муниципального района» на 2024 -2026 годы.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Заключение Контрольно-счетной комиссии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Докладывает:</w:t>
            </w:r>
            <w:r>
              <w:rPr>
                <w:sz w:val="26"/>
                <w:szCs w:val="26"/>
              </w:rPr>
              <w:t xml:space="preserve"> 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Петухова Галина Валерьевна – специалист отдела экономики, торговли и предпринимательства  </w:t>
            </w:r>
            <w:r>
              <w:rPr>
                <w:bCs/>
                <w:iCs/>
                <w:sz w:val="26"/>
                <w:szCs w:val="26"/>
              </w:rPr>
              <w:t>администрации Кировского муниципального района;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Куничак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Светлана Викторовна - председатель Контрольно-счетной комиссии Кировского муниципального района. </w:t>
            </w:r>
          </w:p>
          <w:p w:rsidR="003A1113" w:rsidRDefault="003A111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Приглашаются:</w:t>
            </w:r>
          </w:p>
          <w:p w:rsidR="003A1113" w:rsidRDefault="003A11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Вотяков Игорь Иосифович – глава Кировского муниципального района - глава </w:t>
            </w:r>
            <w:r>
              <w:rPr>
                <w:bCs/>
                <w:iCs/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Кировского муниципального района;</w:t>
            </w:r>
          </w:p>
          <w:p w:rsidR="003A1113" w:rsidRDefault="003A111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Прихожденко</w:t>
            </w:r>
            <w:proofErr w:type="spellEnd"/>
            <w:r>
              <w:rPr>
                <w:sz w:val="26"/>
                <w:szCs w:val="26"/>
              </w:rPr>
              <w:t xml:space="preserve"> Владимир Николаевич - прокурор Кировского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Михайленко Евгений Витальевич - первый заместитель главы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Толкунова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Олеся Андреевна – и. о. начальника финансового управления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Шелков Иван Александрович – начальник  управления муниципальной собственности, архитектуры и правовой экспертизы администрации Кировского муниципального район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3A1113" w:rsidTr="003A1113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Вопрос 7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О согласовании проекта «О внесении изменений 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</w:rPr>
              <w:t>муниципальную программу «Развитие образования на территории Кировского муниципального района» на 2024 -2026 годы.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Заключение Контрольно-счетной комиссии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Докладывает:</w:t>
            </w:r>
            <w:r>
              <w:rPr>
                <w:sz w:val="26"/>
                <w:szCs w:val="26"/>
              </w:rPr>
              <w:t xml:space="preserve"> 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Хитрина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Наталья Михайловна – начальник экономического отдела МКУ «ЦОМОУ» Кировского муниципального района; 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Куничак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Светлана Викторовна – председатель Контрольно-счетной комиссии Кировского муниципального района. </w:t>
            </w:r>
          </w:p>
          <w:p w:rsidR="003A1113" w:rsidRDefault="003A1113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Приглашаются: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Прихожденко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Владимир Николаевич – прокурор Кировского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Михайленко Евгений Витальевич – первый заместитель главы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Тыщенко Людмила Александровна – заместитель главы администрации Кировского муниципального района, руководитель аппарата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Толкунова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Олеся Андреевна – и. о. начальника финансового управления администрации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Шелков Иван Александрович – начальник  управления муниципальной собственности, архитектуры и правовой экспертизы администрации Кировского муниципального района.</w:t>
            </w:r>
          </w:p>
          <w:p w:rsidR="003A1113" w:rsidRDefault="003A1113">
            <w:pPr>
              <w:pStyle w:val="2"/>
              <w:jc w:val="both"/>
              <w:rPr>
                <w:sz w:val="26"/>
                <w:szCs w:val="26"/>
              </w:rPr>
            </w:pPr>
          </w:p>
        </w:tc>
      </w:tr>
      <w:tr w:rsidR="003A1113" w:rsidTr="003A1113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Вопрос 8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О принятии решения Думы  района  «О внесении изменений в решение Думы Кировского муниципального  района от 19.12.2024 г  №193-НПА «О  районном    бюджете   Кировского муниципального района на  2025 год и плановый период 2026 и 2027 годов»</w:t>
            </w:r>
          </w:p>
          <w:p w:rsidR="003A1113" w:rsidRDefault="003A1113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Заключение Контрольно-счетной комиссии Кировского муниципального района </w:t>
            </w:r>
          </w:p>
          <w:p w:rsidR="003A1113" w:rsidRDefault="003A1113">
            <w:pPr>
              <w:jc w:val="both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  <w:u w:val="single"/>
              </w:rPr>
              <w:t>Докладывает: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Толкунова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Олеся Андреевна – </w:t>
            </w:r>
            <w:proofErr w:type="spellStart"/>
            <w:r>
              <w:rPr>
                <w:bCs/>
                <w:iCs/>
                <w:sz w:val="26"/>
                <w:szCs w:val="26"/>
              </w:rPr>
              <w:t>и.о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. начальника финансового управления администрации Кировского муниципального района; 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Куничак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Светлана Викторовна – председатель Контрольно-счетной комиссии Кировского муниципального района. </w:t>
            </w:r>
          </w:p>
          <w:p w:rsidR="003A1113" w:rsidRDefault="003A1113">
            <w:pPr>
              <w:jc w:val="both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Приглашаются: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Вотяков Игорь Иосифович – глава  Кировского муниципального района – глава администрации  Кировского муниципального района;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Прихожденко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Владимир Николаевич – прокурор Кировского района;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Михайленко Евгений Витальевич –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первый заместитель главы администрации  Кировского муниципального района; 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Терская Галина Владимировна – </w:t>
            </w:r>
            <w:proofErr w:type="spellStart"/>
            <w:r>
              <w:rPr>
                <w:bCs/>
                <w:iCs/>
                <w:sz w:val="26"/>
                <w:szCs w:val="26"/>
              </w:rPr>
              <w:t>и.о</w:t>
            </w:r>
            <w:proofErr w:type="spellEnd"/>
            <w:r>
              <w:rPr>
                <w:bCs/>
                <w:iCs/>
                <w:sz w:val="26"/>
                <w:szCs w:val="26"/>
              </w:rPr>
              <w:t>. начальника  отдела образования администрации Кировского муниципального района;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Шелков Иван Александрович – начальник  управления муниципальной собственности, архитектуры и правовой экспертизы администрации Кировского муниципального района;</w:t>
            </w:r>
          </w:p>
          <w:p w:rsidR="003A1113" w:rsidRDefault="003A1113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Веремейчик Ирина Анатольевна – директор  МКУ «ЦОМОУ» Кировского муниципального района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3A1113" w:rsidTr="003A1113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Вопрос 9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3" w:rsidRDefault="003A111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принятии решения Думы Кировского муниципального района «О внесении изменений в решение Думы Кировского муниципального района от 26.11.2029 №205-НПА «Об установлении земельного налога на межселенной территории Кировского муниципального района»</w:t>
            </w:r>
          </w:p>
          <w:p w:rsidR="003A1113" w:rsidRDefault="003A1113">
            <w:pPr>
              <w:jc w:val="both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Докладывает: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Толкунова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Олеся Андреевна – и. о. начальника финансового управления администрации Кировского муниципального района;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Куничак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Светлана Викторовна – председатель Контрольно-счетной комиссии Кировского муниципального района. </w:t>
            </w:r>
          </w:p>
          <w:p w:rsidR="003A1113" w:rsidRDefault="003A1113">
            <w:pPr>
              <w:jc w:val="both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Приглашаются: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Вотяков Игорь Иосифович – глава Кировского муниципального район</w:t>
            </w:r>
            <w:proofErr w:type="gramStart"/>
            <w:r>
              <w:rPr>
                <w:bCs/>
                <w:iCs/>
                <w:sz w:val="26"/>
                <w:szCs w:val="26"/>
              </w:rPr>
              <w:t>а-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глава Кировского муниципального района;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Прихожденко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Владимир Николаевич – прокурор Кировского района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Михайленко Евгений Витальевич – первый заместитель главы администрации Кировского муниципального района;</w:t>
            </w:r>
          </w:p>
          <w:p w:rsidR="003A1113" w:rsidRDefault="003A1113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Шелков Иван Александрович – начальник  управления муниципальной собственности, архитектуры и правовой экспертизы администрации Кировского муниципального района</w:t>
            </w:r>
          </w:p>
          <w:p w:rsidR="003A1113" w:rsidRDefault="003A1113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3A1113" w:rsidTr="003A1113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13" w:rsidRDefault="003A11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Вопрос 10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13" w:rsidRDefault="003A111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решение Думы Кировского муниципального района от 28.11.2024 № 191-НПА «О принятии решения «Об </w:t>
            </w:r>
            <w:r>
              <w:rPr>
                <w:b/>
                <w:sz w:val="26"/>
                <w:szCs w:val="26"/>
              </w:rPr>
              <w:lastRenderedPageBreak/>
              <w:t xml:space="preserve">утверждении </w:t>
            </w:r>
            <w:proofErr w:type="gramStart"/>
            <w:r>
              <w:rPr>
                <w:b/>
                <w:sz w:val="26"/>
                <w:szCs w:val="26"/>
              </w:rPr>
              <w:t>Перечня индикаторов риска нарушения обязательных требований</w:t>
            </w:r>
            <w:proofErr w:type="gramEnd"/>
            <w:r>
              <w:rPr>
                <w:b/>
                <w:sz w:val="26"/>
                <w:szCs w:val="26"/>
              </w:rPr>
              <w:t xml:space="preserve"> при осуществлении администрацией Кировского муниципального района муниципального земельного контроля»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Докладывает: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Шелков Иван Александрович – начальник  управления муниципальной собственности, архитектуры и правовой экспертизы администрации Кировского муниципального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/>
                <w:bCs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Cs/>
                <w:sz w:val="26"/>
                <w:szCs w:val="26"/>
                <w:u w:val="single"/>
              </w:rPr>
              <w:t>Приглашаются: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Вотяков Игорь Иосифович – глава Кировского муниципального район</w:t>
            </w:r>
            <w:proofErr w:type="gramStart"/>
            <w:r>
              <w:rPr>
                <w:bCs/>
                <w:iCs/>
                <w:sz w:val="26"/>
                <w:szCs w:val="26"/>
              </w:rPr>
              <w:t>а-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глава Кировского муниципального района;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Cs/>
                <w:iCs/>
                <w:sz w:val="26"/>
                <w:szCs w:val="26"/>
              </w:rPr>
              <w:t>Прихожденко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Владимир Николаевич – прокурор Кировского района</w:t>
            </w:r>
          </w:p>
          <w:p w:rsidR="003A1113" w:rsidRDefault="003A1113">
            <w:pPr>
              <w:keepNext/>
              <w:jc w:val="both"/>
              <w:outlineLvl w:val="1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Михайленко Евгений Витальевич – первый заместитель главы администрации Кировского муниципального района</w:t>
            </w:r>
          </w:p>
          <w:p w:rsidR="003A1113" w:rsidRDefault="003A1113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3A1113" w:rsidRDefault="003A1113" w:rsidP="003A1113">
      <w:pPr>
        <w:rPr>
          <w:sz w:val="26"/>
          <w:szCs w:val="26"/>
        </w:rPr>
      </w:pPr>
    </w:p>
    <w:p w:rsidR="002E1722" w:rsidRDefault="002E1722">
      <w:bookmarkStart w:id="0" w:name="_GoBack"/>
      <w:bookmarkEnd w:id="0"/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21"/>
    <w:rsid w:val="002A1E2E"/>
    <w:rsid w:val="002E1722"/>
    <w:rsid w:val="003A1113"/>
    <w:rsid w:val="0079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1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uppressAutoHyphens/>
      <w:spacing w:before="480" w:after="200" w:line="259" w:lineRule="auto"/>
      <w:outlineLvl w:val="0"/>
    </w:pPr>
    <w:rPr>
      <w:rFonts w:ascii="Arial" w:eastAsia="Arial" w:hAnsi="Arial" w:cs="Arial"/>
      <w:color w:val="000000"/>
      <w:sz w:val="40"/>
      <w:szCs w:val="40"/>
      <w:highlight w:val="white"/>
      <w:shd w:val="clear" w:color="auto" w:fill="FFFFF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A1E2E"/>
    <w:pPr>
      <w:keepNext/>
      <w:keepLines/>
      <w:suppressAutoHyphens/>
      <w:spacing w:before="360" w:after="200" w:line="259" w:lineRule="auto"/>
      <w:outlineLvl w:val="1"/>
    </w:pPr>
    <w:rPr>
      <w:rFonts w:ascii="Arial" w:eastAsia="Arial" w:hAnsi="Arial" w:cs="Arial"/>
      <w:color w:val="000000"/>
      <w:sz w:val="34"/>
      <w:szCs w:val="22"/>
      <w:highlight w:val="white"/>
      <w:shd w:val="clear" w:color="auto" w:fill="FFFFFF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2"/>
    </w:pPr>
    <w:rPr>
      <w:rFonts w:ascii="Arial" w:eastAsia="Arial" w:hAnsi="Arial" w:cs="Arial"/>
      <w:color w:val="000000"/>
      <w:sz w:val="30"/>
      <w:szCs w:val="30"/>
      <w:highlight w:val="white"/>
      <w:shd w:val="clear" w:color="auto" w:fill="FFFFF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3"/>
    </w:pPr>
    <w:rPr>
      <w:rFonts w:ascii="Arial" w:eastAsia="Arial" w:hAnsi="Arial" w:cs="Arial"/>
      <w:b/>
      <w:bCs/>
      <w:color w:val="000000"/>
      <w:sz w:val="26"/>
      <w:szCs w:val="26"/>
      <w:highlight w:val="white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4"/>
    </w:pPr>
    <w:rPr>
      <w:rFonts w:ascii="Arial" w:eastAsia="Arial" w:hAnsi="Arial" w:cs="Arial"/>
      <w:b/>
      <w:bCs/>
      <w:color w:val="000000"/>
      <w:highlight w:val="white"/>
      <w:shd w:val="clear" w:color="auto" w:fill="FFFFF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5"/>
    </w:pPr>
    <w:rPr>
      <w:rFonts w:ascii="Arial" w:eastAsia="Arial" w:hAnsi="Arial" w:cs="Arial"/>
      <w:b/>
      <w:bCs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7"/>
    </w:pPr>
    <w:rPr>
      <w:rFonts w:ascii="Arial" w:eastAsia="Arial" w:hAnsi="Arial" w:cs="Arial"/>
      <w:i/>
      <w:iCs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8"/>
    </w:pPr>
    <w:rPr>
      <w:rFonts w:ascii="Arial" w:eastAsia="Arial" w:hAnsi="Arial" w:cs="Arial"/>
      <w:i/>
      <w:iCs/>
      <w:color w:val="000000"/>
      <w:sz w:val="21"/>
      <w:szCs w:val="21"/>
      <w:highlight w:val="white"/>
      <w:shd w:val="clear" w:color="auto" w:fill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uppressAutoHyphens/>
      <w:spacing w:after="160" w:line="259" w:lineRule="auto"/>
    </w:pPr>
    <w:rPr>
      <w:rFonts w:ascii="Calibri" w:eastAsia="Calibri" w:hAnsi="Calibri" w:cs="Calibri"/>
      <w:color w:val="000000"/>
      <w:sz w:val="22"/>
      <w:szCs w:val="22"/>
      <w:highlight w:val="white"/>
      <w:shd w:val="clear" w:color="auto" w:fill="FFFFFF"/>
      <w:lang w:eastAsia="en-US"/>
    </w:rPr>
  </w:style>
  <w:style w:type="paragraph" w:customStyle="1" w:styleId="aj">
    <w:name w:val="_aj"/>
    <w:basedOn w:val="a"/>
    <w:qFormat/>
    <w:rsid w:val="002A1E2E"/>
    <w:pPr>
      <w:suppressAutoHyphens/>
      <w:spacing w:beforeAutospacing="1" w:after="160" w:afterAutospacing="1"/>
    </w:pPr>
    <w:rPr>
      <w:color w:val="000000"/>
      <w:highlight w:val="white"/>
      <w:shd w:val="clear" w:color="auto" w:fill="FFFFFF"/>
    </w:rPr>
  </w:style>
  <w:style w:type="paragraph" w:customStyle="1" w:styleId="al">
    <w:name w:val="_al"/>
    <w:basedOn w:val="a"/>
    <w:qFormat/>
    <w:rsid w:val="002A1E2E"/>
    <w:pPr>
      <w:suppressAutoHyphens/>
      <w:spacing w:beforeAutospacing="1" w:after="160" w:afterAutospacing="1"/>
    </w:pPr>
    <w:rPr>
      <w:color w:val="000000"/>
      <w:highlight w:val="white"/>
      <w:shd w:val="clear" w:color="auto" w:fill="FFFFFF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uppressAutoHyphens/>
      <w:ind w:left="220" w:hanging="220"/>
    </w:pPr>
    <w:rPr>
      <w:rFonts w:ascii="Calibri" w:eastAsia="Calibri" w:hAnsi="Calibri" w:cs="Calibri"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a4">
    <w:name w:val="index heading"/>
    <w:basedOn w:val="a"/>
    <w:qFormat/>
    <w:rsid w:val="002A1E2E"/>
    <w:pPr>
      <w:suppressLineNumbers/>
      <w:suppressAutoHyphens/>
      <w:spacing w:after="160" w:line="259" w:lineRule="auto"/>
    </w:pPr>
    <w:rPr>
      <w:rFonts w:eastAsia="Calibri" w:cs="FreeSans"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a5">
    <w:name w:val="caption"/>
    <w:basedOn w:val="a"/>
    <w:qFormat/>
    <w:rsid w:val="002A1E2E"/>
    <w:pPr>
      <w:suppressLineNumbers/>
      <w:suppressAutoHyphens/>
      <w:spacing w:before="120" w:after="120" w:line="259" w:lineRule="auto"/>
    </w:pPr>
    <w:rPr>
      <w:rFonts w:eastAsia="Calibri" w:cs="FreeSans"/>
      <w:i/>
      <w:iCs/>
      <w:color w:val="000000"/>
      <w:highlight w:val="white"/>
      <w:shd w:val="clear" w:color="auto" w:fill="FFFFFF"/>
      <w:lang w:eastAsia="en-US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uppressAutoHyphens/>
      <w:spacing w:before="300" w:after="200" w:line="259" w:lineRule="auto"/>
      <w:contextualSpacing/>
    </w:pPr>
    <w:rPr>
      <w:rFonts w:ascii="Calibri" w:eastAsia="Calibri" w:hAnsi="Calibri" w:cs="Calibri"/>
      <w:color w:val="000000"/>
      <w:sz w:val="48"/>
      <w:szCs w:val="48"/>
      <w:highlight w:val="white"/>
      <w:shd w:val="clear" w:color="auto" w:fill="FFFFFF"/>
      <w:lang w:eastAsia="en-US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uppressAutoHyphens/>
      <w:spacing w:after="120" w:line="259" w:lineRule="auto"/>
    </w:pPr>
    <w:rPr>
      <w:rFonts w:ascii="Calibri" w:eastAsia="Calibri" w:hAnsi="Calibri" w:cs="Calibri"/>
      <w:color w:val="000000"/>
      <w:sz w:val="22"/>
      <w:szCs w:val="22"/>
      <w:highlight w:val="white"/>
      <w:shd w:val="clear" w:color="auto" w:fill="FFFFFF"/>
      <w:lang w:eastAsia="en-US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uppressAutoHyphens/>
      <w:spacing w:before="200" w:after="200" w:line="259" w:lineRule="auto"/>
    </w:pPr>
    <w:rPr>
      <w:rFonts w:ascii="Calibri" w:eastAsia="Calibri" w:hAnsi="Calibri" w:cs="Calibri"/>
      <w:color w:val="000000"/>
      <w:highlight w:val="white"/>
      <w:shd w:val="clear" w:color="auto" w:fill="FFFFFF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uppressAutoHyphens/>
      <w:spacing w:beforeAutospacing="1" w:after="160" w:afterAutospacing="1"/>
    </w:pPr>
    <w:rPr>
      <w:color w:val="000000"/>
      <w:highlight w:val="white"/>
      <w:shd w:val="clear" w:color="auto" w:fill="FFFFFF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uppressAutoHyphens/>
      <w:spacing w:after="160" w:line="259" w:lineRule="auto"/>
      <w:ind w:left="720" w:right="720"/>
    </w:pPr>
    <w:rPr>
      <w:rFonts w:ascii="Calibri" w:eastAsia="Calibri" w:hAnsi="Calibri" w:cs="Calibri"/>
      <w:i/>
      <w:color w:val="000000"/>
      <w:sz w:val="22"/>
      <w:szCs w:val="22"/>
      <w:highlight w:val="white"/>
      <w:shd w:val="clear" w:color="auto" w:fill="FFFFF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after="160" w:line="259" w:lineRule="auto"/>
      <w:ind w:left="720" w:right="720"/>
    </w:pPr>
    <w:rPr>
      <w:rFonts w:ascii="Calibri" w:eastAsia="Calibri" w:hAnsi="Calibri" w:cs="Calibri"/>
      <w:i/>
      <w:color w:val="000000"/>
      <w:sz w:val="22"/>
      <w:szCs w:val="22"/>
      <w:highlight w:val="white"/>
      <w:shd w:val="clear" w:color="auto" w:fill="FFFFFF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1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uppressAutoHyphens/>
      <w:spacing w:before="480" w:after="200" w:line="259" w:lineRule="auto"/>
      <w:outlineLvl w:val="0"/>
    </w:pPr>
    <w:rPr>
      <w:rFonts w:ascii="Arial" w:eastAsia="Arial" w:hAnsi="Arial" w:cs="Arial"/>
      <w:color w:val="000000"/>
      <w:sz w:val="40"/>
      <w:szCs w:val="40"/>
      <w:highlight w:val="white"/>
      <w:shd w:val="clear" w:color="auto" w:fill="FFFFF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A1E2E"/>
    <w:pPr>
      <w:keepNext/>
      <w:keepLines/>
      <w:suppressAutoHyphens/>
      <w:spacing w:before="360" w:after="200" w:line="259" w:lineRule="auto"/>
      <w:outlineLvl w:val="1"/>
    </w:pPr>
    <w:rPr>
      <w:rFonts w:ascii="Arial" w:eastAsia="Arial" w:hAnsi="Arial" w:cs="Arial"/>
      <w:color w:val="000000"/>
      <w:sz w:val="34"/>
      <w:szCs w:val="22"/>
      <w:highlight w:val="white"/>
      <w:shd w:val="clear" w:color="auto" w:fill="FFFFFF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2"/>
    </w:pPr>
    <w:rPr>
      <w:rFonts w:ascii="Arial" w:eastAsia="Arial" w:hAnsi="Arial" w:cs="Arial"/>
      <w:color w:val="000000"/>
      <w:sz w:val="30"/>
      <w:szCs w:val="30"/>
      <w:highlight w:val="white"/>
      <w:shd w:val="clear" w:color="auto" w:fill="FFFFF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3"/>
    </w:pPr>
    <w:rPr>
      <w:rFonts w:ascii="Arial" w:eastAsia="Arial" w:hAnsi="Arial" w:cs="Arial"/>
      <w:b/>
      <w:bCs/>
      <w:color w:val="000000"/>
      <w:sz w:val="26"/>
      <w:szCs w:val="26"/>
      <w:highlight w:val="white"/>
      <w:shd w:val="clear" w:color="auto" w:fill="FFFFF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4"/>
    </w:pPr>
    <w:rPr>
      <w:rFonts w:ascii="Arial" w:eastAsia="Arial" w:hAnsi="Arial" w:cs="Arial"/>
      <w:b/>
      <w:bCs/>
      <w:color w:val="000000"/>
      <w:highlight w:val="white"/>
      <w:shd w:val="clear" w:color="auto" w:fill="FFFFF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5"/>
    </w:pPr>
    <w:rPr>
      <w:rFonts w:ascii="Arial" w:eastAsia="Arial" w:hAnsi="Arial" w:cs="Arial"/>
      <w:b/>
      <w:bCs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7"/>
    </w:pPr>
    <w:rPr>
      <w:rFonts w:ascii="Arial" w:eastAsia="Arial" w:hAnsi="Arial" w:cs="Arial"/>
      <w:i/>
      <w:iCs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uppressAutoHyphens/>
      <w:spacing w:before="320" w:after="200" w:line="259" w:lineRule="auto"/>
      <w:outlineLvl w:val="8"/>
    </w:pPr>
    <w:rPr>
      <w:rFonts w:ascii="Arial" w:eastAsia="Arial" w:hAnsi="Arial" w:cs="Arial"/>
      <w:i/>
      <w:iCs/>
      <w:color w:val="000000"/>
      <w:sz w:val="21"/>
      <w:szCs w:val="21"/>
      <w:highlight w:val="white"/>
      <w:shd w:val="clear" w:color="auto" w:fill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uppressAutoHyphens/>
      <w:spacing w:after="160" w:line="259" w:lineRule="auto"/>
    </w:pPr>
    <w:rPr>
      <w:rFonts w:ascii="Calibri" w:eastAsia="Calibri" w:hAnsi="Calibri" w:cs="Calibri"/>
      <w:color w:val="000000"/>
      <w:sz w:val="22"/>
      <w:szCs w:val="22"/>
      <w:highlight w:val="white"/>
      <w:shd w:val="clear" w:color="auto" w:fill="FFFFFF"/>
      <w:lang w:eastAsia="en-US"/>
    </w:rPr>
  </w:style>
  <w:style w:type="paragraph" w:customStyle="1" w:styleId="aj">
    <w:name w:val="_aj"/>
    <w:basedOn w:val="a"/>
    <w:qFormat/>
    <w:rsid w:val="002A1E2E"/>
    <w:pPr>
      <w:suppressAutoHyphens/>
      <w:spacing w:beforeAutospacing="1" w:after="160" w:afterAutospacing="1"/>
    </w:pPr>
    <w:rPr>
      <w:color w:val="000000"/>
      <w:highlight w:val="white"/>
      <w:shd w:val="clear" w:color="auto" w:fill="FFFFFF"/>
    </w:rPr>
  </w:style>
  <w:style w:type="paragraph" w:customStyle="1" w:styleId="al">
    <w:name w:val="_al"/>
    <w:basedOn w:val="a"/>
    <w:qFormat/>
    <w:rsid w:val="002A1E2E"/>
    <w:pPr>
      <w:suppressAutoHyphens/>
      <w:spacing w:beforeAutospacing="1" w:after="160" w:afterAutospacing="1"/>
    </w:pPr>
    <w:rPr>
      <w:color w:val="000000"/>
      <w:highlight w:val="white"/>
      <w:shd w:val="clear" w:color="auto" w:fill="FFFFFF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uppressAutoHyphens/>
      <w:ind w:left="220" w:hanging="220"/>
    </w:pPr>
    <w:rPr>
      <w:rFonts w:ascii="Calibri" w:eastAsia="Calibri" w:hAnsi="Calibri" w:cs="Calibri"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a4">
    <w:name w:val="index heading"/>
    <w:basedOn w:val="a"/>
    <w:qFormat/>
    <w:rsid w:val="002A1E2E"/>
    <w:pPr>
      <w:suppressLineNumbers/>
      <w:suppressAutoHyphens/>
      <w:spacing w:after="160" w:line="259" w:lineRule="auto"/>
    </w:pPr>
    <w:rPr>
      <w:rFonts w:eastAsia="Calibri" w:cs="FreeSans"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a5">
    <w:name w:val="caption"/>
    <w:basedOn w:val="a"/>
    <w:qFormat/>
    <w:rsid w:val="002A1E2E"/>
    <w:pPr>
      <w:suppressLineNumbers/>
      <w:suppressAutoHyphens/>
      <w:spacing w:before="120" w:after="120" w:line="259" w:lineRule="auto"/>
    </w:pPr>
    <w:rPr>
      <w:rFonts w:eastAsia="Calibri" w:cs="FreeSans"/>
      <w:i/>
      <w:iCs/>
      <w:color w:val="000000"/>
      <w:highlight w:val="white"/>
      <w:shd w:val="clear" w:color="auto" w:fill="FFFFFF"/>
      <w:lang w:eastAsia="en-US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uppressAutoHyphens/>
      <w:spacing w:before="300" w:after="200" w:line="259" w:lineRule="auto"/>
      <w:contextualSpacing/>
    </w:pPr>
    <w:rPr>
      <w:rFonts w:ascii="Calibri" w:eastAsia="Calibri" w:hAnsi="Calibri" w:cs="Calibri"/>
      <w:color w:val="000000"/>
      <w:sz w:val="48"/>
      <w:szCs w:val="48"/>
      <w:highlight w:val="white"/>
      <w:shd w:val="clear" w:color="auto" w:fill="FFFFFF"/>
      <w:lang w:eastAsia="en-US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uppressAutoHyphens/>
      <w:spacing w:after="120" w:line="259" w:lineRule="auto"/>
    </w:pPr>
    <w:rPr>
      <w:rFonts w:ascii="Calibri" w:eastAsia="Calibri" w:hAnsi="Calibri" w:cs="Calibri"/>
      <w:color w:val="000000"/>
      <w:sz w:val="22"/>
      <w:szCs w:val="22"/>
      <w:highlight w:val="white"/>
      <w:shd w:val="clear" w:color="auto" w:fill="FFFFFF"/>
      <w:lang w:eastAsia="en-US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uppressAutoHyphens/>
      <w:spacing w:before="200" w:after="200" w:line="259" w:lineRule="auto"/>
    </w:pPr>
    <w:rPr>
      <w:rFonts w:ascii="Calibri" w:eastAsia="Calibri" w:hAnsi="Calibri" w:cs="Calibri"/>
      <w:color w:val="000000"/>
      <w:highlight w:val="white"/>
      <w:shd w:val="clear" w:color="auto" w:fill="FFFFFF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uppressAutoHyphens/>
      <w:spacing w:beforeAutospacing="1" w:after="160" w:afterAutospacing="1"/>
    </w:pPr>
    <w:rPr>
      <w:color w:val="000000"/>
      <w:highlight w:val="white"/>
      <w:shd w:val="clear" w:color="auto" w:fill="FFFFFF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uppressAutoHyphens/>
      <w:spacing w:after="160" w:line="259" w:lineRule="auto"/>
      <w:ind w:left="720" w:right="720"/>
    </w:pPr>
    <w:rPr>
      <w:rFonts w:ascii="Calibri" w:eastAsia="Calibri" w:hAnsi="Calibri" w:cs="Calibri"/>
      <w:i/>
      <w:color w:val="000000"/>
      <w:sz w:val="22"/>
      <w:szCs w:val="22"/>
      <w:highlight w:val="white"/>
      <w:shd w:val="clear" w:color="auto" w:fill="FFFFF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after="160" w:line="259" w:lineRule="auto"/>
      <w:ind w:left="720" w:right="720"/>
    </w:pPr>
    <w:rPr>
      <w:rFonts w:ascii="Calibri" w:eastAsia="Calibri" w:hAnsi="Calibri" w:cs="Calibri"/>
      <w:i/>
      <w:color w:val="000000"/>
      <w:sz w:val="22"/>
      <w:szCs w:val="22"/>
      <w:highlight w:val="white"/>
      <w:shd w:val="clear" w:color="auto" w:fill="FFFFFF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2025-05-30T07:03:00Z</dcterms:created>
  <dcterms:modified xsi:type="dcterms:W3CDTF">2025-05-30T07:03:00Z</dcterms:modified>
</cp:coreProperties>
</file>