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210584">
        <w:trPr>
          <w:trHeight w:val="197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0DAC842" wp14:editId="04413DA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223DB" w:rsidRPr="006223DB" w:rsidRDefault="006223DB" w:rsidP="006223DB">
            <w:pPr>
              <w:shd w:val="clear" w:color="auto" w:fill="FFFFFF"/>
              <w:spacing w:after="90" w:line="432" w:lineRule="atLeast"/>
              <w:textAlignment w:val="baseline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6223DB">
              <w:rPr>
                <w:b/>
                <w:bCs/>
                <w:color w:val="000000"/>
                <w:kern w:val="36"/>
                <w:sz w:val="26"/>
                <w:szCs w:val="26"/>
              </w:rPr>
              <w:t xml:space="preserve">                     </w:t>
            </w:r>
            <w:r w:rsidRPr="006223DB">
              <w:rPr>
                <w:b/>
                <w:bCs/>
                <w:color w:val="000000"/>
                <w:kern w:val="36"/>
                <w:sz w:val="28"/>
                <w:szCs w:val="28"/>
              </w:rPr>
              <w:t>Как ИП без работников стать «</w:t>
            </w:r>
            <w:proofErr w:type="spellStart"/>
            <w:r w:rsidRPr="006223DB">
              <w:rPr>
                <w:b/>
                <w:bCs/>
                <w:color w:val="000000"/>
                <w:kern w:val="36"/>
                <w:sz w:val="28"/>
                <w:szCs w:val="28"/>
              </w:rPr>
              <w:t>самозанятым</w:t>
            </w:r>
            <w:proofErr w:type="spellEnd"/>
            <w:r w:rsidRPr="006223DB">
              <w:rPr>
                <w:b/>
                <w:bCs/>
                <w:color w:val="000000"/>
                <w:kern w:val="36"/>
                <w:sz w:val="28"/>
                <w:szCs w:val="28"/>
              </w:rPr>
              <w:t>» с 01.07.2021</w:t>
            </w:r>
          </w:p>
          <w:p w:rsidR="006223DB" w:rsidRPr="006223DB" w:rsidRDefault="006223DB" w:rsidP="006223DB">
            <w:pPr>
              <w:pStyle w:val="a9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</w:rPr>
              <w:t xml:space="preserve">    Большинство тех ИП, которые до сих пор пользовались предоставленной до 01.07.2021 отсрочкой по ККТ, должны вписаться и в рамки налога на профессиональный доход (НПД). Это «</w:t>
            </w:r>
            <w:proofErr w:type="spellStart"/>
            <w:r w:rsidRPr="006223DB">
              <w:rPr>
                <w:color w:val="000000"/>
                <w:sz w:val="26"/>
                <w:szCs w:val="26"/>
              </w:rPr>
              <w:t>самозанятый</w:t>
            </w:r>
            <w:proofErr w:type="spellEnd"/>
            <w:r w:rsidRPr="006223DB"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6223DB">
              <w:rPr>
                <w:color w:val="000000"/>
                <w:sz w:val="26"/>
                <w:szCs w:val="26"/>
              </w:rPr>
              <w:t>спецрежим</w:t>
            </w:r>
            <w:proofErr w:type="spellEnd"/>
            <w:r w:rsidRPr="006223DB">
              <w:rPr>
                <w:color w:val="000000"/>
                <w:sz w:val="26"/>
                <w:szCs w:val="26"/>
              </w:rPr>
              <w:t xml:space="preserve"> для ИП, не имеющих работников по трудовым договора</w:t>
            </w:r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 xml:space="preserve">м </w:t>
            </w:r>
            <w:hyperlink r:id="rId8" w:tgtFrame="_blank" w:history="1">
              <w:r w:rsidRPr="006223DB">
                <w:rPr>
                  <w:rStyle w:val="a8"/>
                  <w:color w:val="0087C1"/>
                  <w:sz w:val="26"/>
                  <w:szCs w:val="26"/>
                  <w:bdr w:val="none" w:sz="0" w:space="0" w:color="auto" w:frame="1"/>
                </w:rPr>
                <w:t>подп. 6 п. 2 ст. 18 НК РФ</w:t>
              </w:r>
            </w:hyperlink>
            <w:r w:rsidRPr="006223DB">
              <w:rPr>
                <w:rStyle w:val="tt"/>
                <w:color w:val="000000"/>
                <w:sz w:val="26"/>
                <w:szCs w:val="26"/>
                <w:bdr w:val="none" w:sz="0" w:space="0" w:color="auto" w:frame="1"/>
              </w:rPr>
              <w:t>; </w:t>
            </w:r>
            <w:hyperlink r:id="rId9" w:tgtFrame="_blank" w:history="1">
              <w:r w:rsidRPr="006223DB">
                <w:rPr>
                  <w:rStyle w:val="a8"/>
                  <w:color w:val="0087C1"/>
                  <w:sz w:val="26"/>
                  <w:szCs w:val="26"/>
                  <w:bdr w:val="none" w:sz="0" w:space="0" w:color="auto" w:frame="1"/>
                </w:rPr>
                <w:t>ч. 7 ст. 2 Закона от 27.11.2018 </w:t>
              </w:r>
              <w:r w:rsidRPr="006223DB">
                <w:rPr>
                  <w:rStyle w:val="nw"/>
                  <w:color w:val="0087C1"/>
                  <w:sz w:val="26"/>
                  <w:szCs w:val="26"/>
                  <w:u w:val="single"/>
                  <w:bdr w:val="none" w:sz="0" w:space="0" w:color="auto" w:frame="1"/>
                </w:rPr>
                <w:t>№ 422-ФЗ</w:t>
              </w:r>
            </w:hyperlink>
            <w:r w:rsidRPr="006223DB">
              <w:rPr>
                <w:rStyle w:val="tt"/>
                <w:color w:val="000000"/>
                <w:sz w:val="26"/>
                <w:szCs w:val="26"/>
                <w:bdr w:val="none" w:sz="0" w:space="0" w:color="auto" w:frame="1"/>
              </w:rPr>
              <w:t> (далее — Закон </w:t>
            </w:r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>№ 422-ФЗ).</w:t>
            </w:r>
            <w:r w:rsidRPr="006223DB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223DB">
              <w:rPr>
                <w:color w:val="000000"/>
                <w:sz w:val="26"/>
                <w:szCs w:val="26"/>
              </w:rPr>
              <w:t>Спецрежим</w:t>
            </w:r>
            <w:proofErr w:type="spellEnd"/>
            <w:r w:rsidRPr="006223DB">
              <w:rPr>
                <w:color w:val="000000"/>
                <w:sz w:val="26"/>
                <w:szCs w:val="26"/>
              </w:rPr>
              <w:t xml:space="preserve"> действует во всех регионах </w:t>
            </w:r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 xml:space="preserve">РФ </w:t>
            </w:r>
            <w:hyperlink r:id="rId10" w:tgtFrame="_blank" w:history="1">
              <w:r w:rsidRPr="006223DB">
                <w:rPr>
                  <w:rStyle w:val="a8"/>
                  <w:color w:val="0087C1"/>
                  <w:sz w:val="26"/>
                  <w:szCs w:val="26"/>
                  <w:bdr w:val="none" w:sz="0" w:space="0" w:color="auto" w:frame="1"/>
                </w:rPr>
                <w:t>ч. 1 ст. 1 Закона </w:t>
              </w:r>
              <w:r w:rsidRPr="006223DB">
                <w:rPr>
                  <w:rStyle w:val="nw"/>
                  <w:color w:val="0087C1"/>
                  <w:sz w:val="26"/>
                  <w:szCs w:val="26"/>
                  <w:u w:val="single"/>
                  <w:bdr w:val="none" w:sz="0" w:space="0" w:color="auto" w:frame="1"/>
                </w:rPr>
                <w:t>№ 422-ФЗ</w:t>
              </w:r>
            </w:hyperlink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6223DB">
              <w:rPr>
                <w:color w:val="000000"/>
                <w:sz w:val="26"/>
                <w:szCs w:val="26"/>
              </w:rPr>
              <w:t> </w:t>
            </w:r>
          </w:p>
          <w:p w:rsidR="006223DB" w:rsidRPr="006223DB" w:rsidRDefault="006223DB" w:rsidP="006223DB">
            <w:pPr>
              <w:pStyle w:val="a9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</w:rPr>
              <w:t xml:space="preserve">     Под НПД не подпадают торговля покупными товарами, посредничество и некоторые другие виды деятельности (о них </w:t>
            </w:r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>ниже)</w:t>
            </w:r>
            <w:hyperlink r:id="rId11" w:tgtFrame="_blank" w:history="1">
              <w:r w:rsidRPr="006223DB">
                <w:rPr>
                  <w:rStyle w:val="a8"/>
                  <w:color w:val="0087C1"/>
                  <w:sz w:val="26"/>
                  <w:szCs w:val="26"/>
                  <w:bdr w:val="none" w:sz="0" w:space="0" w:color="auto" w:frame="1"/>
                </w:rPr>
                <w:t>ч. 2 ст. 4 Закона </w:t>
              </w:r>
              <w:r w:rsidRPr="006223DB">
                <w:rPr>
                  <w:rStyle w:val="nw"/>
                  <w:color w:val="0087C1"/>
                  <w:sz w:val="26"/>
                  <w:szCs w:val="26"/>
                  <w:u w:val="single"/>
                  <w:bdr w:val="none" w:sz="0" w:space="0" w:color="auto" w:frame="1"/>
                </w:rPr>
                <w:t>№ 422-ФЗ</w:t>
              </w:r>
            </w:hyperlink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6223DB">
              <w:rPr>
                <w:color w:val="000000"/>
                <w:sz w:val="26"/>
                <w:szCs w:val="26"/>
              </w:rPr>
              <w:t xml:space="preserve"> Получается, применять этот </w:t>
            </w:r>
            <w:proofErr w:type="spellStart"/>
            <w:r w:rsidRPr="006223DB">
              <w:rPr>
                <w:color w:val="000000"/>
                <w:sz w:val="26"/>
                <w:szCs w:val="26"/>
              </w:rPr>
              <w:t>спецрежим</w:t>
            </w:r>
            <w:proofErr w:type="spellEnd"/>
            <w:r w:rsidRPr="006223DB">
              <w:rPr>
                <w:color w:val="000000"/>
                <w:sz w:val="26"/>
                <w:szCs w:val="26"/>
              </w:rPr>
              <w:t xml:space="preserve"> могут те предприниматели, которые:</w:t>
            </w:r>
          </w:p>
          <w:p w:rsidR="006223DB" w:rsidRPr="006223DB" w:rsidRDefault="006223DB" w:rsidP="006223DB">
            <w:pPr>
              <w:pStyle w:val="lilvl1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  <w:bdr w:val="none" w:sz="0" w:space="0" w:color="auto" w:frame="1"/>
              </w:rPr>
              <w:t>•</w:t>
            </w:r>
            <w:r w:rsidRPr="006223DB">
              <w:rPr>
                <w:color w:val="000000"/>
                <w:sz w:val="26"/>
                <w:szCs w:val="26"/>
              </w:rPr>
              <w:t>выполняют работы, оказывают услуги;</w:t>
            </w:r>
          </w:p>
          <w:p w:rsidR="006223DB" w:rsidRPr="006223DB" w:rsidRDefault="006223DB" w:rsidP="006223DB">
            <w:pPr>
              <w:pStyle w:val="lilvl1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  <w:bdr w:val="none" w:sz="0" w:space="0" w:color="auto" w:frame="1"/>
              </w:rPr>
              <w:t>•</w:t>
            </w:r>
            <w:r w:rsidRPr="006223DB">
              <w:rPr>
                <w:color w:val="000000"/>
                <w:sz w:val="26"/>
                <w:szCs w:val="26"/>
              </w:rPr>
              <w:t xml:space="preserve">продают продукцию собственного производства, не подлежащую обязательной маркировке и не относящуюся </w:t>
            </w:r>
            <w:proofErr w:type="gramStart"/>
            <w:r w:rsidRPr="006223DB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6223DB">
              <w:rPr>
                <w:color w:val="000000"/>
                <w:sz w:val="26"/>
                <w:szCs w:val="26"/>
              </w:rPr>
              <w:t xml:space="preserve"> подакцизной;</w:t>
            </w:r>
          </w:p>
          <w:p w:rsidR="006223DB" w:rsidRPr="006223DB" w:rsidRDefault="006223DB" w:rsidP="006223DB">
            <w:pPr>
              <w:pStyle w:val="lilvl1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  <w:bdr w:val="none" w:sz="0" w:space="0" w:color="auto" w:frame="1"/>
              </w:rPr>
              <w:t>•</w:t>
            </w:r>
            <w:r w:rsidRPr="006223DB">
              <w:rPr>
                <w:color w:val="000000"/>
                <w:sz w:val="26"/>
                <w:szCs w:val="26"/>
              </w:rPr>
              <w:t>сдают в аренду жилье, транспорт или другое движимое имущество.</w:t>
            </w:r>
          </w:p>
          <w:p w:rsidR="006223DB" w:rsidRPr="006223DB" w:rsidRDefault="006223DB" w:rsidP="006223DB">
            <w:pPr>
              <w:pStyle w:val="lilvl1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</w:rPr>
              <w:t xml:space="preserve">    Учтите, что не подпадают под НПД доходы от сдачи в аренду нежилой недвижимости (в том числе апартаментов, гаражей, </w:t>
            </w:r>
            <w:proofErr w:type="spellStart"/>
            <w:r w:rsidRPr="006223DB">
              <w:rPr>
                <w:color w:val="000000"/>
                <w:sz w:val="26"/>
                <w:szCs w:val="26"/>
              </w:rPr>
              <w:t>машино</w:t>
            </w:r>
            <w:proofErr w:type="spellEnd"/>
            <w:r w:rsidRPr="006223DB">
              <w:rPr>
                <w:color w:val="000000"/>
                <w:sz w:val="26"/>
                <w:szCs w:val="26"/>
              </w:rPr>
              <w:t>-мес</w:t>
            </w:r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 xml:space="preserve">т </w:t>
            </w:r>
            <w:hyperlink r:id="rId12" w:tgtFrame="_blank" w:history="1">
              <w:r w:rsidRPr="006223DB">
                <w:rPr>
                  <w:rStyle w:val="a8"/>
                  <w:color w:val="0087C1"/>
                  <w:sz w:val="26"/>
                  <w:szCs w:val="26"/>
                  <w:bdr w:val="none" w:sz="0" w:space="0" w:color="auto" w:frame="1"/>
                </w:rPr>
                <w:t>Письмо Минфина от 07.12.2020 </w:t>
              </w:r>
              <w:r w:rsidRPr="006223DB">
                <w:rPr>
                  <w:rStyle w:val="nw"/>
                  <w:color w:val="0087C1"/>
                  <w:sz w:val="26"/>
                  <w:szCs w:val="26"/>
                  <w:u w:val="single"/>
                  <w:bdr w:val="none" w:sz="0" w:space="0" w:color="auto" w:frame="1"/>
                </w:rPr>
                <w:t>№ 03-11-11/106478</w:t>
              </w:r>
            </w:hyperlink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>);</w:t>
            </w:r>
          </w:p>
          <w:p w:rsidR="006223DB" w:rsidRPr="006223DB" w:rsidRDefault="006223DB" w:rsidP="006223DB">
            <w:pPr>
              <w:pStyle w:val="lilvl1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  <w:bdr w:val="none" w:sz="0" w:space="0" w:color="auto" w:frame="1"/>
              </w:rPr>
              <w:t>•</w:t>
            </w:r>
            <w:r w:rsidRPr="006223DB">
              <w:rPr>
                <w:color w:val="000000"/>
                <w:sz w:val="26"/>
                <w:szCs w:val="26"/>
              </w:rPr>
              <w:t>получают доход в виде процентов по выданным займа</w:t>
            </w:r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 xml:space="preserve">м </w:t>
            </w:r>
            <w:hyperlink r:id="rId13" w:tgtFrame="_blank" w:history="1">
              <w:r w:rsidRPr="006223DB">
                <w:rPr>
                  <w:rStyle w:val="a8"/>
                  <w:color w:val="0087C1"/>
                  <w:sz w:val="26"/>
                  <w:szCs w:val="26"/>
                  <w:bdr w:val="none" w:sz="0" w:space="0" w:color="auto" w:frame="1"/>
                </w:rPr>
                <w:t>Письмо Минфина от 20.02.2021 </w:t>
              </w:r>
              <w:r w:rsidRPr="006223DB">
                <w:rPr>
                  <w:rStyle w:val="nw"/>
                  <w:color w:val="0087C1"/>
                  <w:sz w:val="26"/>
                  <w:szCs w:val="26"/>
                  <w:u w:val="single"/>
                  <w:bdr w:val="none" w:sz="0" w:space="0" w:color="auto" w:frame="1"/>
                </w:rPr>
                <w:t>№ 03-11-11/12103</w:t>
              </w:r>
            </w:hyperlink>
            <w:r w:rsidRPr="006223DB">
              <w:rPr>
                <w:rStyle w:val="nw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223DB" w:rsidRPr="006223DB" w:rsidRDefault="006223DB" w:rsidP="006223DB">
            <w:pPr>
              <w:pStyle w:val="a9"/>
              <w:spacing w:before="0" w:beforeAutospacing="0" w:after="0" w:afterAutospacing="0" w:line="293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223DB">
              <w:rPr>
                <w:color w:val="000000"/>
                <w:sz w:val="26"/>
                <w:szCs w:val="26"/>
              </w:rPr>
              <w:t xml:space="preserve">     Наличие у ИП задолженности по налогам и взносам — не препятствие для перехода на НПД.</w:t>
            </w:r>
          </w:p>
          <w:p w:rsidR="00C71C29" w:rsidRPr="00121451" w:rsidRDefault="00C71C29" w:rsidP="006223D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D306E2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2FBE"/>
    <w:multiLevelType w:val="multilevel"/>
    <w:tmpl w:val="758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7232B"/>
    <w:multiLevelType w:val="hybridMultilevel"/>
    <w:tmpl w:val="79F6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1D54B1"/>
    <w:multiLevelType w:val="multilevel"/>
    <w:tmpl w:val="A90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56566"/>
    <w:multiLevelType w:val="hybridMultilevel"/>
    <w:tmpl w:val="7528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24E8"/>
    <w:multiLevelType w:val="multilevel"/>
    <w:tmpl w:val="FDD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821115"/>
    <w:multiLevelType w:val="hybridMultilevel"/>
    <w:tmpl w:val="2C58B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D762612"/>
    <w:multiLevelType w:val="multilevel"/>
    <w:tmpl w:val="8AE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1"/>
  </w:num>
  <w:num w:numId="9">
    <w:abstractNumId w:val="23"/>
  </w:num>
  <w:num w:numId="10">
    <w:abstractNumId w:val="3"/>
  </w:num>
  <w:num w:numId="11">
    <w:abstractNumId w:val="19"/>
  </w:num>
  <w:num w:numId="12">
    <w:abstractNumId w:val="16"/>
  </w:num>
  <w:num w:numId="13">
    <w:abstractNumId w:val="12"/>
  </w:num>
  <w:num w:numId="14">
    <w:abstractNumId w:val="11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26"/>
  </w:num>
  <w:num w:numId="20">
    <w:abstractNumId w:val="10"/>
  </w:num>
  <w:num w:numId="21">
    <w:abstractNumId w:val="6"/>
  </w:num>
  <w:num w:numId="22">
    <w:abstractNumId w:val="9"/>
  </w:num>
  <w:num w:numId="23">
    <w:abstractNumId w:val="20"/>
  </w:num>
  <w:num w:numId="24">
    <w:abstractNumId w:val="15"/>
  </w:num>
  <w:num w:numId="25">
    <w:abstractNumId w:val="1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D5B67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584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460B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B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AAD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4B5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5BBF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66FA5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4C2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47F54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CF6"/>
    <w:rsid w:val="00D25EA7"/>
    <w:rsid w:val="00D306E2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E75F5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">
    <w:name w:val="nw"/>
    <w:basedOn w:val="a1"/>
    <w:rsid w:val="006223DB"/>
  </w:style>
  <w:style w:type="character" w:customStyle="1" w:styleId="tt">
    <w:name w:val="tt"/>
    <w:basedOn w:val="a1"/>
    <w:rsid w:val="006223DB"/>
  </w:style>
  <w:style w:type="paragraph" w:customStyle="1" w:styleId="lilvl1">
    <w:name w:val="li_lvl1"/>
    <w:basedOn w:val="a0"/>
    <w:rsid w:val="00622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">
    <w:name w:val="nw"/>
    <w:basedOn w:val="a1"/>
    <w:rsid w:val="006223DB"/>
  </w:style>
  <w:style w:type="character" w:customStyle="1" w:styleId="tt">
    <w:name w:val="tt"/>
    <w:basedOn w:val="a1"/>
    <w:rsid w:val="006223DB"/>
  </w:style>
  <w:style w:type="paragraph" w:customStyle="1" w:styleId="lilvl1">
    <w:name w:val="li_lvl1"/>
    <w:basedOn w:val="a0"/>
    <w:rsid w:val="00622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648&amp;dst=4768&amp;demo=1" TargetMode="External"/><Relationship Id="rId13" Type="http://schemas.openxmlformats.org/officeDocument/2006/relationships/hyperlink" Target="https://login.consultant.ru/link/?req=doc&amp;base=QUEST&amp;n=202518&amp;dst=1000000001&amp;demo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QUEST&amp;n=200181&amp;dst=1000000001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4543&amp;dst=100036&amp;demo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4543&amp;dst=2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4543&amp;dst=100019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3722-D875-4A86-9795-60D15E3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9</cp:revision>
  <cp:lastPrinted>2021-07-21T07:55:00Z</cp:lastPrinted>
  <dcterms:created xsi:type="dcterms:W3CDTF">2021-07-13T02:01:00Z</dcterms:created>
  <dcterms:modified xsi:type="dcterms:W3CDTF">2021-07-22T01:56:00Z</dcterms:modified>
</cp:coreProperties>
</file>