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7" w:rsidRPr="003D68AC" w:rsidRDefault="00A52634" w:rsidP="00E6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8A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60727" w:rsidRPr="003D68AC">
        <w:rPr>
          <w:rFonts w:ascii="Times New Roman" w:hAnsi="Times New Roman" w:cs="Times New Roman"/>
          <w:b/>
          <w:sz w:val="32"/>
          <w:szCs w:val="32"/>
        </w:rPr>
        <w:t xml:space="preserve">новых формах </w:t>
      </w:r>
      <w:hyperlink r:id="rId5" w:history="1">
        <w:r w:rsidR="00E60727" w:rsidRPr="003D68AC">
          <w:rPr>
            <w:rFonts w:ascii="Times New Roman" w:hAnsi="Times New Roman" w:cs="Times New Roman"/>
            <w:b/>
            <w:sz w:val="32"/>
            <w:szCs w:val="32"/>
          </w:rPr>
          <w:t>налоговой декларации</w:t>
        </w:r>
      </w:hyperlink>
      <w:r w:rsidR="00E60727" w:rsidRPr="003D68AC">
        <w:rPr>
          <w:rFonts w:ascii="Times New Roman" w:hAnsi="Times New Roman" w:cs="Times New Roman"/>
          <w:b/>
          <w:sz w:val="32"/>
          <w:szCs w:val="32"/>
        </w:rPr>
        <w:t xml:space="preserve"> и</w:t>
      </w:r>
    </w:p>
    <w:p w:rsidR="00E60727" w:rsidRPr="003D68AC" w:rsidRDefault="00E60727" w:rsidP="00E6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8A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3D68AC">
          <w:rPr>
            <w:rFonts w:ascii="Times New Roman" w:hAnsi="Times New Roman" w:cs="Times New Roman"/>
            <w:b/>
            <w:sz w:val="32"/>
            <w:szCs w:val="32"/>
          </w:rPr>
          <w:t>расчета</w:t>
        </w:r>
      </w:hyperlink>
      <w:r w:rsidRPr="003D68AC">
        <w:rPr>
          <w:rFonts w:ascii="Times New Roman" w:hAnsi="Times New Roman" w:cs="Times New Roman"/>
          <w:b/>
          <w:sz w:val="32"/>
          <w:szCs w:val="32"/>
        </w:rPr>
        <w:t xml:space="preserve"> авансового платежа</w:t>
      </w:r>
    </w:p>
    <w:p w:rsidR="00D757C1" w:rsidRPr="003D68AC" w:rsidRDefault="00E60727" w:rsidP="00E60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8AC">
        <w:rPr>
          <w:rFonts w:ascii="Times New Roman" w:hAnsi="Times New Roman" w:cs="Times New Roman"/>
          <w:b/>
          <w:sz w:val="32"/>
          <w:szCs w:val="32"/>
        </w:rPr>
        <w:t xml:space="preserve"> по налогу на имущество организаций</w:t>
      </w:r>
    </w:p>
    <w:p w:rsidR="00E60727" w:rsidRDefault="00E60727" w:rsidP="0003404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E60727" w:rsidRPr="003D68AC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 xml:space="preserve">Новые формы </w:t>
      </w:r>
      <w:hyperlink r:id="rId7" w:history="1">
        <w:r w:rsidRPr="003D68AC">
          <w:rPr>
            <w:rFonts w:ascii="Times New Roman" w:hAnsi="Times New Roman" w:cs="Times New Roman"/>
            <w:color w:val="0000FF"/>
            <w:sz w:val="28"/>
            <w:szCs w:val="28"/>
          </w:rPr>
          <w:t>налоговой декларации</w:t>
        </w:r>
      </w:hyperlink>
      <w:r w:rsidRPr="003D68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D68AC"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 w:rsidRPr="003D68AC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имущество организаций утверждены Приказом ФНС России от 31.03.2017 N ММВ-7-21/271@.</w:t>
      </w:r>
    </w:p>
    <w:p w:rsidR="00E60727" w:rsidRPr="003D68AC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>Теперь заверять налоговую отчетность печатью организации и указывать коды вида экономической деятельности необязательно.</w:t>
      </w:r>
    </w:p>
    <w:p w:rsidR="00E60727" w:rsidRPr="003D68AC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>Уточнен порядок представления единой налоговой отчетности в случае постановки налогоплательщика на учет в различных муниципальных образованиях.</w:t>
      </w:r>
    </w:p>
    <w:p w:rsidR="00E60727" w:rsidRPr="003D68AC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 xml:space="preserve">Предусмотрена возможность указания понижающего коэффициента </w:t>
      </w:r>
      <w:proofErr w:type="spellStart"/>
      <w:r w:rsidRPr="003D68AC">
        <w:rPr>
          <w:rFonts w:ascii="Times New Roman" w:hAnsi="Times New Roman" w:cs="Times New Roman"/>
          <w:sz w:val="28"/>
          <w:szCs w:val="28"/>
        </w:rPr>
        <w:t>Кжд</w:t>
      </w:r>
      <w:proofErr w:type="spellEnd"/>
      <w:r w:rsidRPr="003D68AC">
        <w:rPr>
          <w:rFonts w:ascii="Times New Roman" w:hAnsi="Times New Roman" w:cs="Times New Roman"/>
          <w:sz w:val="28"/>
          <w:szCs w:val="28"/>
        </w:rPr>
        <w:t>, а также обновлены коды вида налогооблагаемого и "</w:t>
      </w:r>
      <w:proofErr w:type="spellStart"/>
      <w:r w:rsidRPr="003D68AC">
        <w:rPr>
          <w:rFonts w:ascii="Times New Roman" w:hAnsi="Times New Roman" w:cs="Times New Roman"/>
          <w:sz w:val="28"/>
          <w:szCs w:val="28"/>
        </w:rPr>
        <w:t>льготируемого</w:t>
      </w:r>
      <w:proofErr w:type="spellEnd"/>
      <w:r w:rsidRPr="003D68AC">
        <w:rPr>
          <w:rFonts w:ascii="Times New Roman" w:hAnsi="Times New Roman" w:cs="Times New Roman"/>
          <w:sz w:val="28"/>
          <w:szCs w:val="28"/>
        </w:rPr>
        <w:t xml:space="preserve">" имущества (имущество, расположенное во внутренних морских водах, в территориальном море, на континентальном шельфе Российской Федерации; объекты магистральных газопроводов; железнодорожные пути общего пользования, сооружения, являющиеся их неотъемлемой технологической частью, магистральные трубопроводы, линии </w:t>
      </w:r>
      <w:proofErr w:type="spellStart"/>
      <w:r w:rsidRPr="003D68AC">
        <w:rPr>
          <w:rFonts w:ascii="Times New Roman" w:hAnsi="Times New Roman" w:cs="Times New Roman"/>
          <w:sz w:val="28"/>
          <w:szCs w:val="28"/>
        </w:rPr>
        <w:t>энергопередачи</w:t>
      </w:r>
      <w:proofErr w:type="spellEnd"/>
      <w:r w:rsidRPr="003D68AC">
        <w:rPr>
          <w:rFonts w:ascii="Times New Roman" w:hAnsi="Times New Roman" w:cs="Times New Roman"/>
          <w:sz w:val="28"/>
          <w:szCs w:val="28"/>
        </w:rPr>
        <w:t>; объекты недвижимости, включенные в перечень объектов, налоговая база в отношении которых определяется как кадастровая стоимость и т.п.).</w:t>
      </w:r>
    </w:p>
    <w:p w:rsidR="00E60727" w:rsidRPr="003D68AC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AC">
        <w:rPr>
          <w:rFonts w:ascii="Times New Roman" w:hAnsi="Times New Roman" w:cs="Times New Roman"/>
          <w:sz w:val="28"/>
          <w:szCs w:val="28"/>
        </w:rPr>
        <w:t xml:space="preserve">В налоговую отчетность введен </w:t>
      </w:r>
      <w:r w:rsidRPr="003D68AC">
        <w:rPr>
          <w:rFonts w:ascii="Times New Roman" w:hAnsi="Times New Roman" w:cs="Times New Roman"/>
          <w:b/>
          <w:sz w:val="28"/>
          <w:szCs w:val="28"/>
        </w:rPr>
        <w:t>новый раздел 2.1</w:t>
      </w:r>
      <w:r w:rsidRPr="003D68AC">
        <w:rPr>
          <w:rFonts w:ascii="Times New Roman" w:hAnsi="Times New Roman" w:cs="Times New Roman"/>
          <w:sz w:val="28"/>
          <w:szCs w:val="28"/>
        </w:rPr>
        <w:t xml:space="preserve">, в котором приводится </w:t>
      </w:r>
      <w:proofErr w:type="spellStart"/>
      <w:r w:rsidRPr="003D68AC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3D68AC">
        <w:rPr>
          <w:rFonts w:ascii="Times New Roman" w:hAnsi="Times New Roman" w:cs="Times New Roman"/>
          <w:sz w:val="28"/>
          <w:szCs w:val="28"/>
        </w:rPr>
        <w:t xml:space="preserve"> информация о недвижимом имуществе, облагаемом налогом по среднегодовой стоимости.</w:t>
      </w:r>
    </w:p>
    <w:p w:rsidR="00E60727" w:rsidRPr="003D68AC" w:rsidRDefault="003D68AC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0727" w:rsidRPr="003D68A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E60727" w:rsidRPr="003D6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27" w:rsidRPr="003D68AC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E60727" w:rsidRPr="003D68AC">
        <w:rPr>
          <w:rFonts w:ascii="Times New Roman" w:hAnsi="Times New Roman" w:cs="Times New Roman"/>
          <w:sz w:val="28"/>
          <w:szCs w:val="28"/>
        </w:rPr>
        <w:t xml:space="preserve"> начиная с представления налоговой декларации за 2017 год. В течение текущего года обновленная форма авансовых </w:t>
      </w:r>
      <w:hyperlink r:id="rId10" w:history="1">
        <w:r w:rsidR="00E60727" w:rsidRPr="003D68AC">
          <w:rPr>
            <w:rFonts w:ascii="Times New Roman" w:hAnsi="Times New Roman" w:cs="Times New Roman"/>
            <w:color w:val="0000FF"/>
            <w:sz w:val="28"/>
            <w:szCs w:val="28"/>
          </w:rPr>
          <w:t>расчетов</w:t>
        </w:r>
      </w:hyperlink>
      <w:r w:rsidR="00E60727" w:rsidRPr="003D68AC">
        <w:rPr>
          <w:rFonts w:ascii="Times New Roman" w:hAnsi="Times New Roman" w:cs="Times New Roman"/>
          <w:sz w:val="28"/>
          <w:szCs w:val="28"/>
        </w:rPr>
        <w:t xml:space="preserve"> по налогу может использоваться по инициативе налогоплательщика, например, в случае необходимости применения "льготного" коэффициента </w:t>
      </w:r>
      <w:proofErr w:type="spellStart"/>
      <w:r w:rsidR="00E60727" w:rsidRPr="003D68AC">
        <w:rPr>
          <w:rFonts w:ascii="Times New Roman" w:hAnsi="Times New Roman" w:cs="Times New Roman"/>
          <w:sz w:val="28"/>
          <w:szCs w:val="28"/>
        </w:rPr>
        <w:t>Кжд</w:t>
      </w:r>
      <w:proofErr w:type="spellEnd"/>
    </w:p>
    <w:p w:rsidR="00034042" w:rsidRDefault="00E60727" w:rsidP="008A4B20">
      <w:pPr>
        <w:pStyle w:val="a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</w:p>
    <w:sectPr w:rsidR="00034042" w:rsidSect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4"/>
    <w:rsid w:val="00034042"/>
    <w:rsid w:val="00044D47"/>
    <w:rsid w:val="00110ACB"/>
    <w:rsid w:val="001165CB"/>
    <w:rsid w:val="00116F90"/>
    <w:rsid w:val="002C64AD"/>
    <w:rsid w:val="00300934"/>
    <w:rsid w:val="003645DA"/>
    <w:rsid w:val="00396C11"/>
    <w:rsid w:val="003D68AC"/>
    <w:rsid w:val="003F7024"/>
    <w:rsid w:val="00446BF3"/>
    <w:rsid w:val="0056465A"/>
    <w:rsid w:val="0065482B"/>
    <w:rsid w:val="00782D2B"/>
    <w:rsid w:val="008A4B20"/>
    <w:rsid w:val="008A4E91"/>
    <w:rsid w:val="00A01FA5"/>
    <w:rsid w:val="00A52634"/>
    <w:rsid w:val="00A577F0"/>
    <w:rsid w:val="00B90A9D"/>
    <w:rsid w:val="00D757C1"/>
    <w:rsid w:val="00E028D2"/>
    <w:rsid w:val="00E60727"/>
    <w:rsid w:val="00EA10F7"/>
    <w:rsid w:val="00ED0F74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DD9E3C0784CEDA8D932326574F75FADAB33C339AE0983B075E16C24D656B8FF39416B4305D837G2M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DD9E3C0784CEDA8D932326574F75FADAB33C339AE0983B075E16C24D656B8FF39416B4304DB30G2M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DD9E3C0784CEDA8D932326574F75FADAB33C339AE0983B075E16C24D656B8FF39416B4305D837G2M2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4DD9E3C0784CEDA8D932326574F75FADAB33C339AE0983B075E16C24D656B8FF39416B4304DB30G2MCA" TargetMode="External"/><Relationship Id="rId10" Type="http://schemas.openxmlformats.org/officeDocument/2006/relationships/hyperlink" Target="consultantplus://offline/ref=184DD9E3C0784CEDA8D932326574F75FADAB33C339AE0983B075E16C24D656B8FF39416B4305D837G2M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DD9E3C0784CEDA8D932326574F75FADAB33C339AE0983B075E16C24GDM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Тищенко Елена Владимировна</cp:lastModifiedBy>
  <cp:revision>2</cp:revision>
  <cp:lastPrinted>2017-06-15T04:11:00Z</cp:lastPrinted>
  <dcterms:created xsi:type="dcterms:W3CDTF">2017-06-28T01:19:00Z</dcterms:created>
  <dcterms:modified xsi:type="dcterms:W3CDTF">2017-06-28T01:19:00Z</dcterms:modified>
</cp:coreProperties>
</file>