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24" w:rsidRDefault="00661924" w:rsidP="00661924">
      <w:pPr>
        <w:pStyle w:val="a3"/>
        <w:jc w:val="center"/>
      </w:pPr>
      <w:r>
        <w:rPr>
          <w:rStyle w:val="a4"/>
        </w:rPr>
        <w:t>График проведения специальной оценки условий труда.</w:t>
      </w:r>
    </w:p>
    <w:p w:rsidR="00661924" w:rsidRDefault="00661924" w:rsidP="00661924">
      <w:pPr>
        <w:pStyle w:val="a3"/>
        <w:jc w:val="both"/>
      </w:pPr>
      <w:r>
        <w:t xml:space="preserve">Жестких требований к графику </w:t>
      </w:r>
      <w:proofErr w:type="spellStart"/>
      <w:r>
        <w:t>спецоценки</w:t>
      </w:r>
      <w:proofErr w:type="spellEnd"/>
      <w:r>
        <w:t xml:space="preserve"> нет – документ составляют в свободной форме. Сроки проведения СОУТ также не установлены. Все зависит от количества рабочих мест в организации и условий труда на них.</w:t>
      </w:r>
      <w:r>
        <w:br/>
        <w:t>График можно составить отдельным приказом, включить в те</w:t>
      </w:r>
      <w:proofErr w:type="gramStart"/>
      <w:r>
        <w:t>кст пр</w:t>
      </w:r>
      <w:proofErr w:type="gramEnd"/>
      <w:r>
        <w:t xml:space="preserve">иказа о СОУТ или оформить в качестве приложения к нему. </w:t>
      </w:r>
      <w:r>
        <w:br/>
        <w:t xml:space="preserve">В графике проведения </w:t>
      </w:r>
      <w:proofErr w:type="spellStart"/>
      <w:r>
        <w:t>спецоценки</w:t>
      </w:r>
      <w:proofErr w:type="spellEnd"/>
      <w:r>
        <w:t xml:space="preserve"> укажите ее сроки и этапы. Все члены комиссии по проведению СОУТ должны ознакомиться с графиком под роспись.</w:t>
      </w:r>
    </w:p>
    <w:p w:rsidR="00661924" w:rsidRDefault="00661924" w:rsidP="00661924">
      <w:pPr>
        <w:pStyle w:val="a3"/>
        <w:jc w:val="both"/>
      </w:pPr>
      <w:r>
        <w:t>Комиссия по проведению специальной оценки условий труда</w:t>
      </w:r>
      <w:r>
        <w:br/>
        <w:t xml:space="preserve">Комиссия отвечает за организацию и проведение </w:t>
      </w:r>
      <w:proofErr w:type="spellStart"/>
      <w:r>
        <w:t>спецоценки</w:t>
      </w:r>
      <w:proofErr w:type="spellEnd"/>
      <w:r>
        <w:t>. Число ее членов должно быть нечетным.</w:t>
      </w:r>
      <w:r>
        <w:br/>
        <w:t xml:space="preserve">Состав и порядок деятельности комиссии утверждают приказом работодателя. </w:t>
      </w:r>
      <w:r>
        <w:br/>
        <w:t>Эксперты организации, проводящей СОУТ, в комиссию не входят.</w:t>
      </w:r>
    </w:p>
    <w:p w:rsidR="00661924" w:rsidRDefault="00661924" w:rsidP="00661924">
      <w:pPr>
        <w:pStyle w:val="a3"/>
        <w:jc w:val="both"/>
      </w:pPr>
      <w:r>
        <w:t>Комиссия формируется из представителей работодателя, в ее состав должны входить:</w:t>
      </w:r>
      <w:r>
        <w:br/>
        <w:t>- специалист по охране труда;</w:t>
      </w:r>
      <w:r>
        <w:br/>
        <w:t>- представители выборного органа первичной профсоюзной организации или иного аналогичного органа.</w:t>
      </w:r>
    </w:p>
    <w:p w:rsidR="00661924" w:rsidRDefault="00661924" w:rsidP="00661924">
      <w:pPr>
        <w:pStyle w:val="a3"/>
        <w:jc w:val="both"/>
      </w:pPr>
      <w:r>
        <w:t>Комиссию возглавляет непосредственно сам работодатель или его представитель, наделенный правом подписи, так как подписать заключительный акт может уполномоченный представитель организации, если такое право закреплено за ним в доверенности.</w:t>
      </w:r>
    </w:p>
    <w:p w:rsidR="00661924" w:rsidRDefault="00661924" w:rsidP="00661924">
      <w:pPr>
        <w:pStyle w:val="a3"/>
        <w:jc w:val="both"/>
      </w:pPr>
      <w:r>
        <w:t>Особые правила действуют для малых предприятий.</w:t>
      </w:r>
      <w:r>
        <w:br/>
        <w:t>Они должны включать в состав комиссии:</w:t>
      </w:r>
      <w:r>
        <w:br/>
        <w:t>- работодателя (индивидуальный предприниматель, руководитель организации);</w:t>
      </w:r>
      <w:r>
        <w:br/>
        <w:t>- других полномочных представителей работодателя;</w:t>
      </w:r>
      <w:r>
        <w:br/>
        <w:t>- специалиста по охране труда либо другое лицо, исполняющее его функции;</w:t>
      </w:r>
      <w:r>
        <w:br/>
        <w:t>- представителей выборного органа первичной профсоюзной организации или иного аналогичного органа.</w:t>
      </w:r>
    </w:p>
    <w:p w:rsidR="00952F93" w:rsidRDefault="00952F93">
      <w:bookmarkStart w:id="0" w:name="_GoBack"/>
      <w:bookmarkEnd w:id="0"/>
    </w:p>
    <w:sectPr w:rsidR="009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D"/>
    <w:rsid w:val="003425CD"/>
    <w:rsid w:val="00661924"/>
    <w:rsid w:val="009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2017-03-01T02:59:00Z</dcterms:created>
  <dcterms:modified xsi:type="dcterms:W3CDTF">2017-03-01T02:59:00Z</dcterms:modified>
</cp:coreProperties>
</file>