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8" w:rsidRDefault="00A26138" w:rsidP="00A2613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A26138" w:rsidRPr="005C3BB5" w:rsidRDefault="0040588D" w:rsidP="0040588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5C3BB5">
        <w:rPr>
          <w:b/>
          <w:bCs/>
          <w:i/>
          <w:sz w:val="28"/>
          <w:szCs w:val="28"/>
        </w:rPr>
        <w:t>Вопрос: о</w:t>
      </w:r>
      <w:r w:rsidR="00A26138" w:rsidRPr="005C3BB5">
        <w:rPr>
          <w:b/>
          <w:bCs/>
          <w:i/>
          <w:sz w:val="28"/>
          <w:szCs w:val="28"/>
        </w:rPr>
        <w:t>бязан ли работодатель индексировать заработную плату?</w:t>
      </w:r>
    </w:p>
    <w:p w:rsidR="0040588D" w:rsidRDefault="0040588D" w:rsidP="00A2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138" w:rsidRPr="0040588D" w:rsidRDefault="0040588D" w:rsidP="00405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88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о</w:t>
      </w:r>
      <w:r w:rsidR="00A26138" w:rsidRPr="0040588D">
        <w:rPr>
          <w:sz w:val="28"/>
          <w:szCs w:val="28"/>
        </w:rPr>
        <w:t xml:space="preserve">дной из основных государственных гарантий по оплате труда работников является обеспечение повышения уровня реального содержания заработной платы, которое включает ее индексацию в связи с ростом потребительских цен на товары и услуги. </w:t>
      </w:r>
    </w:p>
    <w:p w:rsidR="004E6811" w:rsidRDefault="004E6811" w:rsidP="00A2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6811">
        <w:rPr>
          <w:sz w:val="28"/>
          <w:szCs w:val="28"/>
        </w:rPr>
        <w:t>огласно ст.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</w:t>
      </w:r>
      <w:bookmarkStart w:id="0" w:name="_GoBack"/>
      <w:bookmarkEnd w:id="0"/>
      <w:r w:rsidRPr="004E6811">
        <w:rPr>
          <w:sz w:val="28"/>
          <w:szCs w:val="28"/>
        </w:rPr>
        <w:t>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A26138" w:rsidRPr="0040588D" w:rsidRDefault="00A26138" w:rsidP="00A2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88D">
        <w:rPr>
          <w:sz w:val="28"/>
          <w:szCs w:val="28"/>
        </w:rPr>
        <w:t>Конституционн</w:t>
      </w:r>
      <w:r w:rsidR="004E6811">
        <w:rPr>
          <w:sz w:val="28"/>
          <w:szCs w:val="28"/>
        </w:rPr>
        <w:t>ый</w:t>
      </w:r>
      <w:r w:rsidRPr="0040588D">
        <w:rPr>
          <w:sz w:val="28"/>
          <w:szCs w:val="28"/>
        </w:rPr>
        <w:t xml:space="preserve"> Суд Р</w:t>
      </w:r>
      <w:r w:rsidR="004E6811">
        <w:rPr>
          <w:sz w:val="28"/>
          <w:szCs w:val="28"/>
        </w:rPr>
        <w:t xml:space="preserve">оссийской </w:t>
      </w:r>
      <w:r w:rsidRPr="0040588D">
        <w:rPr>
          <w:sz w:val="28"/>
          <w:szCs w:val="28"/>
        </w:rPr>
        <w:t>Ф</w:t>
      </w:r>
      <w:r w:rsidR="004E6811">
        <w:rPr>
          <w:sz w:val="28"/>
          <w:szCs w:val="28"/>
        </w:rPr>
        <w:t>едерации в</w:t>
      </w:r>
      <w:r w:rsidR="00ED54FC">
        <w:rPr>
          <w:sz w:val="28"/>
          <w:szCs w:val="28"/>
        </w:rPr>
        <w:t xml:space="preserve"> </w:t>
      </w:r>
      <w:hyperlink r:id="rId7" w:history="1">
        <w:r w:rsidR="004E6811">
          <w:rPr>
            <w:sz w:val="28"/>
            <w:szCs w:val="28"/>
          </w:rPr>
          <w:t>определении</w:t>
        </w:r>
      </w:hyperlink>
      <w:r w:rsidR="00ED54FC">
        <w:t xml:space="preserve"> </w:t>
      </w:r>
      <w:r w:rsidRPr="0040588D">
        <w:rPr>
          <w:sz w:val="28"/>
          <w:szCs w:val="28"/>
        </w:rPr>
        <w:t xml:space="preserve">от 19.11.2015 № 2618-О </w:t>
      </w:r>
      <w:r w:rsidR="004E6811">
        <w:rPr>
          <w:sz w:val="28"/>
          <w:szCs w:val="28"/>
        </w:rPr>
        <w:t>подчеркнул</w:t>
      </w:r>
      <w:r w:rsidRPr="0040588D">
        <w:rPr>
          <w:sz w:val="28"/>
          <w:szCs w:val="28"/>
        </w:rPr>
        <w:t>, что работодатели, не относящиеся к бюджетной сфере, индексируют заработную плату в порядке, закрепленном в коллективном договоре, соглашени</w:t>
      </w:r>
      <w:r w:rsidR="004E6811">
        <w:rPr>
          <w:sz w:val="28"/>
          <w:szCs w:val="28"/>
        </w:rPr>
        <w:t>ях, локальных нормативных актах</w:t>
      </w:r>
      <w:r w:rsidRPr="0040588D">
        <w:rPr>
          <w:sz w:val="28"/>
          <w:szCs w:val="28"/>
        </w:rPr>
        <w:t xml:space="preserve">. </w:t>
      </w:r>
      <w:r w:rsidR="004E6811">
        <w:rPr>
          <w:sz w:val="28"/>
          <w:szCs w:val="28"/>
        </w:rPr>
        <w:t xml:space="preserve">Следовательно, такая обязанность возникает при ее закреплении внутренними документами организации. </w:t>
      </w:r>
    </w:p>
    <w:p w:rsidR="004E6811" w:rsidRDefault="00A26138" w:rsidP="00A2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88D">
        <w:rPr>
          <w:sz w:val="28"/>
          <w:szCs w:val="28"/>
        </w:rPr>
        <w:t>Верховный Суд Р</w:t>
      </w:r>
      <w:r w:rsidR="004E6811">
        <w:rPr>
          <w:sz w:val="28"/>
          <w:szCs w:val="28"/>
        </w:rPr>
        <w:t>оссийской Федерации</w:t>
      </w:r>
      <w:r w:rsidRPr="0040588D">
        <w:rPr>
          <w:sz w:val="28"/>
          <w:szCs w:val="28"/>
        </w:rPr>
        <w:t xml:space="preserve"> указал, что </w:t>
      </w:r>
      <w:r w:rsidR="004E6811">
        <w:rPr>
          <w:sz w:val="28"/>
          <w:szCs w:val="28"/>
        </w:rPr>
        <w:t>т</w:t>
      </w:r>
      <w:r w:rsidR="004E6811" w:rsidRPr="004E6811">
        <w:rPr>
          <w:sz w:val="28"/>
          <w:szCs w:val="28"/>
        </w:rPr>
        <w:t xml:space="preserve">акое правовое регулирование направлено на учет особенностей правового положения работодателей, не относящихся к бюджетной сфере, обеспечивает им (в отличие от работодателей, финансируемых из соответствующих бюджетов) возможность учитывать всю совокупность обстоятельств, значимых как для работников, так и для работодателя. </w:t>
      </w:r>
    </w:p>
    <w:p w:rsidR="004E6811" w:rsidRDefault="004E6811" w:rsidP="00A2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811">
        <w:rPr>
          <w:sz w:val="28"/>
          <w:szCs w:val="28"/>
        </w:rPr>
        <w:t>Трудовой кодекс Российской Федерации не предусматривает никаких требований к механизму индексации, поэтому работодатели, которые не получают бюджетного финансирования, вправе избрать любые порядок и условия ее осуществления (в том числе ее периодичность, порядок определения величины индексации, перечень выплат, подлежащих индексации) в зависимости от конкретных обстоятельств, специфики своей деятельности и уровня платежеспособности</w:t>
      </w:r>
      <w:r w:rsidRPr="0040588D">
        <w:rPr>
          <w:sz w:val="28"/>
          <w:szCs w:val="28"/>
        </w:rPr>
        <w:t>(</w:t>
      </w:r>
      <w:hyperlink r:id="rId8" w:history="1">
        <w:r w:rsidRPr="0040588D">
          <w:rPr>
            <w:sz w:val="28"/>
            <w:szCs w:val="28"/>
          </w:rPr>
          <w:t>п. 10</w:t>
        </w:r>
      </w:hyperlink>
      <w:r w:rsidRPr="0040588D">
        <w:rPr>
          <w:sz w:val="28"/>
          <w:szCs w:val="28"/>
        </w:rPr>
        <w:t xml:space="preserve"> Обзора судебной практики Верховного Суда Российской Федерации </w:t>
      </w:r>
      <w:r>
        <w:rPr>
          <w:sz w:val="28"/>
          <w:szCs w:val="28"/>
        </w:rPr>
        <w:t>№</w:t>
      </w:r>
      <w:r w:rsidRPr="0040588D">
        <w:rPr>
          <w:sz w:val="28"/>
          <w:szCs w:val="28"/>
        </w:rPr>
        <w:t xml:space="preserve"> 4 (2017), утвержденного Президиумом Верховного Суда РФ 15.11.2017)</w:t>
      </w:r>
      <w:r w:rsidRPr="004E6811">
        <w:rPr>
          <w:sz w:val="28"/>
          <w:szCs w:val="28"/>
        </w:rPr>
        <w:t>.</w:t>
      </w:r>
    </w:p>
    <w:p w:rsidR="00A26138" w:rsidRPr="0040588D" w:rsidRDefault="00A26138" w:rsidP="00A261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88D">
        <w:rPr>
          <w:sz w:val="28"/>
          <w:szCs w:val="28"/>
        </w:rPr>
        <w:t xml:space="preserve">Неисполнение обязанности по индексации заработной платы, то есть  нарушение </w:t>
      </w:r>
      <w:hyperlink r:id="rId9" w:history="1">
        <w:r w:rsidRPr="0040588D">
          <w:rPr>
            <w:sz w:val="28"/>
            <w:szCs w:val="28"/>
          </w:rPr>
          <w:t>ст. 134</w:t>
        </w:r>
      </w:hyperlink>
      <w:r w:rsidRPr="0040588D">
        <w:rPr>
          <w:sz w:val="28"/>
          <w:szCs w:val="28"/>
        </w:rPr>
        <w:t xml:space="preserve"> ТК РФ, может повлечь привлечение к административной ответственности по </w:t>
      </w:r>
      <w:hyperlink r:id="rId10" w:history="1">
        <w:r w:rsidRPr="0040588D">
          <w:rPr>
            <w:sz w:val="28"/>
            <w:szCs w:val="28"/>
          </w:rPr>
          <w:t>ч. 1 ст. 5.27</w:t>
        </w:r>
      </w:hyperlink>
      <w:r w:rsidRPr="0040588D">
        <w:rPr>
          <w:sz w:val="28"/>
          <w:szCs w:val="28"/>
        </w:rPr>
        <w:t xml:space="preserve"> КоАП РФ в виде предупреждения или административного штрафа до 50 </w:t>
      </w:r>
      <w:r w:rsidR="004E6811">
        <w:rPr>
          <w:sz w:val="28"/>
          <w:szCs w:val="28"/>
        </w:rPr>
        <w:t>тыс.</w:t>
      </w:r>
      <w:r w:rsidRPr="0040588D">
        <w:rPr>
          <w:sz w:val="28"/>
          <w:szCs w:val="28"/>
        </w:rPr>
        <w:t xml:space="preserve"> рубл</w:t>
      </w:r>
      <w:r w:rsidR="004E6811">
        <w:rPr>
          <w:sz w:val="28"/>
          <w:szCs w:val="28"/>
        </w:rPr>
        <w:t>ей.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40588D" w:rsidRPr="0040588D" w:rsidTr="00A26138">
        <w:tc>
          <w:tcPr>
            <w:tcW w:w="9900" w:type="dxa"/>
            <w:hideMark/>
          </w:tcPr>
          <w:p w:rsidR="00A26138" w:rsidRPr="0040588D" w:rsidRDefault="00A26138" w:rsidP="00A26138">
            <w:pPr>
              <w:ind w:firstLine="720"/>
              <w:jc w:val="both"/>
              <w:textAlignment w:val="baseline"/>
              <w:rPr>
                <w:szCs w:val="28"/>
              </w:rPr>
            </w:pPr>
          </w:p>
        </w:tc>
      </w:tr>
    </w:tbl>
    <w:p w:rsidR="005364A3" w:rsidRPr="0040588D" w:rsidRDefault="005364A3" w:rsidP="00B40EC1">
      <w:pPr>
        <w:autoSpaceDE w:val="0"/>
        <w:autoSpaceDN w:val="0"/>
        <w:adjustRightInd w:val="0"/>
        <w:spacing w:after="120"/>
        <w:jc w:val="right"/>
        <w:rPr>
          <w:sz w:val="28"/>
          <w:szCs w:val="28"/>
        </w:rPr>
      </w:pPr>
    </w:p>
    <w:sectPr w:rsidR="005364A3" w:rsidRPr="0040588D" w:rsidSect="004E6811">
      <w:headerReference w:type="default" r:id="rId11"/>
      <w:pgSz w:w="11906" w:h="16838"/>
      <w:pgMar w:top="567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3C" w:rsidRDefault="0094523C" w:rsidP="0031714F">
      <w:r>
        <w:separator/>
      </w:r>
    </w:p>
  </w:endnote>
  <w:endnote w:type="continuationSeparator" w:id="1">
    <w:p w:rsidR="0094523C" w:rsidRDefault="0094523C" w:rsidP="0031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3C" w:rsidRDefault="0094523C" w:rsidP="0031714F">
      <w:r>
        <w:separator/>
      </w:r>
    </w:p>
  </w:footnote>
  <w:footnote w:type="continuationSeparator" w:id="1">
    <w:p w:rsidR="0094523C" w:rsidRDefault="0094523C" w:rsidP="0031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48642"/>
      <w:docPartObj>
        <w:docPartGallery w:val="Page Numbers (Top of Page)"/>
        <w:docPartUnique/>
      </w:docPartObj>
    </w:sdtPr>
    <w:sdtContent>
      <w:p w:rsidR="0031714F" w:rsidRDefault="00262C61">
        <w:pPr>
          <w:pStyle w:val="a3"/>
          <w:jc w:val="center"/>
        </w:pPr>
        <w:r>
          <w:fldChar w:fldCharType="begin"/>
        </w:r>
        <w:r w:rsidR="0031714F">
          <w:instrText>PAGE   \* MERGEFORMAT</w:instrText>
        </w:r>
        <w:r>
          <w:fldChar w:fldCharType="separate"/>
        </w:r>
        <w:r w:rsidR="004E6811">
          <w:rPr>
            <w:noProof/>
          </w:rPr>
          <w:t>2</w:t>
        </w:r>
        <w:r>
          <w:fldChar w:fldCharType="end"/>
        </w:r>
      </w:p>
    </w:sdtContent>
  </w:sdt>
  <w:p w:rsidR="0031714F" w:rsidRDefault="003171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59F"/>
    <w:multiLevelType w:val="hybridMultilevel"/>
    <w:tmpl w:val="DD6056FE"/>
    <w:lvl w:ilvl="0" w:tplc="C5F26AB8">
      <w:start w:val="1"/>
      <w:numFmt w:val="decimal"/>
      <w:lvlText w:val="%1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F52EA5"/>
    <w:multiLevelType w:val="hybridMultilevel"/>
    <w:tmpl w:val="4A2E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745"/>
    <w:multiLevelType w:val="hybridMultilevel"/>
    <w:tmpl w:val="8840AA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930CEB"/>
    <w:multiLevelType w:val="hybridMultilevel"/>
    <w:tmpl w:val="C18CA5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ACA26A7"/>
    <w:multiLevelType w:val="multilevel"/>
    <w:tmpl w:val="3BA0C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454C7"/>
    <w:multiLevelType w:val="hybridMultilevel"/>
    <w:tmpl w:val="5700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329D1"/>
    <w:multiLevelType w:val="hybridMultilevel"/>
    <w:tmpl w:val="FFF4E83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7562E09"/>
    <w:multiLevelType w:val="hybridMultilevel"/>
    <w:tmpl w:val="AF8E6726"/>
    <w:lvl w:ilvl="0" w:tplc="2548BF16">
      <w:start w:val="7"/>
      <w:numFmt w:val="decimal"/>
      <w:lvlText w:val="%1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D6ABC"/>
    <w:multiLevelType w:val="hybridMultilevel"/>
    <w:tmpl w:val="EC9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67"/>
    <w:rsid w:val="000B0B5E"/>
    <w:rsid w:val="00262C61"/>
    <w:rsid w:val="002E6E8F"/>
    <w:rsid w:val="0031714F"/>
    <w:rsid w:val="0040588D"/>
    <w:rsid w:val="00410E98"/>
    <w:rsid w:val="00491109"/>
    <w:rsid w:val="004E6811"/>
    <w:rsid w:val="004E7C55"/>
    <w:rsid w:val="005364A3"/>
    <w:rsid w:val="00591147"/>
    <w:rsid w:val="005A04F8"/>
    <w:rsid w:val="005C3BB5"/>
    <w:rsid w:val="006544ED"/>
    <w:rsid w:val="006E08FF"/>
    <w:rsid w:val="00850B67"/>
    <w:rsid w:val="00893818"/>
    <w:rsid w:val="008C2F72"/>
    <w:rsid w:val="0094523C"/>
    <w:rsid w:val="00976622"/>
    <w:rsid w:val="009B5867"/>
    <w:rsid w:val="00A26138"/>
    <w:rsid w:val="00A81A42"/>
    <w:rsid w:val="00AA010D"/>
    <w:rsid w:val="00B330F9"/>
    <w:rsid w:val="00B40EC1"/>
    <w:rsid w:val="00C2205B"/>
    <w:rsid w:val="00C8216C"/>
    <w:rsid w:val="00D96B42"/>
    <w:rsid w:val="00E635CD"/>
    <w:rsid w:val="00ED4AF0"/>
    <w:rsid w:val="00ED54FC"/>
    <w:rsid w:val="00F3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14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14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1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1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5364A3"/>
    <w:pPr>
      <w:spacing w:before="100" w:beforeAutospacing="1" w:after="100" w:afterAutospacing="1"/>
    </w:pPr>
  </w:style>
  <w:style w:type="character" w:styleId="aa">
    <w:name w:val="Strong"/>
    <w:basedOn w:val="a0"/>
    <w:qFormat/>
    <w:rsid w:val="005364A3"/>
    <w:rPr>
      <w:b/>
      <w:bCs/>
    </w:rPr>
  </w:style>
  <w:style w:type="character" w:styleId="ab">
    <w:name w:val="Hyperlink"/>
    <w:basedOn w:val="a0"/>
    <w:uiPriority w:val="99"/>
    <w:semiHidden/>
    <w:unhideWhenUsed/>
    <w:rsid w:val="0097662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0B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8D51982A1A91E3BC7E28C88FF180F1CC5C5AE7F71136763A2CB0FBD6597CE0EB40195FB8F7C9T9R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C8D51982A1A91E3BC733BDD8FF180F7C05B50E2F21136763A2CB0FBD6597CE0EB40195FB8F5CBT9R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6C8D51982A1A91E3BC7E28C88FF180F1CC5952EBFE1136763A2CB0FBD6597CE0EB401F5BBCTFR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C8D51982A1A91E3BC7E28C88FF180F1CC5953E2F51136763A2CB0FBD6597CE0EB40195FB8FCCBT9R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Морзова</cp:lastModifiedBy>
  <cp:revision>2</cp:revision>
  <cp:lastPrinted>2018-02-05T03:37:00Z</cp:lastPrinted>
  <dcterms:created xsi:type="dcterms:W3CDTF">2018-06-21T06:10:00Z</dcterms:created>
  <dcterms:modified xsi:type="dcterms:W3CDTF">2018-06-21T06:10:00Z</dcterms:modified>
</cp:coreProperties>
</file>