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6"/>
        <w:tblW w:w="10224" w:type="dxa"/>
        <w:tblLayout w:type="fixed"/>
        <w:tblLook w:val="0000"/>
      </w:tblPr>
      <w:tblGrid>
        <w:gridCol w:w="1686"/>
        <w:gridCol w:w="1686"/>
        <w:gridCol w:w="1686"/>
        <w:gridCol w:w="519"/>
        <w:gridCol w:w="183"/>
        <w:gridCol w:w="43"/>
        <w:gridCol w:w="941"/>
        <w:gridCol w:w="291"/>
        <w:gridCol w:w="193"/>
        <w:gridCol w:w="1493"/>
        <w:gridCol w:w="51"/>
        <w:gridCol w:w="1440"/>
        <w:gridCol w:w="12"/>
      </w:tblGrid>
      <w:tr w:rsidR="00417A26" w:rsidRPr="00B13C0D" w:rsidTr="0020153F">
        <w:trPr>
          <w:trHeight w:val="459"/>
        </w:trPr>
        <w:tc>
          <w:tcPr>
            <w:tcW w:w="10224" w:type="dxa"/>
            <w:gridSpan w:val="13"/>
            <w:noWrap/>
            <w:vAlign w:val="center"/>
          </w:tcPr>
          <w:p w:rsidR="00417A26" w:rsidRPr="00B13C0D" w:rsidRDefault="00321CB0" w:rsidP="00C82B02">
            <w:pPr>
              <w:jc w:val="right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Прил</w:t>
            </w:r>
            <w:r w:rsidR="00417A26" w:rsidRPr="00B13C0D">
              <w:rPr>
                <w:bCs/>
                <w:sz w:val="28"/>
                <w:szCs w:val="28"/>
              </w:rPr>
              <w:t xml:space="preserve">ожение </w:t>
            </w:r>
            <w:r w:rsidR="00417A26" w:rsidRPr="00B13C0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7A26" w:rsidRPr="00B13C0D" w:rsidTr="0020153F">
        <w:trPr>
          <w:trHeight w:val="459"/>
        </w:trPr>
        <w:tc>
          <w:tcPr>
            <w:tcW w:w="1022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417A26" w:rsidRPr="00B13C0D" w:rsidRDefault="00417A26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 w:rsidRPr="00B13C0D">
              <w:rPr>
                <w:b/>
                <w:bCs/>
                <w:color w:val="808080"/>
                <w:sz w:val="32"/>
                <w:szCs w:val="32"/>
              </w:rPr>
              <w:t>Кировский  муниципальный  район</w:t>
            </w:r>
          </w:p>
        </w:tc>
      </w:tr>
      <w:tr w:rsidR="00417A26" w:rsidRPr="00B13C0D" w:rsidTr="0020153F">
        <w:trPr>
          <w:trHeight w:val="342"/>
        </w:trPr>
        <w:tc>
          <w:tcPr>
            <w:tcW w:w="1022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7A26" w:rsidRPr="00B13C0D" w:rsidRDefault="00417A26" w:rsidP="009E30D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C93A43" w:rsidRPr="00B13C0D">
              <w:rPr>
                <w:b/>
                <w:bCs/>
                <w:sz w:val="28"/>
                <w:szCs w:val="28"/>
              </w:rPr>
              <w:t xml:space="preserve"> </w:t>
            </w:r>
            <w:r w:rsidR="009E30D7" w:rsidRPr="00B13C0D">
              <w:rPr>
                <w:b/>
                <w:bCs/>
                <w:sz w:val="28"/>
                <w:szCs w:val="28"/>
              </w:rPr>
              <w:t>9</w:t>
            </w:r>
            <w:r w:rsidRPr="00B13C0D">
              <w:rPr>
                <w:b/>
                <w:bCs/>
                <w:sz w:val="28"/>
                <w:szCs w:val="28"/>
              </w:rPr>
              <w:t xml:space="preserve"> месяц</w:t>
            </w:r>
            <w:r w:rsidR="00C93A43" w:rsidRPr="00B13C0D">
              <w:rPr>
                <w:b/>
                <w:bCs/>
                <w:sz w:val="28"/>
                <w:szCs w:val="28"/>
              </w:rPr>
              <w:t>ев</w:t>
            </w:r>
            <w:r w:rsidRPr="00B13C0D">
              <w:rPr>
                <w:b/>
                <w:bCs/>
                <w:sz w:val="28"/>
                <w:szCs w:val="28"/>
              </w:rPr>
              <w:t xml:space="preserve"> 2015 года</w:t>
            </w:r>
          </w:p>
        </w:tc>
      </w:tr>
      <w:tr w:rsidR="00417A26" w:rsidRPr="00B13C0D" w:rsidTr="0020153F">
        <w:trPr>
          <w:trHeight w:val="65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3C0D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B13C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3C0D">
                <w:rPr>
                  <w:b/>
                  <w:bCs/>
                  <w:sz w:val="28"/>
                  <w:szCs w:val="28"/>
                </w:rPr>
                <w:t>2015 г</w:t>
              </w:r>
            </w:smartTag>
            <w:r w:rsidRPr="00B13C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в % к</w:t>
            </w:r>
          </w:p>
          <w:p w:rsidR="00417A26" w:rsidRPr="00B13C0D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3C0D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B13C0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17A26" w:rsidRPr="00B13C0D" w:rsidTr="0020153F">
        <w:trPr>
          <w:trHeight w:val="561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B13C0D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19,7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075B30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19,38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6722D0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98,4%</w:t>
            </w:r>
          </w:p>
        </w:tc>
      </w:tr>
      <w:tr w:rsidR="00417A26" w:rsidRPr="00B13C0D" w:rsidTr="0020153F">
        <w:trPr>
          <w:trHeight w:val="474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sz w:val="28"/>
                <w:szCs w:val="28"/>
              </w:rPr>
              <w:t>4,</w:t>
            </w:r>
            <w:r w:rsidR="009E30D7" w:rsidRPr="00B13C0D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DC1FF0" w:rsidP="00DC1FF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4,38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DC1FF0" w:rsidP="00DC1FF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98,2</w:t>
            </w:r>
            <w:r w:rsidR="00903B4F" w:rsidRPr="00B13C0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561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B13C0D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1F4082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sz w:val="28"/>
                <w:szCs w:val="28"/>
              </w:rPr>
              <w:t>4</w:t>
            </w:r>
            <w:r w:rsidR="00567ACC" w:rsidRPr="00B13C0D">
              <w:rPr>
                <w:b/>
                <w:bCs/>
                <w:sz w:val="28"/>
                <w:szCs w:val="28"/>
              </w:rPr>
              <w:t>,</w:t>
            </w:r>
            <w:r w:rsidRPr="00B13C0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6722D0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sz w:val="28"/>
                <w:szCs w:val="28"/>
              </w:rPr>
              <w:t>4,</w:t>
            </w:r>
            <w:r w:rsidR="000508BA" w:rsidRPr="00B13C0D">
              <w:rPr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0508BA" w:rsidP="000508BA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sz w:val="28"/>
                <w:szCs w:val="28"/>
                <w:lang w:val="en-US"/>
              </w:rPr>
              <w:t>99</w:t>
            </w:r>
            <w:r w:rsidRPr="00B13C0D">
              <w:rPr>
                <w:b/>
                <w:bCs/>
                <w:sz w:val="28"/>
                <w:szCs w:val="28"/>
              </w:rPr>
              <w:t>,</w:t>
            </w:r>
            <w:r w:rsidRPr="00B13C0D">
              <w:rPr>
                <w:b/>
                <w:bCs/>
                <w:sz w:val="28"/>
                <w:szCs w:val="28"/>
                <w:lang w:val="en-US"/>
              </w:rPr>
              <w:t>3%</w:t>
            </w:r>
          </w:p>
        </w:tc>
      </w:tr>
      <w:tr w:rsidR="00417A26" w:rsidRPr="00B13C0D" w:rsidTr="0020153F">
        <w:trPr>
          <w:trHeight w:val="462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 w:rsidRPr="00B13C0D"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B13C0D">
              <w:rPr>
                <w:b/>
                <w:bCs/>
                <w:color w:val="000000"/>
                <w:sz w:val="25"/>
                <w:szCs w:val="25"/>
              </w:rPr>
              <w:t>кв. км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417A26" w:rsidRPr="00B13C0D" w:rsidTr="0020153F">
        <w:trPr>
          <w:trHeight w:val="561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8304F" w:rsidRPr="00B13C0D" w:rsidRDefault="00417A26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</w:t>
            </w:r>
          </w:p>
          <w:p w:rsidR="00417A26" w:rsidRPr="00B13C0D" w:rsidRDefault="00417A26" w:rsidP="00C82B02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(темп в действующих ценах)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B13C0D" w:rsidRDefault="00F22559" w:rsidP="00C82B02">
            <w:pPr>
              <w:ind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207,7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B13C0D" w:rsidRDefault="00F22559" w:rsidP="00C82B02">
            <w:pPr>
              <w:ind w:right="57"/>
              <w:rPr>
                <w:b/>
                <w:bCs/>
                <w:sz w:val="28"/>
                <w:szCs w:val="28"/>
                <w:lang w:val="en-US"/>
              </w:rPr>
            </w:pPr>
            <w:r w:rsidRPr="00B13C0D">
              <w:rPr>
                <w:b/>
                <w:bCs/>
                <w:sz w:val="28"/>
                <w:szCs w:val="28"/>
              </w:rPr>
              <w:t>175,1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B13C0D" w:rsidRDefault="00F22559" w:rsidP="00F2255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84,3</w:t>
            </w:r>
            <w:r w:rsidR="001705D2" w:rsidRPr="00B13C0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1705D2" w:rsidP="00F22559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0,1</w:t>
            </w:r>
            <w:r w:rsidR="00F22559" w:rsidRPr="00B13C0D">
              <w:rPr>
                <w:sz w:val="28"/>
                <w:szCs w:val="28"/>
              </w:rPr>
              <w:t>3</w:t>
            </w:r>
            <w:r w:rsidRPr="00B13C0D">
              <w:rPr>
                <w:sz w:val="28"/>
                <w:szCs w:val="28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1705D2" w:rsidP="00F22559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0,</w:t>
            </w:r>
            <w:r w:rsidR="00F22559" w:rsidRPr="00B13C0D">
              <w:rPr>
                <w:sz w:val="28"/>
                <w:szCs w:val="28"/>
              </w:rPr>
              <w:t>11</w:t>
            </w:r>
            <w:r w:rsidRPr="00B13C0D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F22559" w:rsidP="00F22559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84,6</w:t>
            </w:r>
            <w:r w:rsidR="001705D2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0508BA" w:rsidP="000508BA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0,22</w:t>
            </w:r>
            <w:r w:rsidR="001A55E1" w:rsidRPr="00B13C0D">
              <w:rPr>
                <w:sz w:val="28"/>
                <w:szCs w:val="28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40C86" w:rsidP="00A82C01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  <w:lang w:val="en-US"/>
              </w:rPr>
              <w:t>0</w:t>
            </w:r>
            <w:r w:rsidR="001A55E1" w:rsidRPr="00B13C0D">
              <w:rPr>
                <w:sz w:val="28"/>
                <w:szCs w:val="28"/>
              </w:rPr>
              <w:t>,</w:t>
            </w:r>
            <w:r w:rsidR="00A82C01" w:rsidRPr="00B13C0D">
              <w:rPr>
                <w:sz w:val="28"/>
                <w:szCs w:val="28"/>
              </w:rPr>
              <w:t>21</w:t>
            </w:r>
            <w:r w:rsidRPr="00B13C0D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7075B3" w:rsidP="00A82C01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</w:t>
            </w:r>
            <w:r w:rsidR="00A82C01" w:rsidRPr="00B13C0D">
              <w:rPr>
                <w:sz w:val="28"/>
                <w:szCs w:val="28"/>
              </w:rPr>
              <w:t>5,5%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color w:val="000000"/>
                <w:sz w:val="25"/>
                <w:szCs w:val="25"/>
              </w:rPr>
              <w:t>Строительство,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A3118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  <w:lang w:val="en-US"/>
              </w:rPr>
            </w:pPr>
            <w:r w:rsidRPr="00B13C0D">
              <w:rPr>
                <w:sz w:val="28"/>
                <w:szCs w:val="28"/>
                <w:lang w:val="en-US"/>
              </w:rPr>
              <w:t>49</w:t>
            </w:r>
            <w:r w:rsidRPr="00B13C0D">
              <w:rPr>
                <w:sz w:val="28"/>
                <w:szCs w:val="28"/>
              </w:rPr>
              <w:t>,</w:t>
            </w:r>
            <w:r w:rsidR="009F15E9" w:rsidRPr="00B13C0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232C8" w:rsidP="00162471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A3118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0,40</w:t>
            </w:r>
            <w:r w:rsidR="005C60D0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color w:val="000000"/>
                <w:sz w:val="25"/>
                <w:szCs w:val="25"/>
              </w:rPr>
              <w:t>Производство продукции сельского хозяйства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82C01" w:rsidP="00A82C01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480,8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82C01" w:rsidP="00A82C01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458,9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DC2B59" w:rsidP="00A82C01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 xml:space="preserve">  </w:t>
            </w:r>
            <w:r w:rsidR="00A82C01" w:rsidRPr="00B13C0D">
              <w:rPr>
                <w:sz w:val="28"/>
                <w:szCs w:val="28"/>
              </w:rPr>
              <w:t>95,4</w:t>
            </w:r>
            <w:r w:rsidR="007C0EB3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color w:val="000000"/>
                <w:sz w:val="25"/>
                <w:szCs w:val="25"/>
              </w:rPr>
              <w:t>Лесозаготовки,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E37B2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28,53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E37B2" w:rsidP="008E1F6A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25,08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E37B2" w:rsidP="005C60D0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87,9%</w:t>
            </w:r>
          </w:p>
        </w:tc>
      </w:tr>
      <w:tr w:rsidR="00417A26" w:rsidRPr="00B13C0D" w:rsidTr="0020153F">
        <w:trPr>
          <w:trHeight w:val="2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color w:val="000000"/>
                <w:sz w:val="25"/>
                <w:szCs w:val="25"/>
              </w:rPr>
              <w:t>Рыболовство,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C60D0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C60D0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B13C0D" w:rsidTr="0020153F">
        <w:trPr>
          <w:trHeight w:val="234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color w:val="000000"/>
                <w:sz w:val="25"/>
                <w:szCs w:val="25"/>
              </w:rPr>
              <w:t>Оборот розничной торговли,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25A3D" w:rsidP="00903B4F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785,6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83BC0" w:rsidP="00C82B02">
            <w:pPr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855,4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25A3D" w:rsidP="005C60D0">
            <w:pPr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108,9</w:t>
            </w:r>
            <w:r w:rsidR="005C60D0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184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color w:val="000000"/>
                <w:sz w:val="25"/>
                <w:szCs w:val="25"/>
              </w:rPr>
              <w:t>Оборот общественного питания,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25A3D" w:rsidP="00C82B02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167,5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83BC0" w:rsidP="005C60D0">
            <w:pPr>
              <w:spacing w:after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191,6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82C01" w:rsidP="00A82C01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114,4</w:t>
            </w:r>
            <w:r w:rsidR="005C60D0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184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B13C0D">
              <w:rPr>
                <w:color w:val="000000"/>
                <w:sz w:val="25"/>
                <w:szCs w:val="25"/>
              </w:rPr>
              <w:t>Объем платных услуг населению, млн</w:t>
            </w:r>
            <w:proofErr w:type="gramStart"/>
            <w:r w:rsidRPr="00B13C0D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13C0D"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1612D" w:rsidP="0021612D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291,9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DC1FF0" w:rsidP="00A82C01">
            <w:pPr>
              <w:spacing w:after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</w:t>
            </w:r>
            <w:r w:rsidR="00A82C01" w:rsidRPr="00B13C0D">
              <w:rPr>
                <w:sz w:val="28"/>
                <w:szCs w:val="28"/>
              </w:rPr>
              <w:t>89</w:t>
            </w:r>
            <w:r w:rsidRPr="00B13C0D">
              <w:rPr>
                <w:sz w:val="28"/>
                <w:szCs w:val="28"/>
              </w:rPr>
              <w:t>,</w:t>
            </w:r>
            <w:r w:rsidR="00A82C01" w:rsidRPr="00B13C0D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82C01" w:rsidP="00A82C01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99,1</w:t>
            </w:r>
            <w:r w:rsidR="00DC1FF0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B13C0D" w:rsidRDefault="00417A26" w:rsidP="00C82B02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B13C0D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B13C0D" w:rsidRDefault="00417A26" w:rsidP="00C82B02">
            <w:pPr>
              <w:spacing w:before="120"/>
              <w:ind w:right="22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B13C0D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DC2B59" w:rsidP="00DC2B59">
            <w:pPr>
              <w:tabs>
                <w:tab w:val="left" w:pos="732"/>
              </w:tabs>
              <w:spacing w:before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 xml:space="preserve">       </w:t>
            </w:r>
            <w:r w:rsidR="0021612D" w:rsidRPr="00B13C0D">
              <w:rPr>
                <w:sz w:val="28"/>
                <w:szCs w:val="28"/>
              </w:rPr>
              <w:t>1230,4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  <w:p w:rsidR="00E35B5E" w:rsidRPr="00B13C0D" w:rsidRDefault="00363661" w:rsidP="007569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  <w:lang w:val="en-US"/>
              </w:rPr>
              <w:t>12</w:t>
            </w:r>
            <w:r w:rsidR="0075695E" w:rsidRPr="00B13C0D">
              <w:rPr>
                <w:sz w:val="28"/>
                <w:szCs w:val="28"/>
              </w:rPr>
              <w:t>0</w:t>
            </w:r>
            <w:r w:rsidRPr="00B13C0D">
              <w:rPr>
                <w:sz w:val="28"/>
                <w:szCs w:val="28"/>
                <w:lang w:val="en-US"/>
              </w:rPr>
              <w:t>8</w:t>
            </w:r>
            <w:r w:rsidRPr="00B13C0D">
              <w:rPr>
                <w:sz w:val="28"/>
                <w:szCs w:val="28"/>
              </w:rPr>
              <w:t>,</w:t>
            </w:r>
            <w:r w:rsidR="0075695E" w:rsidRPr="00B13C0D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75695E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98,2</w:t>
            </w:r>
            <w:r w:rsidR="00E35B5E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1612D" w:rsidP="004B31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61,0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E6512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5</w:t>
            </w:r>
            <w:r w:rsidR="00E6512D" w:rsidRPr="00B13C0D">
              <w:rPr>
                <w:sz w:val="28"/>
                <w:szCs w:val="28"/>
              </w:rPr>
              <w:t>7</w:t>
            </w:r>
            <w:r w:rsidRPr="00B13C0D">
              <w:rPr>
                <w:sz w:val="28"/>
                <w:szCs w:val="28"/>
              </w:rPr>
              <w:t>,</w:t>
            </w:r>
            <w:r w:rsidR="00E6512D" w:rsidRPr="00B13C0D"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6512D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94,3</w:t>
            </w:r>
            <w:r w:rsidR="004B3101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Число малых предприятий, ед.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1612D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6512D" w:rsidP="00C82B02">
            <w:pPr>
              <w:spacing w:before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90,1</w:t>
            </w:r>
            <w:r w:rsidR="00E35B5E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(</w:t>
            </w:r>
            <w:r w:rsidRPr="00B13C0D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2,</w:t>
            </w:r>
            <w:r w:rsidR="00E6512D" w:rsidRPr="00B13C0D"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6512D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125</w:t>
            </w:r>
            <w:r w:rsidR="00E35B5E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B13C0D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B13C0D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567ACC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49,8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105,1%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075B30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4,7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075B30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102,2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sz w:val="25"/>
                <w:szCs w:val="25"/>
              </w:rPr>
              <w:lastRenderedPageBreak/>
              <w:t>Среднемесячная заработная плата, 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1612D" w:rsidP="00A32BE0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</w:t>
            </w:r>
            <w:r w:rsidR="00A32BE0" w:rsidRPr="00B13C0D">
              <w:rPr>
                <w:sz w:val="28"/>
                <w:szCs w:val="28"/>
              </w:rPr>
              <w:t>2464,8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32BE0" w:rsidP="00FE4968">
            <w:pPr>
              <w:spacing w:before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23475,7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A32BE0" w:rsidP="00A32BE0">
            <w:pPr>
              <w:spacing w:before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104,5</w:t>
            </w:r>
            <w:r w:rsidR="00FE4968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Cs/>
                <w:sz w:val="25"/>
                <w:szCs w:val="25"/>
              </w:rPr>
            </w:pPr>
            <w:r w:rsidRPr="00B13C0D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772382" w:rsidP="00DC2B59">
            <w:pPr>
              <w:tabs>
                <w:tab w:val="left" w:pos="732"/>
              </w:tabs>
              <w:spacing w:before="120"/>
              <w:ind w:right="227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 xml:space="preserve">        </w:t>
            </w:r>
            <w:r w:rsidR="008C4231" w:rsidRPr="00B13C0D"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C4231" w:rsidP="0077238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35B5E" w:rsidP="00E35B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-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B13C0D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6512D" w:rsidP="00E6512D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E6512D" w:rsidP="00E6512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29,1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6D1559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1,77</w:t>
            </w:r>
            <w:r w:rsidR="003D6E1A" w:rsidRPr="00B13C0D">
              <w:rPr>
                <w:sz w:val="28"/>
                <w:szCs w:val="28"/>
              </w:rPr>
              <w:t xml:space="preserve"> раза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9F15E9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  <w:lang w:val="en-US"/>
              </w:rPr>
            </w:pPr>
            <w:r w:rsidRPr="00B13C0D">
              <w:rPr>
                <w:sz w:val="28"/>
                <w:szCs w:val="28"/>
                <w:lang w:val="en-US"/>
              </w:rPr>
              <w:t>1777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8B16E8" w:rsidP="008B16E8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  <w:lang w:val="en-US"/>
              </w:rPr>
              <w:t>1410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83BC0" w:rsidP="00E35B5E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  <w:lang w:val="en-US"/>
              </w:rPr>
              <w:t>79</w:t>
            </w:r>
            <w:r w:rsidRPr="00B13C0D">
              <w:rPr>
                <w:sz w:val="28"/>
                <w:szCs w:val="28"/>
              </w:rPr>
              <w:t>,34%</w:t>
            </w:r>
          </w:p>
        </w:tc>
      </w:tr>
      <w:tr w:rsidR="00417A26" w:rsidRPr="00B13C0D" w:rsidTr="0020153F">
        <w:trPr>
          <w:trHeight w:val="27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26,</w:t>
            </w:r>
            <w:r w:rsidR="0021612D" w:rsidRPr="00B13C0D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BC6D30" w:rsidP="00CA769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26,</w:t>
            </w:r>
            <w:r w:rsidR="00CA7693" w:rsidRPr="00B13C0D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CA7693" w:rsidP="00CA769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B13C0D">
              <w:rPr>
                <w:sz w:val="28"/>
                <w:szCs w:val="28"/>
              </w:rPr>
              <w:t>102,3</w:t>
            </w:r>
            <w:r w:rsidR="00BC6D30" w:rsidRPr="00B13C0D">
              <w:rPr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gridAfter w:val="1"/>
          <w:wAfter w:w="12" w:type="dxa"/>
          <w:trHeight w:val="296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417A26" w:rsidRPr="00B13C0D" w:rsidRDefault="00417A26" w:rsidP="00C82B0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417A26" w:rsidRPr="00B13C0D" w:rsidTr="0020153F">
        <w:trPr>
          <w:gridAfter w:val="1"/>
          <w:wAfter w:w="12" w:type="dxa"/>
          <w:trHeight w:val="20"/>
        </w:trPr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B13C0D" w:rsidRDefault="00417A26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567ACC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B13C0D" w:rsidRDefault="00075B30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B13C0D" w:rsidRDefault="00075B30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102,2</w:t>
            </w:r>
            <w:r w:rsidR="008C4231" w:rsidRPr="00B13C0D">
              <w:rPr>
                <w:bCs/>
                <w:sz w:val="28"/>
                <w:szCs w:val="28"/>
              </w:rPr>
              <w:t>%</w:t>
            </w:r>
          </w:p>
        </w:tc>
      </w:tr>
      <w:tr w:rsidR="00417A26" w:rsidRPr="00B13C0D" w:rsidTr="0020153F">
        <w:trPr>
          <w:gridAfter w:val="1"/>
          <w:wAfter w:w="12" w:type="dxa"/>
          <w:trHeight w:val="605"/>
        </w:trPr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417A26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B13C0D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13C0D" w:rsidRDefault="0021612D" w:rsidP="0021612D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B13C0D" w:rsidRDefault="0020153F" w:rsidP="00075B30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B13C0D" w:rsidRDefault="0020153F" w:rsidP="0020153F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в 4,38 раза</w:t>
            </w:r>
          </w:p>
        </w:tc>
      </w:tr>
      <w:tr w:rsidR="00417A26" w:rsidRPr="00B13C0D" w:rsidTr="0020153F">
        <w:trPr>
          <w:gridAfter w:val="1"/>
          <w:wAfter w:w="12" w:type="dxa"/>
          <w:trHeight w:val="212"/>
        </w:trPr>
        <w:tc>
          <w:tcPr>
            <w:tcW w:w="10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A26" w:rsidRPr="00B13C0D" w:rsidRDefault="00417A26" w:rsidP="00C82B02">
            <w:pPr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417A26" w:rsidRPr="00B13C0D" w:rsidTr="0020153F">
        <w:trPr>
          <w:gridAfter w:val="1"/>
          <w:wAfter w:w="12" w:type="dxa"/>
          <w:trHeight w:val="463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B13C0D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B13C0D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1" w:name="OLE_LINK7"/>
            <w:bookmarkStart w:id="2" w:name="OLE_LINK8"/>
            <w:r w:rsidRPr="00B13C0D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1"/>
            <w:bookmarkEnd w:id="2"/>
            <w:r w:rsidRPr="00B13C0D">
              <w:rPr>
                <w:bCs/>
                <w:sz w:val="28"/>
                <w:szCs w:val="28"/>
              </w:rPr>
              <w:t>(темп роста в действующих ценах)</w:t>
            </w:r>
            <w:r w:rsidRPr="00B13C0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20153F" w:rsidRPr="00B13C0D" w:rsidTr="008F2CF1">
        <w:trPr>
          <w:gridAfter w:val="6"/>
          <w:wAfter w:w="3480" w:type="dxa"/>
          <w:trHeight w:val="20"/>
        </w:trPr>
        <w:tc>
          <w:tcPr>
            <w:tcW w:w="1686" w:type="dxa"/>
            <w:vAlign w:val="center"/>
          </w:tcPr>
          <w:p w:rsidR="0020153F" w:rsidRPr="00B13C0D" w:rsidRDefault="0020153F" w:rsidP="0020153F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20153F" w:rsidRPr="00B13C0D" w:rsidRDefault="0020153F" w:rsidP="0020153F">
            <w:pPr>
              <w:ind w:right="227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20153F" w:rsidRPr="00B13C0D" w:rsidRDefault="0020153F" w:rsidP="0020153F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20153F" w:rsidRPr="00B13C0D" w:rsidRDefault="0020153F" w:rsidP="0020153F">
            <w:pPr>
              <w:ind w:right="227"/>
              <w:rPr>
                <w:bCs/>
                <w:sz w:val="28"/>
                <w:szCs w:val="28"/>
              </w:rPr>
            </w:pPr>
          </w:p>
        </w:tc>
      </w:tr>
      <w:tr w:rsidR="0020153F" w:rsidRPr="00B13C0D" w:rsidTr="0020153F">
        <w:trPr>
          <w:trHeight w:val="426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B13C0D">
              <w:rPr>
                <w:bCs/>
                <w:sz w:val="28"/>
                <w:szCs w:val="28"/>
              </w:rPr>
              <w:t>30,9</w:t>
            </w:r>
            <w:r w:rsidRPr="00B13C0D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B13C0D">
              <w:rPr>
                <w:bCs/>
                <w:sz w:val="28"/>
                <w:szCs w:val="28"/>
              </w:rPr>
              <w:t>33,4</w:t>
            </w:r>
            <w:r w:rsidRPr="00B13C0D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108,1%</w:t>
            </w:r>
          </w:p>
        </w:tc>
      </w:tr>
      <w:tr w:rsidR="0020153F" w:rsidRPr="00B13C0D" w:rsidTr="0020153F">
        <w:trPr>
          <w:trHeight w:val="426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B13C0D">
              <w:rPr>
                <w:bCs/>
                <w:sz w:val="28"/>
                <w:szCs w:val="28"/>
              </w:rPr>
              <w:t>35,9</w:t>
            </w:r>
            <w:r w:rsidRPr="00B13C0D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jc w:val="center"/>
              <w:rPr>
                <w:bCs/>
                <w:sz w:val="28"/>
                <w:szCs w:val="28"/>
                <w:lang w:val="en-US"/>
              </w:rPr>
            </w:pPr>
            <w:r w:rsidRPr="00B13C0D">
              <w:rPr>
                <w:bCs/>
                <w:sz w:val="28"/>
                <w:szCs w:val="28"/>
              </w:rPr>
              <w:t>28,4</w:t>
            </w:r>
            <w:r w:rsidRPr="00B13C0D">
              <w:rPr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B13C0D" w:rsidRDefault="0020153F" w:rsidP="0020153F">
            <w:pPr>
              <w:spacing w:before="60"/>
              <w:rPr>
                <w:bCs/>
                <w:sz w:val="28"/>
                <w:szCs w:val="28"/>
              </w:rPr>
            </w:pPr>
            <w:r w:rsidRPr="00B13C0D">
              <w:rPr>
                <w:bCs/>
                <w:sz w:val="28"/>
                <w:szCs w:val="28"/>
              </w:rPr>
              <w:t>79,1%</w:t>
            </w:r>
          </w:p>
        </w:tc>
      </w:tr>
    </w:tbl>
    <w:p w:rsidR="00D25EB3" w:rsidRPr="00B13C0D" w:rsidRDefault="00D25EB3" w:rsidP="00D25EB3">
      <w:pPr>
        <w:spacing w:before="60"/>
        <w:ind w:left="360" w:right="57"/>
        <w:jc w:val="both"/>
        <w:rPr>
          <w:bCs/>
          <w:sz w:val="28"/>
          <w:szCs w:val="28"/>
        </w:rPr>
      </w:pPr>
      <w:r w:rsidRPr="00B13C0D">
        <w:rPr>
          <w:bCs/>
          <w:sz w:val="28"/>
          <w:szCs w:val="28"/>
          <w:lang w:val="en-US"/>
        </w:rPr>
        <w:t xml:space="preserve">* </w:t>
      </w:r>
      <w:proofErr w:type="gramStart"/>
      <w:r w:rsidRPr="00B13C0D">
        <w:rPr>
          <w:bCs/>
          <w:sz w:val="28"/>
          <w:szCs w:val="28"/>
        </w:rPr>
        <w:t>оценка</w:t>
      </w:r>
      <w:proofErr w:type="gramEnd"/>
    </w:p>
    <w:p w:rsidR="00417A26" w:rsidRPr="00B13C0D" w:rsidRDefault="00417A26" w:rsidP="00417A26">
      <w:pPr>
        <w:numPr>
          <w:ilvl w:val="0"/>
          <w:numId w:val="30"/>
        </w:numPr>
        <w:spacing w:before="60"/>
        <w:ind w:right="57"/>
        <w:jc w:val="both"/>
        <w:rPr>
          <w:bCs/>
          <w:sz w:val="28"/>
          <w:szCs w:val="28"/>
        </w:rPr>
      </w:pPr>
      <w:r w:rsidRPr="00B13C0D"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муниципального района на 2013-2017 годы, данная программа принята решением думы Кировского муниципального района №81-НПА от 24 июля 2013 года « О программе комплексного социально-экономического развития Кировского муниципального района на 2013-2017 годы».</w:t>
      </w:r>
    </w:p>
    <w:p w:rsidR="00417A26" w:rsidRPr="00B13C0D" w:rsidRDefault="00417A26" w:rsidP="00417A26">
      <w:pPr>
        <w:numPr>
          <w:ilvl w:val="0"/>
          <w:numId w:val="30"/>
        </w:numPr>
        <w:spacing w:line="300" w:lineRule="atLeast"/>
        <w:rPr>
          <w:bCs/>
          <w:sz w:val="28"/>
          <w:szCs w:val="28"/>
        </w:rPr>
      </w:pPr>
      <w:r w:rsidRPr="00B13C0D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417A26" w:rsidRPr="00B13C0D" w:rsidRDefault="00417A26" w:rsidP="001B4AE6">
      <w:pPr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«Экономическое развитие и инновационная экономика Приморского края»               </w:t>
      </w:r>
      <w:r w:rsidR="00B8304F" w:rsidRPr="00B13C0D">
        <w:rPr>
          <w:rFonts w:cs="Calibri"/>
          <w:sz w:val="28"/>
          <w:szCs w:val="28"/>
        </w:rPr>
        <w:t xml:space="preserve">   </w:t>
      </w:r>
      <w:r w:rsidRPr="00B13C0D">
        <w:rPr>
          <w:rFonts w:cs="Calibri"/>
          <w:sz w:val="28"/>
          <w:szCs w:val="28"/>
        </w:rPr>
        <w:t>на 2013-2017 годы:</w:t>
      </w:r>
    </w:p>
    <w:p w:rsidR="00417A26" w:rsidRPr="00B13C0D" w:rsidRDefault="00417A26" w:rsidP="00417A26">
      <w:pPr>
        <w:ind w:left="360"/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>подпрограмма «Развитие малого и среднего предпринимательства в   Приморском крае» на 2013-2017годы</w:t>
      </w:r>
    </w:p>
    <w:p w:rsidR="00417A26" w:rsidRPr="00B13C0D" w:rsidRDefault="000F0425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   2</w:t>
      </w:r>
      <w:r w:rsidR="00417A26" w:rsidRPr="00B13C0D">
        <w:rPr>
          <w:rFonts w:cs="Calibri"/>
          <w:sz w:val="28"/>
          <w:szCs w:val="28"/>
        </w:rPr>
        <w:t xml:space="preserve">) </w:t>
      </w:r>
      <w:r w:rsidR="001B4AE6" w:rsidRPr="00B13C0D">
        <w:rPr>
          <w:rFonts w:cs="Calibri"/>
          <w:sz w:val="28"/>
          <w:szCs w:val="28"/>
        </w:rPr>
        <w:t xml:space="preserve"> </w:t>
      </w:r>
      <w:r w:rsidR="00417A26" w:rsidRPr="00B13C0D">
        <w:rPr>
          <w:rFonts w:cs="Calibri"/>
          <w:sz w:val="28"/>
          <w:szCs w:val="28"/>
        </w:rPr>
        <w:t>«Развитие сельского хозяйства и регулирование рынков сбыта</w:t>
      </w:r>
    </w:p>
    <w:p w:rsidR="00417A26" w:rsidRPr="00B13C0D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 сельскохозяйственной продукции, сырья и продовольствия. Повышения</w:t>
      </w:r>
    </w:p>
    <w:p w:rsidR="00417A26" w:rsidRPr="00B13C0D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 уровня жизни сельского населения Приморского края на 2013-2020 годы»</w:t>
      </w:r>
    </w:p>
    <w:p w:rsidR="00417A26" w:rsidRPr="00B13C0D" w:rsidRDefault="00417A26" w:rsidP="001B4AE6">
      <w:pPr>
        <w:ind w:left="180" w:hanging="180"/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 подпрограмма «Социальное развитие села в Приморском крае»</w:t>
      </w:r>
    </w:p>
    <w:p w:rsidR="00417A26" w:rsidRPr="00B13C0D" w:rsidRDefault="000F0425" w:rsidP="00417A26">
      <w:pPr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   </w:t>
      </w:r>
      <w:r w:rsidR="00417A26" w:rsidRPr="00B13C0D">
        <w:rPr>
          <w:rFonts w:cs="Calibri"/>
          <w:sz w:val="28"/>
          <w:szCs w:val="28"/>
        </w:rPr>
        <w:t>3) «Информационное общество» на 2013-2017 годы</w:t>
      </w:r>
    </w:p>
    <w:p w:rsidR="00417A26" w:rsidRPr="00B13C0D" w:rsidRDefault="00417A26" w:rsidP="00417A26">
      <w:pPr>
        <w:jc w:val="both"/>
        <w:rPr>
          <w:rFonts w:cs="Calibri"/>
          <w:sz w:val="28"/>
          <w:szCs w:val="28"/>
        </w:rPr>
      </w:pPr>
      <w:r w:rsidRPr="00B13C0D">
        <w:rPr>
          <w:rFonts w:cs="Calibri"/>
          <w:sz w:val="28"/>
          <w:szCs w:val="28"/>
        </w:rPr>
        <w:t xml:space="preserve">  Подпрограмма "Использование информационно-коммуникационных технологий </w:t>
      </w:r>
      <w:r w:rsidR="000F0425" w:rsidRPr="00B13C0D">
        <w:rPr>
          <w:rFonts w:cs="Calibri"/>
          <w:sz w:val="28"/>
          <w:szCs w:val="28"/>
        </w:rPr>
        <w:t xml:space="preserve">               </w:t>
      </w:r>
      <w:r w:rsidRPr="00B13C0D">
        <w:rPr>
          <w:rFonts w:cs="Calibri"/>
          <w:sz w:val="28"/>
          <w:szCs w:val="28"/>
        </w:rPr>
        <w:t>в социально ориентированных областях".</w:t>
      </w:r>
    </w:p>
    <w:p w:rsidR="00417A26" w:rsidRPr="00B13C0D" w:rsidRDefault="00417A26" w:rsidP="00417A26">
      <w:pPr>
        <w:jc w:val="both"/>
        <w:rPr>
          <w:rFonts w:cs="Calibri"/>
          <w:sz w:val="28"/>
          <w:szCs w:val="28"/>
        </w:rPr>
      </w:pPr>
    </w:p>
    <w:p w:rsidR="00417A26" w:rsidRPr="00B13C0D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B13C0D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20153F" w:rsidRPr="00B13C0D" w:rsidRDefault="0020153F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20153F" w:rsidRPr="00B13C0D" w:rsidRDefault="0020153F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B13C0D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B13C0D" w:rsidRDefault="00417A26" w:rsidP="007075B3">
      <w:pPr>
        <w:tabs>
          <w:tab w:val="left" w:pos="2490"/>
        </w:tabs>
        <w:spacing w:before="60"/>
        <w:ind w:left="57" w:right="57"/>
        <w:jc w:val="center"/>
        <w:rPr>
          <w:b/>
          <w:bCs/>
          <w:sz w:val="26"/>
          <w:szCs w:val="26"/>
        </w:rPr>
      </w:pPr>
      <w:r w:rsidRPr="00B13C0D">
        <w:rPr>
          <w:b/>
          <w:bCs/>
          <w:sz w:val="26"/>
          <w:szCs w:val="26"/>
        </w:rPr>
        <w:t>Пояснительная  записка  к итогам социально-экономического развития</w:t>
      </w:r>
    </w:p>
    <w:p w:rsidR="00417A26" w:rsidRPr="00B13C0D" w:rsidRDefault="00417A26" w:rsidP="007075B3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B13C0D">
        <w:rPr>
          <w:b/>
          <w:bCs/>
          <w:sz w:val="26"/>
          <w:szCs w:val="26"/>
        </w:rPr>
        <w:t xml:space="preserve">Кировского муниципального района за </w:t>
      </w:r>
      <w:r w:rsidR="009E30D7" w:rsidRPr="00B13C0D">
        <w:rPr>
          <w:b/>
          <w:bCs/>
          <w:sz w:val="26"/>
          <w:szCs w:val="26"/>
        </w:rPr>
        <w:t>9</w:t>
      </w:r>
      <w:r w:rsidR="009106C3" w:rsidRPr="00B13C0D">
        <w:rPr>
          <w:b/>
          <w:bCs/>
          <w:sz w:val="26"/>
          <w:szCs w:val="26"/>
        </w:rPr>
        <w:t xml:space="preserve"> </w:t>
      </w:r>
      <w:r w:rsidRPr="00B13C0D">
        <w:rPr>
          <w:b/>
          <w:bCs/>
          <w:sz w:val="26"/>
          <w:szCs w:val="26"/>
        </w:rPr>
        <w:t>месяц</w:t>
      </w:r>
      <w:r w:rsidR="009106C3" w:rsidRPr="00B13C0D">
        <w:rPr>
          <w:b/>
          <w:bCs/>
          <w:sz w:val="26"/>
          <w:szCs w:val="26"/>
        </w:rPr>
        <w:t>ев</w:t>
      </w:r>
      <w:r w:rsidRPr="00B13C0D">
        <w:rPr>
          <w:b/>
          <w:bCs/>
          <w:sz w:val="26"/>
          <w:szCs w:val="26"/>
        </w:rPr>
        <w:t xml:space="preserve"> 2015 года</w:t>
      </w:r>
    </w:p>
    <w:p w:rsidR="00417A26" w:rsidRPr="00B13C0D" w:rsidRDefault="00417A26" w:rsidP="00417A26">
      <w:pPr>
        <w:spacing w:before="60"/>
        <w:ind w:left="57" w:right="57"/>
        <w:rPr>
          <w:b/>
          <w:bCs/>
          <w:sz w:val="26"/>
          <w:szCs w:val="26"/>
        </w:rPr>
      </w:pPr>
    </w:p>
    <w:p w:rsidR="00B76380" w:rsidRPr="00B13C0D" w:rsidRDefault="00400CEA" w:rsidP="00B76380">
      <w:pPr>
        <w:ind w:left="2496" w:firstLine="336"/>
        <w:rPr>
          <w:b/>
          <w:sz w:val="26"/>
          <w:szCs w:val="26"/>
        </w:rPr>
      </w:pPr>
      <w:r w:rsidRPr="00B13C0D">
        <w:rPr>
          <w:b/>
          <w:sz w:val="26"/>
          <w:szCs w:val="26"/>
        </w:rPr>
        <w:t>Развитие реального сектора экономики</w:t>
      </w:r>
    </w:p>
    <w:tbl>
      <w:tblPr>
        <w:tblW w:w="0" w:type="auto"/>
        <w:tblLook w:val="01E0"/>
      </w:tblPr>
      <w:tblGrid>
        <w:gridCol w:w="4785"/>
        <w:gridCol w:w="5287"/>
      </w:tblGrid>
      <w:tr w:rsidR="00B76380" w:rsidRPr="00B13C0D" w:rsidTr="000415C8">
        <w:tc>
          <w:tcPr>
            <w:tcW w:w="4785" w:type="dxa"/>
            <w:shd w:val="clear" w:color="auto" w:fill="auto"/>
          </w:tcPr>
          <w:p w:rsidR="00B76380" w:rsidRPr="00B13C0D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B13C0D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B13C0D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B13C0D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Оборот по полному кру</w:t>
            </w:r>
            <w:r w:rsidR="0042315E" w:rsidRPr="00B13C0D">
              <w:rPr>
                <w:sz w:val="26"/>
                <w:szCs w:val="26"/>
              </w:rPr>
              <w:t>гу предприятий</w:t>
            </w:r>
            <w:r w:rsidR="009106C3" w:rsidRPr="00B13C0D">
              <w:rPr>
                <w:sz w:val="26"/>
                <w:szCs w:val="26"/>
              </w:rPr>
              <w:t xml:space="preserve"> </w:t>
            </w:r>
            <w:r w:rsidRPr="00B13C0D">
              <w:rPr>
                <w:sz w:val="26"/>
                <w:szCs w:val="26"/>
              </w:rPr>
              <w:t>Кировского мун</w:t>
            </w:r>
            <w:r w:rsidR="009106C3" w:rsidRPr="00B13C0D">
              <w:rPr>
                <w:sz w:val="26"/>
                <w:szCs w:val="26"/>
              </w:rPr>
              <w:t xml:space="preserve">иципального района за январь – </w:t>
            </w:r>
            <w:r w:rsidR="009F15E9" w:rsidRPr="00B13C0D">
              <w:rPr>
                <w:sz w:val="26"/>
                <w:szCs w:val="26"/>
              </w:rPr>
              <w:t xml:space="preserve">сентябрь </w:t>
            </w:r>
            <w:r w:rsidRPr="00B13C0D">
              <w:rPr>
                <w:sz w:val="26"/>
                <w:szCs w:val="26"/>
              </w:rPr>
              <w:t xml:space="preserve">2015 года составило </w:t>
            </w:r>
            <w:r w:rsidR="0020153F" w:rsidRPr="00B13C0D">
              <w:rPr>
                <w:sz w:val="26"/>
                <w:szCs w:val="26"/>
              </w:rPr>
              <w:t>2102,3</w:t>
            </w:r>
            <w:r w:rsidRPr="00B13C0D">
              <w:rPr>
                <w:sz w:val="26"/>
                <w:szCs w:val="26"/>
              </w:rPr>
              <w:t xml:space="preserve"> млн. рублей, в сравнении с  аналогичным периодом 2014 года </w:t>
            </w:r>
            <w:r w:rsidR="008F2CF1">
              <w:rPr>
                <w:sz w:val="26"/>
                <w:szCs w:val="26"/>
              </w:rPr>
              <w:t>незначительно снизился (на 0,28</w:t>
            </w:r>
            <w:r w:rsidRPr="00B13C0D">
              <w:rPr>
                <w:sz w:val="26"/>
                <w:szCs w:val="26"/>
              </w:rPr>
              <w:t>%</w:t>
            </w:r>
            <w:r w:rsidR="008F2CF1">
              <w:rPr>
                <w:sz w:val="26"/>
                <w:szCs w:val="26"/>
              </w:rPr>
              <w:t>)</w:t>
            </w:r>
            <w:r w:rsidRPr="00B13C0D">
              <w:rPr>
                <w:sz w:val="26"/>
                <w:szCs w:val="26"/>
              </w:rPr>
              <w:t xml:space="preserve"> в действующих</w:t>
            </w:r>
            <w:r w:rsidR="002D27B6" w:rsidRPr="00B13C0D">
              <w:rPr>
                <w:sz w:val="26"/>
                <w:szCs w:val="26"/>
              </w:rPr>
              <w:t xml:space="preserve"> ценах, и доля в обороте организаций Приморского края  за  январь – </w:t>
            </w:r>
            <w:r w:rsidR="0020153F" w:rsidRPr="00B13C0D">
              <w:rPr>
                <w:sz w:val="26"/>
                <w:szCs w:val="26"/>
              </w:rPr>
              <w:t>сентябрь</w:t>
            </w:r>
            <w:r w:rsidR="002D27B6" w:rsidRPr="00B13C0D">
              <w:rPr>
                <w:sz w:val="26"/>
                <w:szCs w:val="26"/>
              </w:rPr>
              <w:t xml:space="preserve"> 2015 года составляет </w:t>
            </w:r>
            <w:r w:rsidR="0042315E" w:rsidRPr="00B13C0D">
              <w:rPr>
                <w:sz w:val="26"/>
                <w:szCs w:val="26"/>
              </w:rPr>
              <w:t>0,</w:t>
            </w:r>
            <w:r w:rsidR="008F2CF1">
              <w:rPr>
                <w:sz w:val="26"/>
                <w:szCs w:val="26"/>
              </w:rPr>
              <w:t>21</w:t>
            </w:r>
            <w:r w:rsidR="0042315E" w:rsidRPr="00B13C0D">
              <w:rPr>
                <w:sz w:val="26"/>
                <w:szCs w:val="26"/>
              </w:rPr>
              <w:t>%.</w:t>
            </w:r>
          </w:p>
          <w:p w:rsidR="00B76380" w:rsidRPr="00B13C0D" w:rsidRDefault="00B76380" w:rsidP="009A63DB">
            <w:pPr>
              <w:rPr>
                <w:b/>
                <w:sz w:val="26"/>
                <w:szCs w:val="26"/>
              </w:rPr>
            </w:pPr>
          </w:p>
        </w:tc>
        <w:tc>
          <w:tcPr>
            <w:tcW w:w="5286" w:type="dxa"/>
            <w:shd w:val="clear" w:color="auto" w:fill="auto"/>
          </w:tcPr>
          <w:p w:rsidR="00B76380" w:rsidRPr="00B13C0D" w:rsidRDefault="00B13C0D" w:rsidP="009A63D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220085" cy="302133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17A26" w:rsidRPr="00B13C0D" w:rsidRDefault="00417A26" w:rsidP="00417A26">
      <w:pPr>
        <w:tabs>
          <w:tab w:val="left" w:pos="2070"/>
        </w:tabs>
        <w:ind w:firstLine="900"/>
        <w:jc w:val="both"/>
        <w:rPr>
          <w:b/>
          <w:bCs/>
          <w:sz w:val="26"/>
          <w:szCs w:val="26"/>
          <w:lang w:eastAsia="ar-SA"/>
        </w:rPr>
      </w:pPr>
      <w:r w:rsidRPr="00B13C0D">
        <w:rPr>
          <w:b/>
          <w:bCs/>
          <w:sz w:val="26"/>
          <w:szCs w:val="26"/>
          <w:lang w:eastAsia="ar-SA"/>
        </w:rPr>
        <w:t xml:space="preserve"> Структурные изменения в экономике района</w:t>
      </w:r>
    </w:p>
    <w:p w:rsidR="00417A26" w:rsidRPr="00B13C0D" w:rsidRDefault="00417A26" w:rsidP="00417A26">
      <w:pPr>
        <w:ind w:firstLine="74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     По д</w:t>
      </w:r>
      <w:r w:rsidR="003531F2" w:rsidRPr="00B13C0D">
        <w:rPr>
          <w:sz w:val="26"/>
          <w:szCs w:val="26"/>
        </w:rPr>
        <w:t>анным органа статистики на 01.10</w:t>
      </w:r>
      <w:r w:rsidRPr="00B13C0D">
        <w:rPr>
          <w:sz w:val="26"/>
          <w:szCs w:val="26"/>
        </w:rPr>
        <w:t>.2015 года  на территории Кировского муниципального района ос</w:t>
      </w:r>
      <w:r w:rsidR="0013486C" w:rsidRPr="00B13C0D">
        <w:rPr>
          <w:sz w:val="26"/>
          <w:szCs w:val="26"/>
        </w:rPr>
        <w:t>уществляют свою деятельность 7</w:t>
      </w:r>
      <w:r w:rsidR="003531F2" w:rsidRPr="00B13C0D">
        <w:rPr>
          <w:sz w:val="26"/>
          <w:szCs w:val="26"/>
        </w:rPr>
        <w:t>12</w:t>
      </w:r>
      <w:r w:rsidRPr="00B13C0D">
        <w:rPr>
          <w:sz w:val="26"/>
          <w:szCs w:val="26"/>
        </w:rPr>
        <w:t xml:space="preserve"> хозяйствующих субъектов всех видов экономической деятельности и индивидуальных предпринимателей без об</w:t>
      </w:r>
      <w:r w:rsidR="003531F2" w:rsidRPr="00B13C0D">
        <w:rPr>
          <w:sz w:val="26"/>
          <w:szCs w:val="26"/>
        </w:rPr>
        <w:t xml:space="preserve">разования юридического лица (208 ед. – юридических лиц и 504 </w:t>
      </w:r>
      <w:r w:rsidRPr="00B13C0D">
        <w:rPr>
          <w:sz w:val="26"/>
          <w:szCs w:val="26"/>
        </w:rPr>
        <w:t xml:space="preserve">ед. – индивидуальные предприниматели). </w:t>
      </w:r>
    </w:p>
    <w:p w:rsidR="00417A26" w:rsidRPr="00B13C0D" w:rsidRDefault="00417A26" w:rsidP="00417A26">
      <w:pPr>
        <w:ind w:firstLine="74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   Преимущественно организации имеют частную форму собственности – 55 %, муниципальную форму собственности – 24,</w:t>
      </w:r>
      <w:r w:rsidR="0013486C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>%, государственную  - 11 %, про</w:t>
      </w:r>
      <w:r w:rsidR="0013486C" w:rsidRPr="00B13C0D">
        <w:rPr>
          <w:sz w:val="26"/>
          <w:szCs w:val="26"/>
        </w:rPr>
        <w:t>чие – 9,1</w:t>
      </w:r>
      <w:r w:rsidRPr="00B13C0D">
        <w:rPr>
          <w:sz w:val="26"/>
          <w:szCs w:val="26"/>
        </w:rPr>
        <w:t xml:space="preserve"> %. </w:t>
      </w:r>
    </w:p>
    <w:p w:rsidR="00417A26" w:rsidRPr="00B13C0D" w:rsidRDefault="00417A26" w:rsidP="00417A26">
      <w:pPr>
        <w:ind w:firstLine="74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ab/>
      </w:r>
      <w:proofErr w:type="gramStart"/>
      <w:r w:rsidRPr="00B13C0D">
        <w:rPr>
          <w:sz w:val="26"/>
          <w:szCs w:val="26"/>
        </w:rPr>
        <w:t>Хозяйствующие субъекты по заявленным видам деятельности распределены следующим</w:t>
      </w:r>
      <w:r w:rsidR="0013486C" w:rsidRPr="00B13C0D">
        <w:rPr>
          <w:sz w:val="26"/>
          <w:szCs w:val="26"/>
        </w:rPr>
        <w:t xml:space="preserve"> образом: сельское и лесное – 14</w:t>
      </w:r>
      <w:r w:rsidRPr="00B13C0D">
        <w:rPr>
          <w:sz w:val="26"/>
          <w:szCs w:val="26"/>
        </w:rPr>
        <w:t>; добыча полезных ископаемых – 2; обрабатывающие производства – 1</w:t>
      </w:r>
      <w:r w:rsidR="0013486C" w:rsidRPr="00B13C0D">
        <w:rPr>
          <w:sz w:val="26"/>
          <w:szCs w:val="26"/>
        </w:rPr>
        <w:t>4</w:t>
      </w:r>
      <w:r w:rsidRPr="00B13C0D">
        <w:rPr>
          <w:sz w:val="26"/>
          <w:szCs w:val="26"/>
        </w:rPr>
        <w:t>; производство и распределение электро</w:t>
      </w:r>
      <w:r w:rsidR="0013486C" w:rsidRPr="00B13C0D">
        <w:rPr>
          <w:sz w:val="26"/>
          <w:szCs w:val="26"/>
        </w:rPr>
        <w:t>энергии, газа и воды – 7</w:t>
      </w:r>
      <w:r w:rsidRPr="00B13C0D">
        <w:rPr>
          <w:sz w:val="26"/>
          <w:szCs w:val="26"/>
        </w:rPr>
        <w:t xml:space="preserve">; строительство – </w:t>
      </w:r>
      <w:r w:rsidR="0013486C" w:rsidRPr="00B13C0D">
        <w:rPr>
          <w:sz w:val="26"/>
          <w:szCs w:val="26"/>
        </w:rPr>
        <w:t>8</w:t>
      </w:r>
      <w:r w:rsidRPr="00B13C0D">
        <w:rPr>
          <w:sz w:val="26"/>
          <w:szCs w:val="26"/>
        </w:rPr>
        <w:t>; оптовая и розничная торговля, ремонт автотранспортных средств и бытовых изделий – 41; деятельность гостиниц и ресторанов – 6; деятельность транспорта и связь – 6;</w:t>
      </w:r>
      <w:proofErr w:type="gramEnd"/>
      <w:r w:rsidRPr="00B13C0D">
        <w:rPr>
          <w:sz w:val="26"/>
          <w:szCs w:val="26"/>
        </w:rPr>
        <w:t xml:space="preserve"> финансовая деятельность – 3; операции с недвижимым имуществом, аренда и предоставление услуг – </w:t>
      </w:r>
      <w:r w:rsidR="0013486C" w:rsidRPr="00B13C0D">
        <w:rPr>
          <w:sz w:val="26"/>
          <w:szCs w:val="26"/>
        </w:rPr>
        <w:t>21</w:t>
      </w:r>
      <w:r w:rsidRPr="00B13C0D">
        <w:rPr>
          <w:sz w:val="26"/>
          <w:szCs w:val="26"/>
        </w:rPr>
        <w:t>; государственное управление и социальное обеспечение – 2</w:t>
      </w:r>
      <w:r w:rsidR="004C41CE" w:rsidRPr="00B13C0D">
        <w:rPr>
          <w:sz w:val="26"/>
          <w:szCs w:val="26"/>
        </w:rPr>
        <w:t>5</w:t>
      </w:r>
      <w:r w:rsidRPr="00B13C0D">
        <w:rPr>
          <w:sz w:val="26"/>
          <w:szCs w:val="26"/>
        </w:rPr>
        <w:t>; образование – 31; здравоохранение и предоставление социальных услуг – 9; предоставление коммунальных услуг и персональных услуг – 2</w:t>
      </w:r>
      <w:r w:rsidR="0013486C" w:rsidRPr="00B13C0D">
        <w:rPr>
          <w:sz w:val="26"/>
          <w:szCs w:val="26"/>
        </w:rPr>
        <w:t>1</w:t>
      </w:r>
      <w:r w:rsidRPr="00B13C0D">
        <w:rPr>
          <w:sz w:val="26"/>
          <w:szCs w:val="26"/>
        </w:rPr>
        <w:t>.</w:t>
      </w:r>
    </w:p>
    <w:p w:rsidR="000F0425" w:rsidRPr="00B13C0D" w:rsidRDefault="000F0425" w:rsidP="00417A26">
      <w:pPr>
        <w:ind w:firstLine="74"/>
        <w:jc w:val="both"/>
        <w:rPr>
          <w:sz w:val="26"/>
          <w:szCs w:val="26"/>
        </w:rPr>
      </w:pPr>
    </w:p>
    <w:p w:rsidR="00417A26" w:rsidRPr="00B13C0D" w:rsidRDefault="00417A26" w:rsidP="00417A26">
      <w:pPr>
        <w:ind w:left="360"/>
        <w:jc w:val="both"/>
        <w:rPr>
          <w:b/>
          <w:sz w:val="26"/>
          <w:szCs w:val="26"/>
          <w:lang w:eastAsia="ar-SA"/>
        </w:rPr>
      </w:pPr>
      <w:r w:rsidRPr="00B13C0D">
        <w:rPr>
          <w:b/>
          <w:sz w:val="26"/>
          <w:szCs w:val="26"/>
          <w:lang w:eastAsia="ar-SA"/>
        </w:rPr>
        <w:t xml:space="preserve">      Промышленность.</w:t>
      </w:r>
    </w:p>
    <w:p w:rsidR="0013486C" w:rsidRPr="00B13C0D" w:rsidRDefault="0013486C" w:rsidP="00417A26">
      <w:pPr>
        <w:ind w:left="360"/>
        <w:jc w:val="both"/>
        <w:rPr>
          <w:b/>
          <w:sz w:val="26"/>
          <w:szCs w:val="26"/>
          <w:lang w:eastAsia="ar-SA"/>
        </w:rPr>
      </w:pPr>
    </w:p>
    <w:p w:rsidR="00417A26" w:rsidRPr="00B13C0D" w:rsidRDefault="007075B3" w:rsidP="002D27B6">
      <w:pPr>
        <w:ind w:firstLine="540"/>
        <w:jc w:val="both"/>
        <w:rPr>
          <w:sz w:val="26"/>
          <w:szCs w:val="26"/>
          <w:lang w:eastAsia="ar-SA"/>
        </w:rPr>
      </w:pPr>
      <w:r w:rsidRPr="00B13C0D">
        <w:rPr>
          <w:sz w:val="26"/>
          <w:szCs w:val="26"/>
        </w:rPr>
        <w:t>За  9</w:t>
      </w:r>
      <w:r w:rsidR="009543D8" w:rsidRPr="00B13C0D">
        <w:rPr>
          <w:sz w:val="26"/>
          <w:szCs w:val="26"/>
        </w:rPr>
        <w:t xml:space="preserve"> месяцев</w:t>
      </w:r>
      <w:r w:rsidR="00417A26" w:rsidRPr="00B13C0D">
        <w:rPr>
          <w:sz w:val="26"/>
          <w:szCs w:val="26"/>
        </w:rPr>
        <w:t xml:space="preserve"> 2015г. объем отгруженных товаров собственного производства по крупным и средним организациям составил 1</w:t>
      </w:r>
      <w:r w:rsidR="009543D8" w:rsidRPr="00B13C0D">
        <w:rPr>
          <w:sz w:val="26"/>
          <w:szCs w:val="26"/>
        </w:rPr>
        <w:t>58,3</w:t>
      </w:r>
      <w:r w:rsidR="00417A26" w:rsidRPr="00B13C0D">
        <w:rPr>
          <w:sz w:val="26"/>
          <w:szCs w:val="26"/>
        </w:rPr>
        <w:t xml:space="preserve"> млн</w:t>
      </w:r>
      <w:proofErr w:type="gramStart"/>
      <w:r w:rsidR="00417A26" w:rsidRPr="00B13C0D">
        <w:rPr>
          <w:sz w:val="26"/>
          <w:szCs w:val="26"/>
        </w:rPr>
        <w:t>.р</w:t>
      </w:r>
      <w:proofErr w:type="gramEnd"/>
      <w:r w:rsidR="00417A26" w:rsidRPr="00B13C0D">
        <w:rPr>
          <w:sz w:val="26"/>
          <w:szCs w:val="26"/>
        </w:rPr>
        <w:t xml:space="preserve">ублей, что в действующих ценах продукции по сравнению с уровнем прошлого года составляет </w:t>
      </w:r>
      <w:r w:rsidR="009543D8" w:rsidRPr="00B13C0D">
        <w:rPr>
          <w:sz w:val="26"/>
          <w:szCs w:val="26"/>
        </w:rPr>
        <w:t>85,7</w:t>
      </w:r>
      <w:r w:rsidR="00417A26" w:rsidRPr="00B13C0D">
        <w:rPr>
          <w:sz w:val="26"/>
          <w:szCs w:val="26"/>
        </w:rPr>
        <w:t xml:space="preserve">%.( </w:t>
      </w:r>
      <w:r w:rsidR="004C41CE" w:rsidRPr="00B13C0D">
        <w:rPr>
          <w:sz w:val="26"/>
          <w:szCs w:val="26"/>
        </w:rPr>
        <w:t>9</w:t>
      </w:r>
      <w:r w:rsidR="009543D8" w:rsidRPr="00B13C0D">
        <w:rPr>
          <w:sz w:val="26"/>
          <w:szCs w:val="26"/>
        </w:rPr>
        <w:t xml:space="preserve"> месяцев </w:t>
      </w:r>
      <w:r w:rsidR="00417A26" w:rsidRPr="00B13C0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17A26" w:rsidRPr="00B13C0D">
          <w:rPr>
            <w:sz w:val="26"/>
            <w:szCs w:val="26"/>
          </w:rPr>
          <w:t>2014 г</w:t>
        </w:r>
      </w:smartTag>
      <w:r w:rsidR="00417A26" w:rsidRPr="00B13C0D">
        <w:rPr>
          <w:sz w:val="26"/>
          <w:szCs w:val="26"/>
        </w:rPr>
        <w:t xml:space="preserve">. – </w:t>
      </w:r>
      <w:r w:rsidR="009543D8" w:rsidRPr="00B13C0D">
        <w:rPr>
          <w:sz w:val="26"/>
          <w:szCs w:val="26"/>
        </w:rPr>
        <w:t>184,7</w:t>
      </w:r>
      <w:r w:rsidR="00417A26" w:rsidRPr="00B13C0D">
        <w:rPr>
          <w:sz w:val="26"/>
          <w:szCs w:val="26"/>
        </w:rPr>
        <w:t xml:space="preserve"> млн.руб</w:t>
      </w:r>
      <w:r w:rsidR="000F0425" w:rsidRPr="00B13C0D">
        <w:rPr>
          <w:sz w:val="26"/>
          <w:szCs w:val="26"/>
        </w:rPr>
        <w:t>лей</w:t>
      </w:r>
      <w:r w:rsidR="00417A26" w:rsidRPr="00B13C0D">
        <w:rPr>
          <w:sz w:val="26"/>
          <w:szCs w:val="26"/>
        </w:rPr>
        <w:t>).</w:t>
      </w:r>
      <w:r w:rsidR="002D27B6" w:rsidRPr="00B13C0D">
        <w:rPr>
          <w:sz w:val="26"/>
          <w:szCs w:val="26"/>
        </w:rPr>
        <w:t xml:space="preserve"> </w:t>
      </w:r>
      <w:r w:rsidR="00212DCE" w:rsidRPr="00B13C0D">
        <w:rPr>
          <w:sz w:val="26"/>
          <w:szCs w:val="26"/>
        </w:rPr>
        <w:t>О</w:t>
      </w:r>
      <w:r w:rsidR="00417A26" w:rsidRPr="00B13C0D">
        <w:rPr>
          <w:sz w:val="26"/>
          <w:szCs w:val="26"/>
          <w:lang w:eastAsia="ar-SA"/>
        </w:rPr>
        <w:t>бъема отгруженных товаров собственного производства в сфере обрабатывающего производства кр</w:t>
      </w:r>
      <w:r w:rsidR="00212DCE" w:rsidRPr="00B13C0D">
        <w:rPr>
          <w:sz w:val="26"/>
          <w:szCs w:val="26"/>
          <w:lang w:eastAsia="ar-SA"/>
        </w:rPr>
        <w:t xml:space="preserve">упными и средними организациями составил за </w:t>
      </w:r>
      <w:r w:rsidR="004C41CE" w:rsidRPr="00B13C0D">
        <w:rPr>
          <w:sz w:val="26"/>
          <w:szCs w:val="26"/>
          <w:lang w:eastAsia="ar-SA"/>
        </w:rPr>
        <w:t>9</w:t>
      </w:r>
      <w:r w:rsidR="00212DCE" w:rsidRPr="00B13C0D">
        <w:rPr>
          <w:sz w:val="26"/>
          <w:szCs w:val="26"/>
          <w:lang w:eastAsia="ar-SA"/>
        </w:rPr>
        <w:t xml:space="preserve"> месяцев 2015 года  -   </w:t>
      </w:r>
      <w:r w:rsidR="004A660E" w:rsidRPr="00B13C0D">
        <w:rPr>
          <w:sz w:val="26"/>
          <w:szCs w:val="26"/>
          <w:lang w:eastAsia="ar-SA"/>
        </w:rPr>
        <w:t xml:space="preserve"> </w:t>
      </w:r>
      <w:r w:rsidR="00CE4E2C" w:rsidRPr="00B13C0D">
        <w:rPr>
          <w:sz w:val="26"/>
          <w:szCs w:val="26"/>
          <w:lang w:eastAsia="ar-SA"/>
        </w:rPr>
        <w:t xml:space="preserve">2,18 </w:t>
      </w:r>
      <w:r w:rsidR="007C6CAD" w:rsidRPr="00B13C0D">
        <w:rPr>
          <w:sz w:val="26"/>
          <w:szCs w:val="26"/>
          <w:lang w:eastAsia="ar-SA"/>
        </w:rPr>
        <w:t>млн</w:t>
      </w:r>
      <w:proofErr w:type="gramStart"/>
      <w:r w:rsidR="007C6CAD" w:rsidRPr="00B13C0D">
        <w:rPr>
          <w:sz w:val="26"/>
          <w:szCs w:val="26"/>
          <w:lang w:eastAsia="ar-SA"/>
        </w:rPr>
        <w:t>.р</w:t>
      </w:r>
      <w:proofErr w:type="gramEnd"/>
      <w:r w:rsidR="007C6CAD" w:rsidRPr="00B13C0D">
        <w:rPr>
          <w:sz w:val="26"/>
          <w:szCs w:val="26"/>
          <w:lang w:eastAsia="ar-SA"/>
        </w:rPr>
        <w:t>уб., что на 28,2% выше</w:t>
      </w:r>
      <w:r w:rsidR="004A660E" w:rsidRPr="00B13C0D">
        <w:rPr>
          <w:sz w:val="26"/>
          <w:szCs w:val="26"/>
          <w:lang w:eastAsia="ar-SA"/>
        </w:rPr>
        <w:t xml:space="preserve"> аналогичного периода </w:t>
      </w:r>
      <w:r w:rsidR="00CE4E2C" w:rsidRPr="00B13C0D">
        <w:rPr>
          <w:sz w:val="26"/>
          <w:szCs w:val="26"/>
          <w:lang w:eastAsia="ar-SA"/>
        </w:rPr>
        <w:t>2014года – 1,7</w:t>
      </w:r>
      <w:r w:rsidR="00417A26" w:rsidRPr="00B13C0D">
        <w:rPr>
          <w:sz w:val="26"/>
          <w:szCs w:val="26"/>
          <w:lang w:eastAsia="ar-SA"/>
        </w:rPr>
        <w:t xml:space="preserve"> млн.руб.</w:t>
      </w:r>
    </w:p>
    <w:p w:rsidR="004A660E" w:rsidRPr="00B13C0D" w:rsidRDefault="004A660E" w:rsidP="002D27B6">
      <w:pPr>
        <w:ind w:firstLine="540"/>
        <w:jc w:val="both"/>
        <w:rPr>
          <w:sz w:val="26"/>
          <w:szCs w:val="26"/>
          <w:lang w:eastAsia="ar-SA"/>
        </w:rPr>
      </w:pPr>
      <w:r w:rsidRPr="00B13C0D">
        <w:rPr>
          <w:sz w:val="26"/>
          <w:szCs w:val="26"/>
          <w:lang w:eastAsia="ar-SA"/>
        </w:rPr>
        <w:lastRenderedPageBreak/>
        <w:t xml:space="preserve">В анализе за </w:t>
      </w:r>
      <w:r w:rsidR="00CE4E2C" w:rsidRPr="00B13C0D">
        <w:rPr>
          <w:sz w:val="26"/>
          <w:szCs w:val="26"/>
          <w:lang w:eastAsia="ar-SA"/>
        </w:rPr>
        <w:t>9</w:t>
      </w:r>
      <w:r w:rsidRPr="00B13C0D">
        <w:rPr>
          <w:sz w:val="26"/>
          <w:szCs w:val="26"/>
          <w:lang w:eastAsia="ar-SA"/>
        </w:rPr>
        <w:t xml:space="preserve"> месяц</w:t>
      </w:r>
      <w:r w:rsidR="00CE4E2C" w:rsidRPr="00B13C0D">
        <w:rPr>
          <w:sz w:val="26"/>
          <w:szCs w:val="26"/>
          <w:lang w:eastAsia="ar-SA"/>
        </w:rPr>
        <w:t>а 2015 года</w:t>
      </w:r>
      <w:r w:rsidRPr="00B13C0D">
        <w:rPr>
          <w:sz w:val="26"/>
          <w:szCs w:val="26"/>
          <w:lang w:eastAsia="ar-SA"/>
        </w:rPr>
        <w:t xml:space="preserve"> объем производства по виду деятельности «лесозаготовки» - </w:t>
      </w:r>
      <w:r w:rsidR="00CE4E2C" w:rsidRPr="00B13C0D">
        <w:rPr>
          <w:sz w:val="26"/>
          <w:szCs w:val="26"/>
          <w:lang w:eastAsia="ar-SA"/>
        </w:rPr>
        <w:t xml:space="preserve">25,08 млн. рублей, </w:t>
      </w:r>
      <w:r w:rsidRPr="00B13C0D">
        <w:rPr>
          <w:sz w:val="26"/>
          <w:szCs w:val="26"/>
          <w:lang w:eastAsia="ar-SA"/>
        </w:rPr>
        <w:t xml:space="preserve"> что</w:t>
      </w:r>
      <w:r w:rsidR="00BD54C2" w:rsidRPr="00B13C0D">
        <w:rPr>
          <w:sz w:val="26"/>
          <w:szCs w:val="26"/>
          <w:lang w:eastAsia="ar-SA"/>
        </w:rPr>
        <w:t xml:space="preserve"> 12,1% меньше </w:t>
      </w:r>
      <w:r w:rsidR="009A5941" w:rsidRPr="00B13C0D">
        <w:rPr>
          <w:sz w:val="26"/>
          <w:szCs w:val="26"/>
          <w:lang w:eastAsia="ar-SA"/>
        </w:rPr>
        <w:t>отчетного</w:t>
      </w:r>
      <w:r w:rsidR="00BD54C2" w:rsidRPr="00B13C0D">
        <w:rPr>
          <w:sz w:val="26"/>
          <w:szCs w:val="26"/>
          <w:lang w:eastAsia="ar-SA"/>
        </w:rPr>
        <w:t xml:space="preserve"> периода 2014 года (январь-</w:t>
      </w:r>
      <w:r w:rsidR="00CE4E2C" w:rsidRPr="00B13C0D">
        <w:rPr>
          <w:sz w:val="26"/>
          <w:szCs w:val="26"/>
          <w:lang w:eastAsia="ar-SA"/>
        </w:rPr>
        <w:t>сентябрь</w:t>
      </w:r>
      <w:r w:rsidR="00BD54C2" w:rsidRPr="00B13C0D">
        <w:rPr>
          <w:sz w:val="26"/>
          <w:szCs w:val="26"/>
          <w:lang w:eastAsia="ar-SA"/>
        </w:rPr>
        <w:t xml:space="preserve"> 2014г – </w:t>
      </w:r>
      <w:r w:rsidR="007C6CAD" w:rsidRPr="00B13C0D">
        <w:rPr>
          <w:sz w:val="26"/>
          <w:szCs w:val="26"/>
          <w:lang w:eastAsia="ar-SA"/>
        </w:rPr>
        <w:t>28,53</w:t>
      </w:r>
      <w:r w:rsidR="00BD54C2" w:rsidRPr="00B13C0D">
        <w:rPr>
          <w:sz w:val="26"/>
          <w:szCs w:val="26"/>
          <w:lang w:eastAsia="ar-SA"/>
        </w:rPr>
        <w:t xml:space="preserve"> млн</w:t>
      </w:r>
      <w:proofErr w:type="gramStart"/>
      <w:r w:rsidR="00BD54C2" w:rsidRPr="00B13C0D">
        <w:rPr>
          <w:sz w:val="26"/>
          <w:szCs w:val="26"/>
          <w:lang w:eastAsia="ar-SA"/>
        </w:rPr>
        <w:t>.р</w:t>
      </w:r>
      <w:proofErr w:type="gramEnd"/>
      <w:r w:rsidR="00BD54C2" w:rsidRPr="00B13C0D">
        <w:rPr>
          <w:sz w:val="26"/>
          <w:szCs w:val="26"/>
          <w:lang w:eastAsia="ar-SA"/>
        </w:rPr>
        <w:t>уб.)</w:t>
      </w:r>
      <w:r w:rsidRPr="00B13C0D">
        <w:rPr>
          <w:sz w:val="26"/>
          <w:szCs w:val="26"/>
          <w:lang w:eastAsia="ar-SA"/>
        </w:rPr>
        <w:t xml:space="preserve"> </w:t>
      </w:r>
    </w:p>
    <w:p w:rsidR="00E35B5E" w:rsidRPr="00B13C0D" w:rsidRDefault="00E35B5E" w:rsidP="00417A26">
      <w:pPr>
        <w:ind w:firstLine="708"/>
        <w:jc w:val="both"/>
        <w:outlineLvl w:val="1"/>
        <w:rPr>
          <w:b/>
          <w:sz w:val="26"/>
          <w:szCs w:val="26"/>
        </w:rPr>
      </w:pPr>
    </w:p>
    <w:p w:rsidR="00417A26" w:rsidRPr="00B13C0D" w:rsidRDefault="00417A26" w:rsidP="00417A26">
      <w:pPr>
        <w:ind w:firstLine="708"/>
        <w:jc w:val="both"/>
        <w:outlineLvl w:val="1"/>
        <w:rPr>
          <w:b/>
          <w:sz w:val="26"/>
          <w:szCs w:val="26"/>
        </w:rPr>
      </w:pPr>
      <w:r w:rsidRPr="00B13C0D">
        <w:rPr>
          <w:b/>
          <w:sz w:val="26"/>
          <w:szCs w:val="26"/>
        </w:rPr>
        <w:t>Строительство</w:t>
      </w:r>
    </w:p>
    <w:p w:rsidR="00417A26" w:rsidRPr="00B13C0D" w:rsidRDefault="00417A26" w:rsidP="00417A26">
      <w:pPr>
        <w:ind w:firstLine="708"/>
        <w:jc w:val="both"/>
        <w:outlineLvl w:val="1"/>
        <w:rPr>
          <w:sz w:val="26"/>
          <w:szCs w:val="26"/>
        </w:rPr>
      </w:pPr>
      <w:r w:rsidRPr="00B13C0D">
        <w:rPr>
          <w:sz w:val="26"/>
          <w:szCs w:val="26"/>
        </w:rPr>
        <w:t xml:space="preserve">Ввод в действие жилых домов за январь – </w:t>
      </w:r>
      <w:r w:rsidR="008F2CF1">
        <w:rPr>
          <w:sz w:val="26"/>
          <w:szCs w:val="26"/>
        </w:rPr>
        <w:t>сентябрь</w:t>
      </w:r>
      <w:r w:rsidRPr="00B13C0D">
        <w:rPr>
          <w:sz w:val="26"/>
          <w:szCs w:val="26"/>
        </w:rPr>
        <w:t xml:space="preserve"> 2015года составил </w:t>
      </w:r>
      <w:r w:rsidR="008F2CF1">
        <w:rPr>
          <w:sz w:val="26"/>
          <w:szCs w:val="26"/>
        </w:rPr>
        <w:t>1410</w:t>
      </w:r>
      <w:r w:rsidRPr="00B13C0D">
        <w:rPr>
          <w:sz w:val="26"/>
          <w:szCs w:val="26"/>
        </w:rPr>
        <w:t xml:space="preserve"> кв</w:t>
      </w:r>
      <w:proofErr w:type="gramStart"/>
      <w:r w:rsidRPr="00B13C0D">
        <w:rPr>
          <w:sz w:val="26"/>
          <w:szCs w:val="26"/>
        </w:rPr>
        <w:t>.м</w:t>
      </w:r>
      <w:proofErr w:type="gramEnd"/>
      <w:r w:rsidRPr="00B13C0D">
        <w:rPr>
          <w:sz w:val="26"/>
          <w:szCs w:val="26"/>
        </w:rPr>
        <w:t xml:space="preserve"> общей площади, почти все жилье введено индивидуальными застройщиками.</w:t>
      </w:r>
    </w:p>
    <w:p w:rsidR="00417A26" w:rsidRPr="00B13C0D" w:rsidRDefault="00417A26" w:rsidP="00417A26">
      <w:pPr>
        <w:jc w:val="both"/>
        <w:rPr>
          <w:bCs/>
          <w:sz w:val="26"/>
          <w:szCs w:val="26"/>
        </w:rPr>
      </w:pPr>
      <w:r w:rsidRPr="00B13C0D">
        <w:rPr>
          <w:sz w:val="26"/>
          <w:szCs w:val="26"/>
        </w:rPr>
        <w:t xml:space="preserve">            За  </w:t>
      </w:r>
      <w:r w:rsidR="00A32BE0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 месяц</w:t>
      </w:r>
      <w:r w:rsidR="00E35B5E" w:rsidRPr="00B13C0D">
        <w:rPr>
          <w:sz w:val="26"/>
          <w:szCs w:val="26"/>
        </w:rPr>
        <w:t>ев</w:t>
      </w:r>
      <w:r w:rsidRPr="00B13C0D">
        <w:rPr>
          <w:sz w:val="26"/>
          <w:szCs w:val="26"/>
        </w:rPr>
        <w:t xml:space="preserve"> 2015 год</w:t>
      </w:r>
      <w:r w:rsidR="00E35B5E" w:rsidRPr="00B13C0D">
        <w:rPr>
          <w:sz w:val="26"/>
          <w:szCs w:val="26"/>
        </w:rPr>
        <w:t>а</w:t>
      </w:r>
      <w:r w:rsidRPr="00B13C0D">
        <w:rPr>
          <w:sz w:val="26"/>
          <w:szCs w:val="26"/>
        </w:rPr>
        <w:t xml:space="preserve"> в Кировском  муниципальном  районе, введено объектов:</w:t>
      </w:r>
    </w:p>
    <w:p w:rsidR="00417A26" w:rsidRPr="00B13C0D" w:rsidRDefault="00417A26" w:rsidP="00417A26">
      <w:pPr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ab/>
        <w:t>- в  п</w:t>
      </w:r>
      <w:proofErr w:type="gramStart"/>
      <w:r w:rsidRPr="00B13C0D">
        <w:rPr>
          <w:bCs/>
          <w:sz w:val="26"/>
          <w:szCs w:val="26"/>
        </w:rPr>
        <w:t>.К</w:t>
      </w:r>
      <w:proofErr w:type="gramEnd"/>
      <w:r w:rsidRPr="00B13C0D">
        <w:rPr>
          <w:bCs/>
          <w:sz w:val="26"/>
          <w:szCs w:val="26"/>
        </w:rPr>
        <w:t>ировский ИП Марченко В.И</w:t>
      </w:r>
      <w:r w:rsidR="00EA266D" w:rsidRPr="00B13C0D">
        <w:rPr>
          <w:bCs/>
          <w:sz w:val="26"/>
          <w:szCs w:val="26"/>
        </w:rPr>
        <w:t xml:space="preserve">, </w:t>
      </w:r>
      <w:r w:rsidRPr="00B13C0D">
        <w:rPr>
          <w:bCs/>
          <w:sz w:val="26"/>
          <w:szCs w:val="26"/>
        </w:rPr>
        <w:t xml:space="preserve"> открыт продовольственный магазин «Лидер»  общей площадью 615,2кв.м, стоимостью 14,2 млн.руб.</w:t>
      </w:r>
      <w:r w:rsidR="00EA266D" w:rsidRPr="00B13C0D">
        <w:rPr>
          <w:bCs/>
          <w:sz w:val="26"/>
          <w:szCs w:val="26"/>
        </w:rPr>
        <w:t>(январь 2015года)</w:t>
      </w:r>
    </w:p>
    <w:p w:rsidR="00417A26" w:rsidRPr="00B13C0D" w:rsidRDefault="00417A26" w:rsidP="00417A26">
      <w:pPr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ab/>
        <w:t xml:space="preserve">- в </w:t>
      </w:r>
      <w:proofErr w:type="spellStart"/>
      <w:r w:rsidRPr="00B13C0D">
        <w:rPr>
          <w:bCs/>
          <w:sz w:val="26"/>
          <w:szCs w:val="26"/>
        </w:rPr>
        <w:t>кп</w:t>
      </w:r>
      <w:proofErr w:type="gramStart"/>
      <w:r w:rsidRPr="00B13C0D">
        <w:rPr>
          <w:bCs/>
          <w:sz w:val="26"/>
          <w:szCs w:val="26"/>
        </w:rPr>
        <w:t>.Г</w:t>
      </w:r>
      <w:proofErr w:type="gramEnd"/>
      <w:r w:rsidRPr="00B13C0D">
        <w:rPr>
          <w:bCs/>
          <w:sz w:val="26"/>
          <w:szCs w:val="26"/>
        </w:rPr>
        <w:t>орные</w:t>
      </w:r>
      <w:proofErr w:type="spellEnd"/>
      <w:r w:rsidRPr="00B13C0D">
        <w:rPr>
          <w:bCs/>
          <w:sz w:val="26"/>
          <w:szCs w:val="26"/>
        </w:rPr>
        <w:t xml:space="preserve"> Ключи ИП Давиденко</w:t>
      </w:r>
      <w:r w:rsidR="00EA266D" w:rsidRPr="00B13C0D">
        <w:rPr>
          <w:bCs/>
          <w:sz w:val="26"/>
          <w:szCs w:val="26"/>
        </w:rPr>
        <w:t>,</w:t>
      </w:r>
      <w:r w:rsidRPr="00B13C0D">
        <w:rPr>
          <w:bCs/>
          <w:sz w:val="26"/>
          <w:szCs w:val="26"/>
        </w:rPr>
        <w:t xml:space="preserve"> открыто СТО, общей площадью </w:t>
      </w:r>
      <w:smartTag w:uri="urn:schemas-microsoft-com:office:smarttags" w:element="metricconverter">
        <w:smartTagPr>
          <w:attr w:name="ProductID" w:val="120 кв. м"/>
        </w:smartTagPr>
        <w:r w:rsidRPr="00B13C0D">
          <w:rPr>
            <w:bCs/>
            <w:sz w:val="26"/>
            <w:szCs w:val="26"/>
          </w:rPr>
          <w:t>120 кв. м</w:t>
        </w:r>
      </w:smartTag>
      <w:r w:rsidRPr="00B13C0D">
        <w:rPr>
          <w:bCs/>
          <w:sz w:val="26"/>
          <w:szCs w:val="26"/>
        </w:rPr>
        <w:t>, стоимостью 3,6 млн.руб.</w:t>
      </w:r>
      <w:r w:rsidR="00EA266D" w:rsidRPr="00B13C0D">
        <w:rPr>
          <w:bCs/>
          <w:sz w:val="26"/>
          <w:szCs w:val="26"/>
        </w:rPr>
        <w:t>(январь 2015 года)</w:t>
      </w:r>
    </w:p>
    <w:p w:rsidR="00417A26" w:rsidRPr="00B13C0D" w:rsidRDefault="00417A26" w:rsidP="00417A26">
      <w:pPr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ab/>
        <w:t xml:space="preserve">- в </w:t>
      </w:r>
      <w:proofErr w:type="spellStart"/>
      <w:r w:rsidRPr="00B13C0D">
        <w:rPr>
          <w:bCs/>
          <w:sz w:val="26"/>
          <w:szCs w:val="26"/>
        </w:rPr>
        <w:t>кп</w:t>
      </w:r>
      <w:proofErr w:type="spellEnd"/>
      <w:r w:rsidRPr="00B13C0D">
        <w:rPr>
          <w:bCs/>
          <w:sz w:val="26"/>
          <w:szCs w:val="26"/>
        </w:rPr>
        <w:t>.</w:t>
      </w:r>
      <w:r w:rsidR="000F0425" w:rsidRPr="00B13C0D">
        <w:rPr>
          <w:bCs/>
          <w:sz w:val="26"/>
          <w:szCs w:val="26"/>
        </w:rPr>
        <w:t xml:space="preserve"> </w:t>
      </w:r>
      <w:proofErr w:type="gramStart"/>
      <w:r w:rsidRPr="00B13C0D">
        <w:rPr>
          <w:bCs/>
          <w:sz w:val="26"/>
          <w:szCs w:val="26"/>
        </w:rPr>
        <w:t xml:space="preserve">Горные Ключи ИП </w:t>
      </w:r>
      <w:proofErr w:type="spellStart"/>
      <w:r w:rsidRPr="00B13C0D">
        <w:rPr>
          <w:bCs/>
          <w:sz w:val="26"/>
          <w:szCs w:val="26"/>
        </w:rPr>
        <w:t>Тимощенко</w:t>
      </w:r>
      <w:proofErr w:type="spellEnd"/>
      <w:r w:rsidRPr="00B13C0D">
        <w:rPr>
          <w:bCs/>
          <w:sz w:val="26"/>
          <w:szCs w:val="26"/>
        </w:rPr>
        <w:t xml:space="preserve"> Я.Г.</w:t>
      </w:r>
      <w:r w:rsidR="00EA266D" w:rsidRPr="00B13C0D">
        <w:rPr>
          <w:bCs/>
          <w:sz w:val="26"/>
          <w:szCs w:val="26"/>
        </w:rPr>
        <w:t>,</w:t>
      </w:r>
      <w:r w:rsidRPr="00B13C0D">
        <w:rPr>
          <w:bCs/>
          <w:sz w:val="26"/>
          <w:szCs w:val="26"/>
        </w:rPr>
        <w:t xml:space="preserve"> открыт магазин продовольственных товаров, общей площадью </w:t>
      </w:r>
      <w:smartTag w:uri="urn:schemas-microsoft-com:office:smarttags" w:element="metricconverter">
        <w:smartTagPr>
          <w:attr w:name="ProductID" w:val="74,8 кв. м"/>
        </w:smartTagPr>
        <w:r w:rsidRPr="00B13C0D">
          <w:rPr>
            <w:bCs/>
            <w:sz w:val="26"/>
            <w:szCs w:val="26"/>
          </w:rPr>
          <w:t>74,8 кв. м</w:t>
        </w:r>
      </w:smartTag>
      <w:r w:rsidRPr="00B13C0D">
        <w:rPr>
          <w:bCs/>
          <w:sz w:val="26"/>
          <w:szCs w:val="26"/>
        </w:rPr>
        <w:t xml:space="preserve">. </w:t>
      </w:r>
      <w:r w:rsidR="00EA266D" w:rsidRPr="00B13C0D">
        <w:rPr>
          <w:bCs/>
          <w:sz w:val="26"/>
          <w:szCs w:val="26"/>
        </w:rPr>
        <w:t>март 2015 года)</w:t>
      </w:r>
      <w:proofErr w:type="gramEnd"/>
    </w:p>
    <w:p w:rsidR="00417A26" w:rsidRPr="00B13C0D" w:rsidRDefault="00417A26" w:rsidP="00417A26">
      <w:pPr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ab/>
        <w:t xml:space="preserve">- </w:t>
      </w:r>
      <w:r w:rsidR="0042315E" w:rsidRPr="00B13C0D">
        <w:rPr>
          <w:bCs/>
          <w:sz w:val="26"/>
          <w:szCs w:val="26"/>
        </w:rPr>
        <w:t xml:space="preserve"> </w:t>
      </w:r>
      <w:r w:rsidRPr="00B13C0D">
        <w:rPr>
          <w:bCs/>
          <w:sz w:val="26"/>
          <w:szCs w:val="26"/>
        </w:rPr>
        <w:t xml:space="preserve">в </w:t>
      </w:r>
      <w:r w:rsidR="0042315E" w:rsidRPr="00B13C0D">
        <w:rPr>
          <w:bCs/>
          <w:sz w:val="26"/>
          <w:szCs w:val="26"/>
        </w:rPr>
        <w:t xml:space="preserve">   </w:t>
      </w:r>
      <w:proofErr w:type="spellStart"/>
      <w:r w:rsidRPr="00B13C0D">
        <w:rPr>
          <w:bCs/>
          <w:sz w:val="26"/>
          <w:szCs w:val="26"/>
        </w:rPr>
        <w:t>кп</w:t>
      </w:r>
      <w:proofErr w:type="spellEnd"/>
      <w:r w:rsidRPr="00B13C0D">
        <w:rPr>
          <w:bCs/>
          <w:sz w:val="26"/>
          <w:szCs w:val="26"/>
        </w:rPr>
        <w:t>.</w:t>
      </w:r>
      <w:r w:rsidR="000F0425" w:rsidRPr="00B13C0D">
        <w:rPr>
          <w:bCs/>
          <w:sz w:val="26"/>
          <w:szCs w:val="26"/>
        </w:rPr>
        <w:t xml:space="preserve"> </w:t>
      </w:r>
      <w:r w:rsidRPr="00B13C0D">
        <w:rPr>
          <w:bCs/>
          <w:sz w:val="26"/>
          <w:szCs w:val="26"/>
        </w:rPr>
        <w:t xml:space="preserve">Горные Ключи открыт </w:t>
      </w:r>
      <w:proofErr w:type="spellStart"/>
      <w:r w:rsidRPr="00B13C0D">
        <w:rPr>
          <w:bCs/>
          <w:sz w:val="26"/>
          <w:szCs w:val="26"/>
        </w:rPr>
        <w:t>автома</w:t>
      </w:r>
      <w:r w:rsidR="007406F9" w:rsidRPr="00B13C0D">
        <w:rPr>
          <w:bCs/>
          <w:sz w:val="26"/>
          <w:szCs w:val="26"/>
        </w:rPr>
        <w:t>газин</w:t>
      </w:r>
      <w:proofErr w:type="spellEnd"/>
      <w:r w:rsidR="007406F9" w:rsidRPr="00B13C0D">
        <w:rPr>
          <w:bCs/>
          <w:sz w:val="26"/>
          <w:szCs w:val="26"/>
        </w:rPr>
        <w:t>, общей площадью 35,1кв</w:t>
      </w:r>
      <w:proofErr w:type="gramStart"/>
      <w:r w:rsidR="007406F9" w:rsidRPr="00B13C0D">
        <w:rPr>
          <w:bCs/>
          <w:sz w:val="26"/>
          <w:szCs w:val="26"/>
        </w:rPr>
        <w:t>.м</w:t>
      </w:r>
      <w:proofErr w:type="gramEnd"/>
    </w:p>
    <w:p w:rsidR="00E35B5E" w:rsidRPr="00B13C0D" w:rsidRDefault="00EE4E43" w:rsidP="00EE4E43">
      <w:pPr>
        <w:ind w:firstLine="708"/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>- в п</w:t>
      </w:r>
      <w:proofErr w:type="gramStart"/>
      <w:r w:rsidRPr="00B13C0D">
        <w:rPr>
          <w:bCs/>
          <w:sz w:val="26"/>
          <w:szCs w:val="26"/>
        </w:rPr>
        <w:t>.К</w:t>
      </w:r>
      <w:proofErr w:type="gramEnd"/>
      <w:r w:rsidRPr="00B13C0D">
        <w:rPr>
          <w:bCs/>
          <w:sz w:val="26"/>
          <w:szCs w:val="26"/>
        </w:rPr>
        <w:t xml:space="preserve">ировский ИП </w:t>
      </w:r>
      <w:proofErr w:type="spellStart"/>
      <w:r w:rsidRPr="00B13C0D">
        <w:rPr>
          <w:bCs/>
          <w:sz w:val="26"/>
          <w:szCs w:val="26"/>
        </w:rPr>
        <w:t>Брухтей</w:t>
      </w:r>
      <w:proofErr w:type="spellEnd"/>
      <w:r w:rsidRPr="00B13C0D">
        <w:rPr>
          <w:bCs/>
          <w:sz w:val="26"/>
          <w:szCs w:val="26"/>
        </w:rPr>
        <w:t xml:space="preserve"> А.В.</w:t>
      </w:r>
      <w:r w:rsidR="00EA266D" w:rsidRPr="00B13C0D">
        <w:rPr>
          <w:bCs/>
          <w:sz w:val="26"/>
          <w:szCs w:val="26"/>
        </w:rPr>
        <w:t>,</w:t>
      </w:r>
      <w:r w:rsidRPr="00B13C0D">
        <w:rPr>
          <w:bCs/>
          <w:sz w:val="26"/>
          <w:szCs w:val="26"/>
        </w:rPr>
        <w:t xml:space="preserve"> открыт  продовольственный магазин общей площадью 1246,5 кв.м. </w:t>
      </w:r>
      <w:r w:rsidR="00EA266D" w:rsidRPr="00B13C0D">
        <w:rPr>
          <w:bCs/>
          <w:sz w:val="26"/>
          <w:szCs w:val="26"/>
        </w:rPr>
        <w:t>(июнь 2015года)</w:t>
      </w:r>
    </w:p>
    <w:p w:rsidR="00A32BE0" w:rsidRPr="00B13C0D" w:rsidRDefault="00A32BE0" w:rsidP="00EE4E43">
      <w:pPr>
        <w:ind w:firstLine="708"/>
        <w:jc w:val="both"/>
        <w:rPr>
          <w:bCs/>
          <w:sz w:val="26"/>
          <w:szCs w:val="26"/>
        </w:rPr>
      </w:pPr>
      <w:r w:rsidRPr="00B13C0D">
        <w:rPr>
          <w:bCs/>
          <w:sz w:val="26"/>
          <w:szCs w:val="26"/>
        </w:rPr>
        <w:t xml:space="preserve">- в </w:t>
      </w:r>
      <w:proofErr w:type="spellStart"/>
      <w:r w:rsidRPr="00B13C0D">
        <w:rPr>
          <w:bCs/>
          <w:sz w:val="26"/>
          <w:szCs w:val="26"/>
        </w:rPr>
        <w:t>кп</w:t>
      </w:r>
      <w:proofErr w:type="spellEnd"/>
      <w:r w:rsidRPr="00B13C0D">
        <w:rPr>
          <w:bCs/>
          <w:sz w:val="26"/>
          <w:szCs w:val="26"/>
        </w:rPr>
        <w:t xml:space="preserve">. Горные Ключи </w:t>
      </w:r>
      <w:r w:rsidR="009B426A" w:rsidRPr="00B13C0D">
        <w:rPr>
          <w:bCs/>
          <w:sz w:val="26"/>
          <w:szCs w:val="26"/>
        </w:rPr>
        <w:t>введен 22 квартирный</w:t>
      </w:r>
      <w:r w:rsidR="000754BD" w:rsidRPr="00B13C0D">
        <w:rPr>
          <w:bCs/>
          <w:sz w:val="26"/>
          <w:szCs w:val="26"/>
        </w:rPr>
        <w:t xml:space="preserve"> жилой дом общей площадью 954</w:t>
      </w:r>
      <w:r w:rsidR="009B426A" w:rsidRPr="00B13C0D">
        <w:rPr>
          <w:bCs/>
          <w:sz w:val="26"/>
          <w:szCs w:val="26"/>
        </w:rPr>
        <w:t>,</w:t>
      </w:r>
      <w:r w:rsidR="000754BD" w:rsidRPr="00B13C0D">
        <w:rPr>
          <w:bCs/>
          <w:sz w:val="26"/>
          <w:szCs w:val="26"/>
        </w:rPr>
        <w:t>3</w:t>
      </w:r>
      <w:r w:rsidR="009B426A" w:rsidRPr="00B13C0D">
        <w:rPr>
          <w:bCs/>
          <w:sz w:val="26"/>
          <w:szCs w:val="26"/>
        </w:rPr>
        <w:t xml:space="preserve"> кв.м., по </w:t>
      </w:r>
      <w:r w:rsidR="000754BD" w:rsidRPr="00B13C0D">
        <w:rPr>
          <w:bCs/>
          <w:sz w:val="26"/>
          <w:szCs w:val="26"/>
        </w:rPr>
        <w:t>под</w:t>
      </w:r>
      <w:r w:rsidR="009B426A" w:rsidRPr="00B13C0D">
        <w:rPr>
          <w:bCs/>
          <w:sz w:val="26"/>
          <w:szCs w:val="26"/>
        </w:rPr>
        <w:t>программе  «Пере</w:t>
      </w:r>
      <w:r w:rsidR="000754BD" w:rsidRPr="00B13C0D">
        <w:rPr>
          <w:bCs/>
          <w:sz w:val="26"/>
          <w:szCs w:val="26"/>
        </w:rPr>
        <w:t>селения граждан из аварийного жилья»</w:t>
      </w:r>
      <w:r w:rsidR="009B426A" w:rsidRPr="00B13C0D">
        <w:rPr>
          <w:bCs/>
          <w:sz w:val="26"/>
          <w:szCs w:val="26"/>
        </w:rPr>
        <w:t xml:space="preserve"> </w:t>
      </w:r>
      <w:r w:rsidRPr="00B13C0D">
        <w:rPr>
          <w:bCs/>
          <w:sz w:val="26"/>
          <w:szCs w:val="26"/>
        </w:rPr>
        <w:t xml:space="preserve"> </w:t>
      </w:r>
    </w:p>
    <w:p w:rsidR="00417A26" w:rsidRPr="00B13C0D" w:rsidRDefault="000415C8" w:rsidP="007406F9">
      <w:pPr>
        <w:ind w:firstLine="540"/>
        <w:jc w:val="both"/>
        <w:rPr>
          <w:b/>
          <w:sz w:val="26"/>
          <w:szCs w:val="26"/>
        </w:rPr>
      </w:pPr>
      <w:r w:rsidRPr="00B13C0D">
        <w:rPr>
          <w:b/>
          <w:sz w:val="26"/>
          <w:szCs w:val="26"/>
        </w:rPr>
        <w:t xml:space="preserve">   </w:t>
      </w:r>
      <w:r w:rsidR="00417A26" w:rsidRPr="00B13C0D">
        <w:rPr>
          <w:b/>
          <w:sz w:val="26"/>
          <w:szCs w:val="26"/>
        </w:rPr>
        <w:t>Сельское хозяйство</w:t>
      </w:r>
    </w:p>
    <w:p w:rsidR="006C2184" w:rsidRPr="00B13C0D" w:rsidRDefault="00170353" w:rsidP="00417A26">
      <w:pPr>
        <w:ind w:firstLine="540"/>
        <w:jc w:val="both"/>
        <w:rPr>
          <w:color w:val="FF0000"/>
          <w:sz w:val="26"/>
          <w:szCs w:val="26"/>
        </w:rPr>
      </w:pPr>
      <w:r w:rsidRPr="00B13C0D">
        <w:rPr>
          <w:sz w:val="26"/>
          <w:szCs w:val="26"/>
        </w:rPr>
        <w:t xml:space="preserve"> </w:t>
      </w:r>
      <w:r w:rsidR="00417A26" w:rsidRPr="00B13C0D">
        <w:rPr>
          <w:sz w:val="26"/>
          <w:szCs w:val="26"/>
        </w:rPr>
        <w:t>Объем производства сельскохозяйственной продукции в хозяйствах всех категорий (сельхоз</w:t>
      </w:r>
      <w:r w:rsidR="000F0425" w:rsidRPr="00B13C0D">
        <w:rPr>
          <w:sz w:val="26"/>
          <w:szCs w:val="26"/>
        </w:rPr>
        <w:t xml:space="preserve"> </w:t>
      </w:r>
      <w:r w:rsidR="00417A26" w:rsidRPr="00B13C0D">
        <w:rPr>
          <w:sz w:val="26"/>
          <w:szCs w:val="26"/>
        </w:rPr>
        <w:t>организации, хозяйства населения, крестьянские (фермерские) хозяйства и ИП), за январь –</w:t>
      </w:r>
      <w:r w:rsidRPr="00B13C0D">
        <w:rPr>
          <w:sz w:val="26"/>
          <w:szCs w:val="26"/>
        </w:rPr>
        <w:t xml:space="preserve"> </w:t>
      </w:r>
      <w:r w:rsidR="000754BD" w:rsidRPr="00B13C0D">
        <w:rPr>
          <w:sz w:val="26"/>
          <w:szCs w:val="26"/>
        </w:rPr>
        <w:t>сентябрь</w:t>
      </w:r>
      <w:r w:rsidRPr="00B13C0D">
        <w:rPr>
          <w:sz w:val="26"/>
          <w:szCs w:val="26"/>
        </w:rPr>
        <w:t xml:space="preserve"> </w:t>
      </w:r>
      <w:r w:rsidR="00417A26" w:rsidRPr="00B13C0D">
        <w:rPr>
          <w:sz w:val="26"/>
          <w:szCs w:val="26"/>
        </w:rPr>
        <w:t xml:space="preserve">2015года, по расчетам составляет </w:t>
      </w:r>
      <w:r w:rsidR="0042315E" w:rsidRPr="00B13C0D">
        <w:rPr>
          <w:sz w:val="26"/>
          <w:szCs w:val="26"/>
        </w:rPr>
        <w:t xml:space="preserve"> </w:t>
      </w:r>
      <w:r w:rsidR="000754BD" w:rsidRPr="00B13C0D">
        <w:rPr>
          <w:sz w:val="26"/>
          <w:szCs w:val="26"/>
        </w:rPr>
        <w:t xml:space="preserve">458,9 </w:t>
      </w:r>
      <w:r w:rsidR="0042315E" w:rsidRPr="00B13C0D">
        <w:rPr>
          <w:sz w:val="26"/>
          <w:szCs w:val="26"/>
        </w:rPr>
        <w:t>млн</w:t>
      </w:r>
      <w:proofErr w:type="gramStart"/>
      <w:r w:rsidR="0042315E" w:rsidRPr="00B13C0D">
        <w:rPr>
          <w:sz w:val="26"/>
          <w:szCs w:val="26"/>
        </w:rPr>
        <w:t>.р</w:t>
      </w:r>
      <w:proofErr w:type="gramEnd"/>
      <w:r w:rsidR="0042315E" w:rsidRPr="00B13C0D">
        <w:rPr>
          <w:sz w:val="26"/>
          <w:szCs w:val="26"/>
        </w:rPr>
        <w:t>уб. (</w:t>
      </w:r>
      <w:r w:rsidR="00417A26" w:rsidRPr="00B13C0D">
        <w:rPr>
          <w:sz w:val="26"/>
          <w:szCs w:val="26"/>
        </w:rPr>
        <w:t>что в действующих ценах продукции по сравнению с уровнем прошло</w:t>
      </w:r>
      <w:r w:rsidR="000754BD" w:rsidRPr="00B13C0D">
        <w:rPr>
          <w:sz w:val="26"/>
          <w:szCs w:val="26"/>
        </w:rPr>
        <w:t>го года составляет 95,4</w:t>
      </w:r>
      <w:r w:rsidR="00417A26" w:rsidRPr="00B13C0D">
        <w:rPr>
          <w:sz w:val="26"/>
          <w:szCs w:val="26"/>
        </w:rPr>
        <w:t xml:space="preserve">%.( январь – </w:t>
      </w:r>
      <w:r w:rsidR="000754BD" w:rsidRPr="00B13C0D">
        <w:rPr>
          <w:sz w:val="26"/>
          <w:szCs w:val="26"/>
        </w:rPr>
        <w:t>сентябрь</w:t>
      </w:r>
      <w:r w:rsidR="00417A26" w:rsidRPr="00B13C0D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417A26" w:rsidRPr="00B13C0D">
          <w:rPr>
            <w:sz w:val="26"/>
            <w:szCs w:val="26"/>
          </w:rPr>
          <w:t>2014 г</w:t>
        </w:r>
      </w:smartTag>
      <w:r w:rsidR="00417A26" w:rsidRPr="00B13C0D">
        <w:rPr>
          <w:sz w:val="26"/>
          <w:szCs w:val="26"/>
        </w:rPr>
        <w:t>. –</w:t>
      </w:r>
      <w:r w:rsidR="000754BD" w:rsidRPr="00B13C0D">
        <w:rPr>
          <w:sz w:val="26"/>
          <w:szCs w:val="26"/>
        </w:rPr>
        <w:t>480,8</w:t>
      </w:r>
      <w:r w:rsidR="00417A26" w:rsidRPr="00B13C0D">
        <w:rPr>
          <w:sz w:val="26"/>
          <w:szCs w:val="26"/>
        </w:rPr>
        <w:t xml:space="preserve"> млн.руб.)</w:t>
      </w:r>
    </w:p>
    <w:p w:rsidR="009C011B" w:rsidRPr="00B13C0D" w:rsidRDefault="009C011B" w:rsidP="00417A26">
      <w:pPr>
        <w:ind w:firstLine="54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>Животноводство.</w:t>
      </w:r>
    </w:p>
    <w:p w:rsidR="00417A26" w:rsidRPr="00B13C0D" w:rsidRDefault="006C2184" w:rsidP="00417A26">
      <w:pPr>
        <w:ind w:firstLine="54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Производство основных проду</w:t>
      </w:r>
      <w:r w:rsidR="007D0889" w:rsidRPr="00B13C0D">
        <w:rPr>
          <w:sz w:val="26"/>
          <w:szCs w:val="26"/>
        </w:rPr>
        <w:t>ктов животноводства в хозяйствах всех категорий: увеличилось производство яиц на 12,</w:t>
      </w:r>
      <w:r w:rsidR="000754BD" w:rsidRPr="00B13C0D">
        <w:rPr>
          <w:sz w:val="26"/>
          <w:szCs w:val="26"/>
        </w:rPr>
        <w:t>4</w:t>
      </w:r>
      <w:r w:rsidR="007D0889" w:rsidRPr="00B13C0D">
        <w:rPr>
          <w:sz w:val="26"/>
          <w:szCs w:val="26"/>
        </w:rPr>
        <w:t>% к уровню прошлого года</w:t>
      </w:r>
      <w:r w:rsidR="000754BD" w:rsidRPr="00B13C0D">
        <w:rPr>
          <w:sz w:val="26"/>
          <w:szCs w:val="26"/>
        </w:rPr>
        <w:t>,  за 9 месяцев  2015 – 2222 тыс</w:t>
      </w:r>
      <w:proofErr w:type="gramStart"/>
      <w:r w:rsidR="000754BD" w:rsidRPr="00B13C0D">
        <w:rPr>
          <w:sz w:val="26"/>
          <w:szCs w:val="26"/>
        </w:rPr>
        <w:t>.ш</w:t>
      </w:r>
      <w:proofErr w:type="gramEnd"/>
      <w:r w:rsidR="000754BD" w:rsidRPr="00B13C0D">
        <w:rPr>
          <w:sz w:val="26"/>
          <w:szCs w:val="26"/>
        </w:rPr>
        <w:t>тук ( за аналогичный период</w:t>
      </w:r>
      <w:r w:rsidR="007D0889" w:rsidRPr="00B13C0D">
        <w:rPr>
          <w:sz w:val="26"/>
          <w:szCs w:val="26"/>
        </w:rPr>
        <w:t xml:space="preserve"> 2014 г</w:t>
      </w:r>
      <w:r w:rsidR="000754BD" w:rsidRPr="00B13C0D">
        <w:rPr>
          <w:sz w:val="26"/>
          <w:szCs w:val="26"/>
        </w:rPr>
        <w:t>.</w:t>
      </w:r>
      <w:r w:rsidR="007D0889" w:rsidRPr="00B13C0D">
        <w:rPr>
          <w:sz w:val="26"/>
          <w:szCs w:val="26"/>
        </w:rPr>
        <w:t xml:space="preserve"> – 1</w:t>
      </w:r>
      <w:r w:rsidR="000754BD" w:rsidRPr="00B13C0D">
        <w:rPr>
          <w:sz w:val="26"/>
          <w:szCs w:val="26"/>
        </w:rPr>
        <w:t>976</w:t>
      </w:r>
      <w:r w:rsidR="007D0889" w:rsidRPr="00B13C0D">
        <w:rPr>
          <w:sz w:val="26"/>
          <w:szCs w:val="26"/>
        </w:rPr>
        <w:t xml:space="preserve"> тыс.штук; </w:t>
      </w:r>
      <w:r w:rsidR="00B2348D" w:rsidRPr="00B13C0D">
        <w:rPr>
          <w:sz w:val="26"/>
          <w:szCs w:val="26"/>
        </w:rPr>
        <w:t>производство показателя «</w:t>
      </w:r>
      <w:r w:rsidR="007D0889" w:rsidRPr="00B13C0D">
        <w:rPr>
          <w:sz w:val="26"/>
          <w:szCs w:val="26"/>
        </w:rPr>
        <w:t>скот и птица на убой</w:t>
      </w:r>
      <w:r w:rsidR="00B2348D" w:rsidRPr="00B13C0D">
        <w:rPr>
          <w:sz w:val="26"/>
          <w:szCs w:val="26"/>
        </w:rPr>
        <w:t>»</w:t>
      </w:r>
      <w:r w:rsidR="007D0889" w:rsidRPr="00B13C0D">
        <w:rPr>
          <w:sz w:val="26"/>
          <w:szCs w:val="26"/>
        </w:rPr>
        <w:t xml:space="preserve"> (в живом весе) в хозяйствах всех категорий за отчетный период </w:t>
      </w:r>
      <w:r w:rsidR="00B2348D" w:rsidRPr="00B13C0D">
        <w:rPr>
          <w:sz w:val="26"/>
          <w:szCs w:val="26"/>
        </w:rPr>
        <w:t xml:space="preserve">2015года </w:t>
      </w:r>
      <w:r w:rsidR="007D0889" w:rsidRPr="00B13C0D">
        <w:rPr>
          <w:sz w:val="26"/>
          <w:szCs w:val="26"/>
        </w:rPr>
        <w:t>снизил</w:t>
      </w:r>
      <w:r w:rsidR="00B2348D" w:rsidRPr="00B13C0D">
        <w:rPr>
          <w:sz w:val="26"/>
          <w:szCs w:val="26"/>
        </w:rPr>
        <w:t xml:space="preserve">ся на </w:t>
      </w:r>
      <w:r w:rsidR="00F171C8" w:rsidRPr="00B13C0D">
        <w:rPr>
          <w:sz w:val="26"/>
          <w:szCs w:val="26"/>
        </w:rPr>
        <w:t>27</w:t>
      </w:r>
      <w:r w:rsidR="00B2348D" w:rsidRPr="00B13C0D">
        <w:rPr>
          <w:sz w:val="26"/>
          <w:szCs w:val="26"/>
        </w:rPr>
        <w:t xml:space="preserve">% к отчетному периоду 2014года, в основном данное снижение произошло по сельскохозяйственным организациям, </w:t>
      </w:r>
      <w:r w:rsidR="00433A9B" w:rsidRPr="00B13C0D">
        <w:rPr>
          <w:sz w:val="26"/>
          <w:szCs w:val="26"/>
        </w:rPr>
        <w:t xml:space="preserve">следует </w:t>
      </w:r>
      <w:proofErr w:type="gramStart"/>
      <w:r w:rsidR="00433A9B" w:rsidRPr="00B13C0D">
        <w:rPr>
          <w:sz w:val="26"/>
          <w:szCs w:val="26"/>
        </w:rPr>
        <w:t>отметить</w:t>
      </w:r>
      <w:proofErr w:type="gramEnd"/>
      <w:r w:rsidR="00433A9B" w:rsidRPr="00B13C0D">
        <w:rPr>
          <w:sz w:val="26"/>
          <w:szCs w:val="26"/>
        </w:rPr>
        <w:t xml:space="preserve"> что производство данного продукта животноводства увеличилось в КФХ и ИП в 2,3раза к январю – </w:t>
      </w:r>
      <w:r w:rsidR="008F2CF1">
        <w:rPr>
          <w:sz w:val="26"/>
          <w:szCs w:val="26"/>
        </w:rPr>
        <w:t>сентябрю</w:t>
      </w:r>
      <w:r w:rsidR="00433A9B" w:rsidRPr="00B13C0D">
        <w:rPr>
          <w:sz w:val="26"/>
          <w:szCs w:val="26"/>
        </w:rPr>
        <w:t xml:space="preserve"> 2014 года.</w:t>
      </w:r>
    </w:p>
    <w:p w:rsidR="00170353" w:rsidRPr="00B13C0D" w:rsidRDefault="00417A26" w:rsidP="002D2A52">
      <w:pPr>
        <w:jc w:val="both"/>
        <w:rPr>
          <w:sz w:val="26"/>
          <w:szCs w:val="26"/>
        </w:rPr>
      </w:pPr>
      <w:r w:rsidRPr="00B13C0D">
        <w:rPr>
          <w:b/>
          <w:sz w:val="26"/>
          <w:szCs w:val="26"/>
        </w:rPr>
        <w:t xml:space="preserve">     </w:t>
      </w:r>
      <w:r w:rsidR="00170353" w:rsidRPr="00B13C0D">
        <w:rPr>
          <w:b/>
          <w:sz w:val="26"/>
          <w:szCs w:val="26"/>
        </w:rPr>
        <w:t xml:space="preserve">   </w:t>
      </w:r>
      <w:r w:rsidRPr="00B13C0D">
        <w:rPr>
          <w:b/>
          <w:sz w:val="26"/>
          <w:szCs w:val="26"/>
        </w:rPr>
        <w:t xml:space="preserve"> </w:t>
      </w:r>
      <w:r w:rsidR="00170353" w:rsidRPr="00B13C0D">
        <w:rPr>
          <w:sz w:val="26"/>
          <w:szCs w:val="26"/>
        </w:rPr>
        <w:t xml:space="preserve">На 1 </w:t>
      </w:r>
      <w:r w:rsidR="008F2CF1">
        <w:rPr>
          <w:sz w:val="26"/>
          <w:szCs w:val="26"/>
        </w:rPr>
        <w:t>октября</w:t>
      </w:r>
      <w:r w:rsidR="00170353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2015 года  поголовье скота в хозяйствах всех категорий  района </w:t>
      </w:r>
      <w:r w:rsidR="0019450C" w:rsidRPr="00B13C0D">
        <w:rPr>
          <w:sz w:val="26"/>
          <w:szCs w:val="26"/>
        </w:rPr>
        <w:t>в</w:t>
      </w:r>
      <w:r w:rsidR="00170353" w:rsidRPr="00B13C0D">
        <w:rPr>
          <w:sz w:val="26"/>
          <w:szCs w:val="26"/>
        </w:rPr>
        <w:t xml:space="preserve"> сравнени</w:t>
      </w:r>
      <w:r w:rsidR="0019450C" w:rsidRPr="00B13C0D">
        <w:rPr>
          <w:sz w:val="26"/>
          <w:szCs w:val="26"/>
        </w:rPr>
        <w:t>и</w:t>
      </w:r>
      <w:r w:rsidR="00170353" w:rsidRPr="00B13C0D">
        <w:rPr>
          <w:sz w:val="26"/>
          <w:szCs w:val="26"/>
        </w:rPr>
        <w:t xml:space="preserve"> с поголовьем на 1 </w:t>
      </w:r>
      <w:r w:rsidR="008F2CF1">
        <w:rPr>
          <w:sz w:val="26"/>
          <w:szCs w:val="26"/>
        </w:rPr>
        <w:t>октября</w:t>
      </w:r>
      <w:r w:rsidRPr="00B13C0D">
        <w:rPr>
          <w:sz w:val="26"/>
          <w:szCs w:val="26"/>
        </w:rPr>
        <w:t xml:space="preserve"> 2014года  </w:t>
      </w:r>
      <w:r w:rsidR="00610232">
        <w:rPr>
          <w:sz w:val="26"/>
          <w:szCs w:val="26"/>
        </w:rPr>
        <w:t xml:space="preserve">повысилось </w:t>
      </w:r>
      <w:r w:rsidRPr="00B13C0D">
        <w:rPr>
          <w:sz w:val="26"/>
          <w:szCs w:val="26"/>
        </w:rPr>
        <w:t xml:space="preserve">на </w:t>
      </w:r>
      <w:r w:rsidR="007D34C4" w:rsidRPr="00B13C0D">
        <w:rPr>
          <w:sz w:val="26"/>
          <w:szCs w:val="26"/>
        </w:rPr>
        <w:t>1,</w:t>
      </w:r>
      <w:r w:rsidR="00610232">
        <w:rPr>
          <w:sz w:val="26"/>
          <w:szCs w:val="26"/>
        </w:rPr>
        <w:t>1</w:t>
      </w:r>
      <w:r w:rsidRPr="00B13C0D">
        <w:rPr>
          <w:sz w:val="26"/>
          <w:szCs w:val="26"/>
        </w:rPr>
        <w:t xml:space="preserve">% и составило </w:t>
      </w:r>
      <w:r w:rsidR="00610232">
        <w:rPr>
          <w:sz w:val="26"/>
          <w:szCs w:val="26"/>
        </w:rPr>
        <w:t>2393</w:t>
      </w:r>
      <w:r w:rsidRPr="00B13C0D">
        <w:rPr>
          <w:sz w:val="26"/>
          <w:szCs w:val="26"/>
        </w:rPr>
        <w:t xml:space="preserve"> гол</w:t>
      </w:r>
      <w:proofErr w:type="gramStart"/>
      <w:r w:rsidRPr="00B13C0D">
        <w:rPr>
          <w:sz w:val="26"/>
          <w:szCs w:val="26"/>
        </w:rPr>
        <w:t>.</w:t>
      </w:r>
      <w:proofErr w:type="gramEnd"/>
      <w:r w:rsidRPr="00B13C0D">
        <w:rPr>
          <w:sz w:val="26"/>
          <w:szCs w:val="26"/>
        </w:rPr>
        <w:t xml:space="preserve"> </w:t>
      </w:r>
      <w:proofErr w:type="gramStart"/>
      <w:r w:rsidRPr="00B13C0D">
        <w:rPr>
          <w:sz w:val="26"/>
          <w:szCs w:val="26"/>
        </w:rPr>
        <w:t>п</w:t>
      </w:r>
      <w:proofErr w:type="gramEnd"/>
      <w:r w:rsidRPr="00B13C0D">
        <w:rPr>
          <w:sz w:val="26"/>
          <w:szCs w:val="26"/>
        </w:rPr>
        <w:t>ротив 2</w:t>
      </w:r>
      <w:r w:rsidR="00610232">
        <w:rPr>
          <w:sz w:val="26"/>
          <w:szCs w:val="26"/>
        </w:rPr>
        <w:t xml:space="preserve">369 </w:t>
      </w:r>
      <w:r w:rsidRPr="00B13C0D">
        <w:rPr>
          <w:sz w:val="26"/>
          <w:szCs w:val="26"/>
        </w:rPr>
        <w:t>голов периода прошлого года</w:t>
      </w:r>
      <w:r w:rsidR="009C011B" w:rsidRPr="00B13C0D">
        <w:rPr>
          <w:sz w:val="26"/>
          <w:szCs w:val="26"/>
        </w:rPr>
        <w:t>.</w:t>
      </w:r>
    </w:p>
    <w:p w:rsidR="00AA1826" w:rsidRPr="00B13C0D" w:rsidRDefault="00AA1826" w:rsidP="002D2A52">
      <w:pPr>
        <w:jc w:val="both"/>
        <w:rPr>
          <w:sz w:val="26"/>
          <w:szCs w:val="26"/>
        </w:rPr>
      </w:pPr>
    </w:p>
    <w:p w:rsidR="002D2A52" w:rsidRPr="00B13C0D" w:rsidRDefault="002D2A52" w:rsidP="002D2A52">
      <w:pPr>
        <w:jc w:val="both"/>
        <w:rPr>
          <w:sz w:val="26"/>
          <w:szCs w:val="26"/>
        </w:rPr>
      </w:pPr>
      <w:r w:rsidRPr="00B13C0D">
        <w:rPr>
          <w:b/>
          <w:i/>
          <w:sz w:val="26"/>
          <w:szCs w:val="26"/>
        </w:rPr>
        <w:t xml:space="preserve">Потребительский рынок </w:t>
      </w:r>
      <w:r w:rsidRPr="00B13C0D">
        <w:rPr>
          <w:b/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   имеет  положительную динамику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18"/>
      </w:tblGrid>
      <w:tr w:rsidR="002D2A52" w:rsidRPr="00B13C0D" w:rsidTr="00363661">
        <w:trPr>
          <w:trHeight w:val="1833"/>
        </w:trPr>
        <w:tc>
          <w:tcPr>
            <w:tcW w:w="4785" w:type="dxa"/>
            <w:shd w:val="clear" w:color="auto" w:fill="auto"/>
          </w:tcPr>
          <w:p w:rsidR="002D2A52" w:rsidRPr="00B13C0D" w:rsidRDefault="002D2A52" w:rsidP="009A63DB">
            <w:pPr>
              <w:jc w:val="both"/>
              <w:rPr>
                <w:i/>
                <w:sz w:val="26"/>
                <w:szCs w:val="26"/>
              </w:rPr>
            </w:pPr>
            <w:r w:rsidRPr="00B13C0D">
              <w:rPr>
                <w:i/>
                <w:sz w:val="26"/>
                <w:szCs w:val="26"/>
              </w:rPr>
              <w:t xml:space="preserve">  </w:t>
            </w:r>
            <w:r w:rsidR="00B13C0D">
              <w:rPr>
                <w:i/>
                <w:noProof/>
                <w:sz w:val="26"/>
                <w:szCs w:val="26"/>
              </w:rPr>
              <w:drawing>
                <wp:inline distT="0" distB="0" distL="0" distR="0">
                  <wp:extent cx="2753360" cy="2425065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E4276" w:rsidRPr="00B13C0D" w:rsidRDefault="002D2A52" w:rsidP="00683E1E">
            <w:pPr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lastRenderedPageBreak/>
              <w:t xml:space="preserve">Оборот розничной торговли  </w:t>
            </w:r>
            <w:r w:rsidR="009C011B" w:rsidRPr="00B13C0D">
              <w:rPr>
                <w:sz w:val="26"/>
                <w:szCs w:val="26"/>
              </w:rPr>
              <w:t xml:space="preserve">снизился на </w:t>
            </w:r>
            <w:r w:rsidR="00363B74">
              <w:rPr>
                <w:sz w:val="26"/>
                <w:szCs w:val="26"/>
              </w:rPr>
              <w:t>7</w:t>
            </w:r>
            <w:r w:rsidR="00910D78" w:rsidRPr="00B13C0D">
              <w:rPr>
                <w:sz w:val="26"/>
                <w:szCs w:val="26"/>
              </w:rPr>
              <w:t>% (в сопоставимых ценах</w:t>
            </w:r>
            <w:r w:rsidRPr="00B13C0D">
              <w:rPr>
                <w:sz w:val="26"/>
                <w:szCs w:val="26"/>
              </w:rPr>
              <w:t xml:space="preserve">). Реализовано товаров в расчете на одного жителя на сумму </w:t>
            </w:r>
            <w:r w:rsidR="00910D78" w:rsidRPr="00B13C0D">
              <w:rPr>
                <w:sz w:val="26"/>
                <w:szCs w:val="26"/>
              </w:rPr>
              <w:t>43,6</w:t>
            </w:r>
            <w:r w:rsidRPr="00B13C0D">
              <w:rPr>
                <w:sz w:val="26"/>
                <w:szCs w:val="26"/>
              </w:rPr>
              <w:t xml:space="preserve">  тыс. рублей</w:t>
            </w:r>
            <w:r w:rsidR="006C28E2" w:rsidRPr="00B13C0D">
              <w:rPr>
                <w:sz w:val="26"/>
                <w:szCs w:val="26"/>
              </w:rPr>
              <w:t xml:space="preserve">, что на </w:t>
            </w:r>
            <w:r w:rsidR="00683E1E" w:rsidRPr="00B13C0D">
              <w:rPr>
                <w:sz w:val="26"/>
                <w:szCs w:val="26"/>
              </w:rPr>
              <w:t>9,5% выше</w:t>
            </w:r>
            <w:r w:rsidR="006C28E2" w:rsidRPr="00B13C0D">
              <w:rPr>
                <w:sz w:val="26"/>
                <w:szCs w:val="26"/>
              </w:rPr>
              <w:t xml:space="preserve"> уровня отчетного периода прошлого года (2014г.- </w:t>
            </w:r>
            <w:r w:rsidR="00683E1E" w:rsidRPr="00B13C0D">
              <w:rPr>
                <w:sz w:val="26"/>
                <w:szCs w:val="26"/>
              </w:rPr>
              <w:t>39,8</w:t>
            </w:r>
            <w:r w:rsidR="006C28E2" w:rsidRPr="00B13C0D">
              <w:rPr>
                <w:sz w:val="26"/>
                <w:szCs w:val="26"/>
              </w:rPr>
              <w:t>тыс</w:t>
            </w:r>
            <w:proofErr w:type="gramStart"/>
            <w:r w:rsidR="006C28E2" w:rsidRPr="00B13C0D">
              <w:rPr>
                <w:sz w:val="26"/>
                <w:szCs w:val="26"/>
              </w:rPr>
              <w:t>.р</w:t>
            </w:r>
            <w:proofErr w:type="gramEnd"/>
            <w:r w:rsidR="006C28E2" w:rsidRPr="00B13C0D">
              <w:rPr>
                <w:sz w:val="26"/>
                <w:szCs w:val="26"/>
              </w:rPr>
              <w:t>ублей)</w:t>
            </w:r>
          </w:p>
        </w:tc>
        <w:tc>
          <w:tcPr>
            <w:tcW w:w="4786" w:type="dxa"/>
            <w:shd w:val="clear" w:color="auto" w:fill="auto"/>
          </w:tcPr>
          <w:p w:rsidR="002D2A52" w:rsidRPr="00B13C0D" w:rsidRDefault="00B13C0D" w:rsidP="009A63DB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922105" cy="149087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D2A52" w:rsidRPr="00B13C0D" w:rsidRDefault="002D2A52" w:rsidP="00D652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Оборот предприятий общественн</w:t>
            </w:r>
            <w:r w:rsidR="00D65244" w:rsidRPr="00B13C0D">
              <w:rPr>
                <w:sz w:val="26"/>
                <w:szCs w:val="26"/>
              </w:rPr>
              <w:t xml:space="preserve">ого питания в отчетном периоде в сопоставимых ценах незначительно увеличился всего </w:t>
            </w:r>
            <w:r w:rsidRPr="00B13C0D">
              <w:rPr>
                <w:sz w:val="26"/>
                <w:szCs w:val="26"/>
              </w:rPr>
              <w:t xml:space="preserve">на </w:t>
            </w:r>
            <w:r w:rsidR="00D65244" w:rsidRPr="00B13C0D">
              <w:rPr>
                <w:sz w:val="26"/>
                <w:szCs w:val="26"/>
              </w:rPr>
              <w:t>0</w:t>
            </w:r>
            <w:r w:rsidR="006C28E2" w:rsidRPr="00B13C0D">
              <w:rPr>
                <w:sz w:val="26"/>
                <w:szCs w:val="26"/>
              </w:rPr>
              <w:t>,5</w:t>
            </w:r>
            <w:r w:rsidRPr="00B13C0D">
              <w:rPr>
                <w:sz w:val="26"/>
                <w:szCs w:val="26"/>
              </w:rPr>
              <w:t>% к уровню 2014 года.</w:t>
            </w:r>
          </w:p>
        </w:tc>
      </w:tr>
    </w:tbl>
    <w:p w:rsidR="00B8304F" w:rsidRPr="00B13C0D" w:rsidRDefault="00B8304F" w:rsidP="00417A26">
      <w:pPr>
        <w:ind w:firstLine="540"/>
        <w:jc w:val="both"/>
        <w:rPr>
          <w:rStyle w:val="af"/>
          <w:sz w:val="26"/>
          <w:szCs w:val="26"/>
        </w:rPr>
      </w:pPr>
    </w:p>
    <w:p w:rsidR="007075B3" w:rsidRPr="00B13C0D" w:rsidRDefault="00DE4276" w:rsidP="007075B3">
      <w:pPr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>Малое предпринимательство</w:t>
      </w:r>
    </w:p>
    <w:p w:rsidR="00DE4276" w:rsidRPr="00B13C0D" w:rsidRDefault="004A4C80" w:rsidP="007075B3">
      <w:pPr>
        <w:rPr>
          <w:sz w:val="26"/>
          <w:szCs w:val="26"/>
        </w:rPr>
      </w:pPr>
      <w:r w:rsidRPr="00B13C0D">
        <w:rPr>
          <w:sz w:val="26"/>
          <w:szCs w:val="26"/>
        </w:rPr>
        <w:t xml:space="preserve">      </w:t>
      </w:r>
      <w:r w:rsidR="00DE4276" w:rsidRPr="00B13C0D">
        <w:rPr>
          <w:sz w:val="26"/>
          <w:szCs w:val="26"/>
        </w:rPr>
        <w:t xml:space="preserve"> 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экономической ситуации.</w:t>
      </w:r>
    </w:p>
    <w:p w:rsidR="00DE4276" w:rsidRPr="00B13C0D" w:rsidRDefault="00DE4276" w:rsidP="00DE427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По состоянию на 01.</w:t>
      </w:r>
      <w:r w:rsidR="007C6CAD" w:rsidRPr="00B13C0D">
        <w:rPr>
          <w:sz w:val="26"/>
          <w:szCs w:val="26"/>
        </w:rPr>
        <w:t>10</w:t>
      </w:r>
      <w:r w:rsidRPr="00B13C0D">
        <w:rPr>
          <w:sz w:val="26"/>
          <w:szCs w:val="26"/>
        </w:rPr>
        <w:t xml:space="preserve">.2015 года на территории муниципального района  зарегистрировано </w:t>
      </w:r>
      <w:r w:rsidR="007C6CAD" w:rsidRPr="00B13C0D">
        <w:rPr>
          <w:sz w:val="26"/>
          <w:szCs w:val="26"/>
        </w:rPr>
        <w:t>208</w:t>
      </w:r>
      <w:r w:rsidRPr="00B13C0D">
        <w:rPr>
          <w:sz w:val="26"/>
          <w:szCs w:val="26"/>
        </w:rPr>
        <w:t xml:space="preserve"> организаций  всех форм собственности. Из общего количества организаций  </w:t>
      </w:r>
      <w:r w:rsidR="002F14F8" w:rsidRPr="00B13C0D">
        <w:rPr>
          <w:sz w:val="26"/>
          <w:szCs w:val="26"/>
        </w:rPr>
        <w:t>91</w:t>
      </w:r>
      <w:r w:rsidR="00283241" w:rsidRPr="00B13C0D">
        <w:rPr>
          <w:sz w:val="26"/>
          <w:szCs w:val="26"/>
        </w:rPr>
        <w:t xml:space="preserve"> - малые предприятия</w:t>
      </w:r>
      <w:r w:rsidR="00A6689C" w:rsidRPr="00B13C0D">
        <w:rPr>
          <w:sz w:val="26"/>
          <w:szCs w:val="26"/>
        </w:rPr>
        <w:t xml:space="preserve">. </w:t>
      </w:r>
      <w:r w:rsidRPr="00B13C0D">
        <w:rPr>
          <w:sz w:val="26"/>
          <w:szCs w:val="26"/>
        </w:rPr>
        <w:t xml:space="preserve">В составе Единого государственного реестра налогоплательщиков учтено </w:t>
      </w:r>
      <w:r w:rsidR="009B7511" w:rsidRPr="00B13C0D">
        <w:rPr>
          <w:sz w:val="26"/>
          <w:szCs w:val="26"/>
        </w:rPr>
        <w:t xml:space="preserve">504 </w:t>
      </w:r>
      <w:r w:rsidR="003A47A4" w:rsidRPr="00B13C0D">
        <w:rPr>
          <w:sz w:val="26"/>
          <w:szCs w:val="26"/>
        </w:rPr>
        <w:t>предпринимател</w:t>
      </w:r>
      <w:r w:rsidR="009B7511" w:rsidRPr="00B13C0D">
        <w:rPr>
          <w:sz w:val="26"/>
          <w:szCs w:val="26"/>
        </w:rPr>
        <w:t>я</w:t>
      </w:r>
      <w:r w:rsidRPr="00B13C0D">
        <w:rPr>
          <w:sz w:val="26"/>
          <w:szCs w:val="26"/>
        </w:rPr>
        <w:t xml:space="preserve">  преимущественно осуществляют деятельность в сфере рознич</w:t>
      </w:r>
      <w:r w:rsidR="0067165C" w:rsidRPr="00B13C0D">
        <w:rPr>
          <w:sz w:val="26"/>
          <w:szCs w:val="26"/>
        </w:rPr>
        <w:t xml:space="preserve">ной торговли – 50,2% (248 </w:t>
      </w:r>
      <w:r w:rsidRPr="00B13C0D">
        <w:rPr>
          <w:sz w:val="26"/>
          <w:szCs w:val="26"/>
        </w:rPr>
        <w:t>индивидуальных предпринимателей)</w:t>
      </w:r>
    </w:p>
    <w:p w:rsidR="00DE4276" w:rsidRPr="00B13C0D" w:rsidRDefault="00DE4276" w:rsidP="00DE427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Малый бизнес охватывает многие отрасли экономики района (сельское хозяйство; обрабатывающие производства; производство и распределение электроэнергии и воды; строительство; транспорт и связь; торговля и общественное питание).</w:t>
      </w:r>
    </w:p>
    <w:p w:rsidR="00DE4276" w:rsidRPr="00B13C0D" w:rsidRDefault="00DE4276" w:rsidP="00DE4276">
      <w:pPr>
        <w:jc w:val="both"/>
        <w:rPr>
          <w:b/>
          <w:sz w:val="26"/>
          <w:szCs w:val="26"/>
        </w:rPr>
      </w:pPr>
      <w:r w:rsidRPr="00B13C0D">
        <w:rPr>
          <w:sz w:val="26"/>
          <w:szCs w:val="26"/>
        </w:rPr>
        <w:t xml:space="preserve">        </w:t>
      </w:r>
      <w:r w:rsidR="003A47A4" w:rsidRPr="00B13C0D">
        <w:rPr>
          <w:sz w:val="26"/>
          <w:szCs w:val="26"/>
        </w:rPr>
        <w:t xml:space="preserve">За </w:t>
      </w:r>
      <w:r w:rsidR="007C6CAD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 месяц</w:t>
      </w:r>
      <w:r w:rsidR="0067165C" w:rsidRPr="00B13C0D">
        <w:rPr>
          <w:sz w:val="26"/>
          <w:szCs w:val="26"/>
        </w:rPr>
        <w:t>ев</w:t>
      </w:r>
      <w:r w:rsidRPr="00B13C0D">
        <w:rPr>
          <w:sz w:val="26"/>
          <w:szCs w:val="26"/>
        </w:rPr>
        <w:t xml:space="preserve"> 201</w:t>
      </w:r>
      <w:r w:rsidR="003A47A4" w:rsidRPr="00B13C0D">
        <w:rPr>
          <w:sz w:val="26"/>
          <w:szCs w:val="26"/>
        </w:rPr>
        <w:t>5</w:t>
      </w:r>
      <w:r w:rsidRPr="00B13C0D">
        <w:rPr>
          <w:sz w:val="26"/>
          <w:szCs w:val="26"/>
        </w:rPr>
        <w:t xml:space="preserve"> года оборот малых предприятий составил </w:t>
      </w:r>
      <w:r w:rsidR="00D93F46" w:rsidRPr="00B13C0D">
        <w:rPr>
          <w:sz w:val="26"/>
          <w:szCs w:val="26"/>
        </w:rPr>
        <w:t xml:space="preserve">   </w:t>
      </w:r>
      <w:r w:rsidR="007E70B4" w:rsidRPr="00B13C0D">
        <w:rPr>
          <w:sz w:val="26"/>
          <w:szCs w:val="26"/>
        </w:rPr>
        <w:t>1208.7</w:t>
      </w:r>
      <w:r w:rsidR="00D93F46" w:rsidRPr="00B13C0D">
        <w:rPr>
          <w:sz w:val="26"/>
          <w:szCs w:val="26"/>
        </w:rPr>
        <w:t xml:space="preserve">  </w:t>
      </w:r>
      <w:r w:rsidRPr="00B13C0D">
        <w:rPr>
          <w:sz w:val="26"/>
          <w:szCs w:val="26"/>
        </w:rPr>
        <w:t xml:space="preserve"> млн</w:t>
      </w:r>
      <w:proofErr w:type="gramStart"/>
      <w:r w:rsidRPr="00B13C0D">
        <w:rPr>
          <w:sz w:val="26"/>
          <w:szCs w:val="26"/>
        </w:rPr>
        <w:t>.р</w:t>
      </w:r>
      <w:proofErr w:type="gramEnd"/>
      <w:r w:rsidRPr="00B13C0D">
        <w:rPr>
          <w:sz w:val="26"/>
          <w:szCs w:val="26"/>
        </w:rPr>
        <w:t>уб</w:t>
      </w:r>
      <w:r w:rsidR="00AE1261" w:rsidRPr="00B13C0D">
        <w:rPr>
          <w:sz w:val="26"/>
          <w:szCs w:val="26"/>
        </w:rPr>
        <w:t>лей</w:t>
      </w:r>
      <w:r w:rsidR="007160B0" w:rsidRPr="00B13C0D">
        <w:rPr>
          <w:sz w:val="26"/>
          <w:szCs w:val="26"/>
        </w:rPr>
        <w:t xml:space="preserve"> или </w:t>
      </w:r>
      <w:r w:rsidR="007E70B4" w:rsidRPr="00B13C0D">
        <w:rPr>
          <w:sz w:val="26"/>
          <w:szCs w:val="26"/>
        </w:rPr>
        <w:t>98.2</w:t>
      </w:r>
      <w:r w:rsidR="007160B0" w:rsidRPr="00B13C0D">
        <w:rPr>
          <w:sz w:val="26"/>
          <w:szCs w:val="26"/>
        </w:rPr>
        <w:t xml:space="preserve">% в </w:t>
      </w:r>
      <w:r w:rsidR="00B6735B" w:rsidRPr="00B13C0D">
        <w:rPr>
          <w:sz w:val="26"/>
          <w:szCs w:val="26"/>
        </w:rPr>
        <w:t>действующих</w:t>
      </w:r>
      <w:r w:rsidR="007160B0" w:rsidRPr="00B13C0D">
        <w:rPr>
          <w:sz w:val="26"/>
          <w:szCs w:val="26"/>
        </w:rPr>
        <w:t xml:space="preserve"> ценах к январю</w:t>
      </w:r>
      <w:r w:rsidR="00DE678A" w:rsidRPr="00B13C0D">
        <w:rPr>
          <w:sz w:val="26"/>
          <w:szCs w:val="26"/>
        </w:rPr>
        <w:t xml:space="preserve"> </w:t>
      </w:r>
      <w:r w:rsidR="007160B0" w:rsidRPr="00B13C0D">
        <w:rPr>
          <w:sz w:val="26"/>
          <w:szCs w:val="26"/>
        </w:rPr>
        <w:t>-</w:t>
      </w:r>
      <w:r w:rsidR="00541418" w:rsidRPr="00B13C0D">
        <w:rPr>
          <w:sz w:val="26"/>
          <w:szCs w:val="26"/>
        </w:rPr>
        <w:t xml:space="preserve"> сентябрю</w:t>
      </w:r>
      <w:r w:rsidR="007160B0" w:rsidRPr="00B13C0D">
        <w:rPr>
          <w:sz w:val="26"/>
          <w:szCs w:val="26"/>
        </w:rPr>
        <w:t xml:space="preserve"> 2014года</w:t>
      </w:r>
      <w:r w:rsidR="00AE1261" w:rsidRPr="00B13C0D">
        <w:rPr>
          <w:sz w:val="26"/>
          <w:szCs w:val="26"/>
        </w:rPr>
        <w:t xml:space="preserve"> </w:t>
      </w:r>
      <w:r w:rsidR="007E70B4" w:rsidRPr="00B13C0D">
        <w:rPr>
          <w:sz w:val="26"/>
          <w:szCs w:val="26"/>
        </w:rPr>
        <w:t xml:space="preserve">(1230.4 млн.руб.), произошло снижение по данному показателю в связи с тем, что   </w:t>
      </w:r>
      <w:r w:rsidR="00AE1261" w:rsidRPr="00B13C0D">
        <w:rPr>
          <w:sz w:val="26"/>
          <w:szCs w:val="26"/>
        </w:rPr>
        <w:t xml:space="preserve">на </w:t>
      </w:r>
      <w:r w:rsidR="007E70B4" w:rsidRPr="00B13C0D">
        <w:rPr>
          <w:sz w:val="26"/>
          <w:szCs w:val="26"/>
        </w:rPr>
        <w:t xml:space="preserve"> территории</w:t>
      </w:r>
      <w:r w:rsidR="00AE1261" w:rsidRPr="00B13C0D">
        <w:rPr>
          <w:sz w:val="26"/>
          <w:szCs w:val="26"/>
        </w:rPr>
        <w:t xml:space="preserve"> закрываются малые предприятия и индивидуальные предприниматели. </w:t>
      </w:r>
      <w:r w:rsidR="007E70B4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При этом данный показатель представлен на </w:t>
      </w:r>
      <w:r w:rsidR="00B6735B" w:rsidRPr="00B13C0D">
        <w:rPr>
          <w:sz w:val="26"/>
          <w:szCs w:val="26"/>
        </w:rPr>
        <w:t>69</w:t>
      </w:r>
      <w:r w:rsidR="00A6689C" w:rsidRPr="00B13C0D">
        <w:rPr>
          <w:sz w:val="26"/>
          <w:szCs w:val="26"/>
        </w:rPr>
        <w:t>,</w:t>
      </w:r>
      <w:r w:rsidR="00F2231D" w:rsidRPr="00B13C0D">
        <w:rPr>
          <w:sz w:val="26"/>
          <w:szCs w:val="26"/>
        </w:rPr>
        <w:t>3</w:t>
      </w:r>
      <w:r w:rsidRPr="00B13C0D">
        <w:rPr>
          <w:sz w:val="26"/>
          <w:szCs w:val="26"/>
        </w:rPr>
        <w:t xml:space="preserve"> % розничной торгов</w:t>
      </w:r>
      <w:r w:rsidR="00A6689C" w:rsidRPr="00B13C0D">
        <w:rPr>
          <w:sz w:val="26"/>
          <w:szCs w:val="26"/>
        </w:rPr>
        <w:t>лей, 1</w:t>
      </w:r>
      <w:r w:rsidR="007160B0" w:rsidRPr="00B13C0D">
        <w:rPr>
          <w:sz w:val="26"/>
          <w:szCs w:val="26"/>
        </w:rPr>
        <w:t>3</w:t>
      </w:r>
      <w:r w:rsidR="00A6689C" w:rsidRPr="00B13C0D">
        <w:rPr>
          <w:sz w:val="26"/>
          <w:szCs w:val="26"/>
        </w:rPr>
        <w:t>,</w:t>
      </w:r>
      <w:r w:rsidR="00F2231D" w:rsidRPr="00B13C0D">
        <w:rPr>
          <w:sz w:val="26"/>
          <w:szCs w:val="26"/>
        </w:rPr>
        <w:t>7</w:t>
      </w:r>
      <w:r w:rsidR="00A6689C" w:rsidRPr="00B13C0D">
        <w:rPr>
          <w:sz w:val="26"/>
          <w:szCs w:val="26"/>
        </w:rPr>
        <w:t xml:space="preserve">% общественным питанием, </w:t>
      </w:r>
      <w:r w:rsidRPr="00B13C0D">
        <w:rPr>
          <w:sz w:val="26"/>
          <w:szCs w:val="26"/>
        </w:rPr>
        <w:t xml:space="preserve"> </w:t>
      </w:r>
      <w:r w:rsidR="00A6689C" w:rsidRPr="00B13C0D">
        <w:rPr>
          <w:sz w:val="26"/>
          <w:szCs w:val="26"/>
        </w:rPr>
        <w:t>1,</w:t>
      </w:r>
      <w:r w:rsidR="00F2231D" w:rsidRPr="00B13C0D">
        <w:rPr>
          <w:sz w:val="26"/>
          <w:szCs w:val="26"/>
        </w:rPr>
        <w:t>8</w:t>
      </w:r>
      <w:r w:rsidRPr="00B13C0D">
        <w:rPr>
          <w:sz w:val="26"/>
          <w:szCs w:val="26"/>
        </w:rPr>
        <w:t>%  производством и распред</w:t>
      </w:r>
      <w:r w:rsidR="00A6689C" w:rsidRPr="00B13C0D">
        <w:rPr>
          <w:sz w:val="26"/>
          <w:szCs w:val="26"/>
        </w:rPr>
        <w:t xml:space="preserve">елением электроэнергии и воды, </w:t>
      </w:r>
      <w:r w:rsidR="00F2231D" w:rsidRPr="00B13C0D">
        <w:rPr>
          <w:sz w:val="26"/>
          <w:szCs w:val="26"/>
        </w:rPr>
        <w:t>2,8</w:t>
      </w:r>
      <w:r w:rsidRPr="00B13C0D">
        <w:rPr>
          <w:sz w:val="26"/>
          <w:szCs w:val="26"/>
        </w:rPr>
        <w:t>% обрабатывающим  производством.</w:t>
      </w:r>
    </w:p>
    <w:p w:rsidR="00417A26" w:rsidRPr="00B13C0D" w:rsidRDefault="00DE4276" w:rsidP="007160B0">
      <w:pPr>
        <w:jc w:val="both"/>
        <w:rPr>
          <w:rStyle w:val="af"/>
          <w:sz w:val="26"/>
          <w:szCs w:val="26"/>
        </w:rPr>
      </w:pPr>
      <w:r w:rsidRPr="00B13C0D">
        <w:rPr>
          <w:sz w:val="26"/>
          <w:szCs w:val="26"/>
        </w:rPr>
        <w:t xml:space="preserve"> </w:t>
      </w:r>
      <w:r w:rsidR="000415C8" w:rsidRPr="00B13C0D">
        <w:rPr>
          <w:sz w:val="26"/>
          <w:szCs w:val="26"/>
        </w:rPr>
        <w:t xml:space="preserve">      </w:t>
      </w:r>
      <w:r w:rsidR="00400CEA" w:rsidRPr="00B13C0D">
        <w:rPr>
          <w:rStyle w:val="af"/>
          <w:sz w:val="26"/>
          <w:szCs w:val="26"/>
        </w:rPr>
        <w:t>Развитие социальной сферы. Уровня и качества жизни населения</w:t>
      </w:r>
    </w:p>
    <w:p w:rsidR="00417A26" w:rsidRPr="00B13C0D" w:rsidRDefault="00400CEA" w:rsidP="00400CEA">
      <w:pPr>
        <w:ind w:firstLine="540"/>
        <w:rPr>
          <w:b/>
          <w:bCs/>
          <w:sz w:val="26"/>
          <w:szCs w:val="26"/>
        </w:rPr>
      </w:pPr>
      <w:r w:rsidRPr="00B13C0D">
        <w:rPr>
          <w:b/>
          <w:bCs/>
          <w:sz w:val="26"/>
          <w:szCs w:val="26"/>
        </w:rPr>
        <w:t>Демографическая ситуация</w:t>
      </w:r>
    </w:p>
    <w:p w:rsidR="00DE4276" w:rsidRPr="00B13C0D" w:rsidRDefault="00417A26" w:rsidP="00AA016E">
      <w:pPr>
        <w:spacing w:line="300" w:lineRule="atLeast"/>
        <w:jc w:val="both"/>
        <w:rPr>
          <w:sz w:val="26"/>
          <w:szCs w:val="26"/>
        </w:rPr>
      </w:pPr>
      <w:r w:rsidRPr="00B13C0D">
        <w:rPr>
          <w:b/>
          <w:sz w:val="26"/>
          <w:szCs w:val="26"/>
        </w:rPr>
        <w:t xml:space="preserve">       </w:t>
      </w:r>
      <w:r w:rsidRPr="00B13C0D">
        <w:rPr>
          <w:iCs/>
          <w:sz w:val="26"/>
          <w:szCs w:val="26"/>
        </w:rPr>
        <w:t xml:space="preserve">По статистическим данным естественный прирост населения за январь – </w:t>
      </w:r>
      <w:r w:rsidR="009F15E9" w:rsidRPr="00B13C0D">
        <w:rPr>
          <w:iCs/>
          <w:sz w:val="26"/>
          <w:szCs w:val="26"/>
        </w:rPr>
        <w:t>сентябрь</w:t>
      </w:r>
      <w:r w:rsidRPr="00B13C0D">
        <w:rPr>
          <w:iCs/>
          <w:sz w:val="26"/>
          <w:szCs w:val="26"/>
        </w:rPr>
        <w:t xml:space="preserve">  2015 года </w:t>
      </w:r>
      <w:r w:rsidRPr="00B13C0D">
        <w:rPr>
          <w:sz w:val="26"/>
          <w:szCs w:val="26"/>
        </w:rPr>
        <w:t xml:space="preserve">составил «минус» </w:t>
      </w:r>
      <w:r w:rsidR="00C42753" w:rsidRPr="00B13C0D">
        <w:rPr>
          <w:sz w:val="26"/>
          <w:szCs w:val="26"/>
        </w:rPr>
        <w:t>111</w:t>
      </w:r>
      <w:r w:rsidR="0013486C" w:rsidRPr="00B13C0D">
        <w:rPr>
          <w:sz w:val="26"/>
          <w:szCs w:val="26"/>
        </w:rPr>
        <w:t xml:space="preserve"> </w:t>
      </w:r>
      <w:r w:rsidR="007F5E11" w:rsidRPr="00B13C0D">
        <w:rPr>
          <w:sz w:val="26"/>
          <w:szCs w:val="26"/>
        </w:rPr>
        <w:t>человек</w:t>
      </w:r>
      <w:r w:rsidR="00C42753" w:rsidRPr="00B13C0D">
        <w:rPr>
          <w:sz w:val="26"/>
          <w:szCs w:val="26"/>
        </w:rPr>
        <w:t xml:space="preserve"> (за 9 месяцев 2015 года, число родившихся – 152 человека, число умерших –</w:t>
      </w:r>
      <w:r w:rsidR="00321263" w:rsidRPr="00B13C0D">
        <w:rPr>
          <w:sz w:val="26"/>
          <w:szCs w:val="26"/>
        </w:rPr>
        <w:t xml:space="preserve"> 263</w:t>
      </w:r>
      <w:r w:rsidR="00C42753" w:rsidRPr="00B13C0D">
        <w:rPr>
          <w:sz w:val="26"/>
          <w:szCs w:val="26"/>
        </w:rPr>
        <w:t xml:space="preserve"> человека)</w:t>
      </w:r>
      <w:proofErr w:type="gramStart"/>
      <w:r w:rsidR="00C42753" w:rsidRPr="00B13C0D">
        <w:rPr>
          <w:sz w:val="26"/>
          <w:szCs w:val="26"/>
        </w:rPr>
        <w:t>,</w:t>
      </w:r>
      <w:r w:rsidR="007F5E11" w:rsidRPr="00B13C0D">
        <w:rPr>
          <w:sz w:val="26"/>
          <w:szCs w:val="26"/>
        </w:rPr>
        <w:t>ч</w:t>
      </w:r>
      <w:proofErr w:type="gramEnd"/>
      <w:r w:rsidR="007F5E11" w:rsidRPr="00B13C0D">
        <w:rPr>
          <w:sz w:val="26"/>
          <w:szCs w:val="26"/>
        </w:rPr>
        <w:t xml:space="preserve">то в </w:t>
      </w:r>
      <w:r w:rsidR="00C42753" w:rsidRPr="00B13C0D">
        <w:rPr>
          <w:sz w:val="26"/>
          <w:szCs w:val="26"/>
        </w:rPr>
        <w:t>1,4</w:t>
      </w:r>
      <w:r w:rsidR="007F5E11" w:rsidRPr="00B13C0D">
        <w:rPr>
          <w:sz w:val="26"/>
          <w:szCs w:val="26"/>
        </w:rPr>
        <w:t xml:space="preserve"> раза </w:t>
      </w:r>
      <w:r w:rsidRPr="00B13C0D">
        <w:rPr>
          <w:sz w:val="26"/>
          <w:szCs w:val="26"/>
        </w:rPr>
        <w:t xml:space="preserve"> </w:t>
      </w:r>
      <w:r w:rsidR="007F5E11" w:rsidRPr="00B13C0D">
        <w:rPr>
          <w:sz w:val="26"/>
          <w:szCs w:val="26"/>
        </w:rPr>
        <w:t>больше</w:t>
      </w:r>
      <w:r w:rsidRPr="00B13C0D">
        <w:rPr>
          <w:sz w:val="26"/>
          <w:szCs w:val="26"/>
        </w:rPr>
        <w:t>,  чем за аналогичный период 2014 года</w:t>
      </w:r>
      <w:r w:rsidR="00541418" w:rsidRPr="00B13C0D">
        <w:rPr>
          <w:sz w:val="26"/>
          <w:szCs w:val="26"/>
        </w:rPr>
        <w:t xml:space="preserve"> – «минус» 79</w:t>
      </w:r>
      <w:r w:rsidR="00C42753" w:rsidRPr="00B13C0D">
        <w:rPr>
          <w:sz w:val="26"/>
          <w:szCs w:val="26"/>
        </w:rPr>
        <w:t xml:space="preserve"> </w:t>
      </w:r>
      <w:r w:rsidR="00541418" w:rsidRPr="00B13C0D">
        <w:rPr>
          <w:sz w:val="26"/>
          <w:szCs w:val="26"/>
        </w:rPr>
        <w:t>человек</w:t>
      </w:r>
      <w:r w:rsidR="00C42753" w:rsidRPr="00B13C0D">
        <w:rPr>
          <w:sz w:val="26"/>
          <w:szCs w:val="26"/>
        </w:rPr>
        <w:t>(за 9 месяцев 2014 года, число родившихся – 179 человек, число умерших –</w:t>
      </w:r>
      <w:r w:rsidR="00321263" w:rsidRPr="00B13C0D">
        <w:rPr>
          <w:sz w:val="26"/>
          <w:szCs w:val="26"/>
        </w:rPr>
        <w:t xml:space="preserve"> 258</w:t>
      </w:r>
      <w:r w:rsidR="00C42753" w:rsidRPr="00B13C0D">
        <w:rPr>
          <w:sz w:val="26"/>
          <w:szCs w:val="26"/>
        </w:rPr>
        <w:t xml:space="preserve"> человек</w:t>
      </w:r>
      <w:r w:rsidR="00321263" w:rsidRPr="00B13C0D">
        <w:rPr>
          <w:sz w:val="26"/>
          <w:szCs w:val="26"/>
        </w:rPr>
        <w:t>)</w:t>
      </w:r>
      <w:r w:rsidRPr="00B13C0D">
        <w:rPr>
          <w:sz w:val="26"/>
          <w:szCs w:val="26"/>
        </w:rPr>
        <w:t xml:space="preserve">. </w:t>
      </w:r>
      <w:r w:rsidRPr="00B13C0D">
        <w:rPr>
          <w:iCs/>
          <w:sz w:val="26"/>
          <w:szCs w:val="26"/>
          <w:lang w:eastAsia="ar-SA"/>
        </w:rPr>
        <w:t xml:space="preserve">Миграционное сальдо </w:t>
      </w:r>
      <w:r w:rsidRPr="00B13C0D">
        <w:rPr>
          <w:iCs/>
          <w:sz w:val="26"/>
          <w:szCs w:val="26"/>
        </w:rPr>
        <w:t>за этот же период</w:t>
      </w:r>
      <w:r w:rsidR="00321263" w:rsidRPr="00B13C0D">
        <w:rPr>
          <w:iCs/>
          <w:sz w:val="26"/>
          <w:szCs w:val="26"/>
        </w:rPr>
        <w:t xml:space="preserve"> 2015 г.</w:t>
      </w:r>
      <w:r w:rsidRPr="00B13C0D">
        <w:rPr>
          <w:iCs/>
          <w:sz w:val="26"/>
          <w:szCs w:val="26"/>
        </w:rPr>
        <w:t xml:space="preserve"> - </w:t>
      </w:r>
      <w:r w:rsidRPr="00B13C0D">
        <w:rPr>
          <w:sz w:val="26"/>
          <w:szCs w:val="26"/>
          <w:lang w:eastAsia="ar-SA"/>
        </w:rPr>
        <w:t xml:space="preserve"> «минус» </w:t>
      </w:r>
      <w:r w:rsidR="00321263" w:rsidRPr="00B13C0D">
        <w:rPr>
          <w:sz w:val="26"/>
          <w:szCs w:val="26"/>
          <w:lang w:eastAsia="ar-SA"/>
        </w:rPr>
        <w:t xml:space="preserve">52 </w:t>
      </w:r>
      <w:r w:rsidRPr="00B13C0D">
        <w:rPr>
          <w:sz w:val="26"/>
          <w:szCs w:val="26"/>
          <w:lang w:eastAsia="ar-SA"/>
        </w:rPr>
        <w:t>человек</w:t>
      </w:r>
      <w:r w:rsidR="00FF3489" w:rsidRPr="00B13C0D">
        <w:rPr>
          <w:sz w:val="26"/>
          <w:szCs w:val="26"/>
          <w:lang w:eastAsia="ar-SA"/>
        </w:rPr>
        <w:t>а</w:t>
      </w:r>
      <w:r w:rsidR="007F5E11" w:rsidRPr="00B13C0D">
        <w:rPr>
          <w:sz w:val="26"/>
          <w:szCs w:val="26"/>
          <w:lang w:eastAsia="ar-SA"/>
        </w:rPr>
        <w:t xml:space="preserve">. </w:t>
      </w:r>
      <w:proofErr w:type="gramStart"/>
      <w:r w:rsidRPr="00B13C0D">
        <w:rPr>
          <w:iCs/>
          <w:sz w:val="26"/>
          <w:szCs w:val="26"/>
        </w:rPr>
        <w:t xml:space="preserve">По оценочным данным численность населения за </w:t>
      </w:r>
      <w:r w:rsidR="00D93F46" w:rsidRPr="00B13C0D">
        <w:rPr>
          <w:iCs/>
          <w:sz w:val="26"/>
          <w:szCs w:val="26"/>
        </w:rPr>
        <w:t>9</w:t>
      </w:r>
      <w:r w:rsidRPr="00B13C0D">
        <w:rPr>
          <w:iCs/>
          <w:sz w:val="26"/>
          <w:szCs w:val="26"/>
        </w:rPr>
        <w:t xml:space="preserve"> месяц</w:t>
      </w:r>
      <w:r w:rsidR="007F5E11" w:rsidRPr="00B13C0D">
        <w:rPr>
          <w:iCs/>
          <w:sz w:val="26"/>
          <w:szCs w:val="26"/>
        </w:rPr>
        <w:t>ев</w:t>
      </w:r>
      <w:r w:rsidRPr="00B13C0D">
        <w:rPr>
          <w:iCs/>
          <w:sz w:val="26"/>
          <w:szCs w:val="26"/>
        </w:rPr>
        <w:t xml:space="preserve">  2015 года  уменьшилась на </w:t>
      </w:r>
      <w:r w:rsidR="00321263" w:rsidRPr="00B13C0D">
        <w:rPr>
          <w:iCs/>
          <w:sz w:val="26"/>
          <w:szCs w:val="26"/>
        </w:rPr>
        <w:t>163</w:t>
      </w:r>
      <w:r w:rsidRPr="00B13C0D">
        <w:rPr>
          <w:iCs/>
          <w:sz w:val="26"/>
          <w:szCs w:val="26"/>
        </w:rPr>
        <w:t xml:space="preserve"> человека  </w:t>
      </w:r>
      <w:r w:rsidRPr="00B13C0D">
        <w:rPr>
          <w:sz w:val="26"/>
          <w:szCs w:val="26"/>
        </w:rPr>
        <w:t>и составила</w:t>
      </w:r>
      <w:r w:rsidR="00541418" w:rsidRPr="00B13C0D">
        <w:rPr>
          <w:sz w:val="26"/>
          <w:szCs w:val="26"/>
        </w:rPr>
        <w:t xml:space="preserve"> на 01.10.2015г -</w:t>
      </w:r>
      <w:r w:rsidRPr="00B13C0D">
        <w:rPr>
          <w:sz w:val="26"/>
          <w:szCs w:val="26"/>
        </w:rPr>
        <w:t xml:space="preserve"> </w:t>
      </w:r>
      <w:r w:rsidR="00AA016E" w:rsidRPr="00B13C0D">
        <w:rPr>
          <w:sz w:val="26"/>
          <w:szCs w:val="26"/>
        </w:rPr>
        <w:t>19</w:t>
      </w:r>
      <w:r w:rsidR="00321263" w:rsidRPr="00B13C0D">
        <w:rPr>
          <w:sz w:val="26"/>
          <w:szCs w:val="26"/>
        </w:rPr>
        <w:t>448</w:t>
      </w:r>
      <w:r w:rsidR="007F5E11" w:rsidRPr="00B13C0D">
        <w:rPr>
          <w:sz w:val="26"/>
          <w:szCs w:val="26"/>
        </w:rPr>
        <w:t xml:space="preserve"> человек</w:t>
      </w:r>
      <w:r w:rsidRPr="00B13C0D">
        <w:rPr>
          <w:sz w:val="26"/>
          <w:szCs w:val="26"/>
        </w:rPr>
        <w:t>,</w:t>
      </w:r>
      <w:r w:rsidR="007F5E11" w:rsidRPr="00B13C0D">
        <w:rPr>
          <w:sz w:val="26"/>
          <w:szCs w:val="26"/>
        </w:rPr>
        <w:t>)</w:t>
      </w:r>
      <w:r w:rsidRPr="00B13C0D">
        <w:rPr>
          <w:sz w:val="26"/>
          <w:szCs w:val="26"/>
        </w:rPr>
        <w:t xml:space="preserve"> сократившись на </w:t>
      </w:r>
      <w:r w:rsidR="00321263" w:rsidRPr="00B13C0D">
        <w:rPr>
          <w:sz w:val="26"/>
          <w:szCs w:val="26"/>
        </w:rPr>
        <w:t>0,8</w:t>
      </w:r>
      <w:r w:rsidR="00AA016E" w:rsidRPr="00B13C0D">
        <w:rPr>
          <w:sz w:val="26"/>
          <w:szCs w:val="26"/>
        </w:rPr>
        <w:t xml:space="preserve">% </w:t>
      </w:r>
      <w:r w:rsidRPr="00B13C0D">
        <w:rPr>
          <w:sz w:val="26"/>
          <w:szCs w:val="26"/>
        </w:rPr>
        <w:t xml:space="preserve"> в сравнении с началом текущего года</w:t>
      </w:r>
      <w:r w:rsidR="00541418" w:rsidRPr="00B13C0D">
        <w:rPr>
          <w:sz w:val="26"/>
          <w:szCs w:val="26"/>
        </w:rPr>
        <w:t xml:space="preserve"> (на 01.01.2015 – 19611 человек</w:t>
      </w:r>
      <w:r w:rsidRPr="00B13C0D">
        <w:rPr>
          <w:sz w:val="26"/>
          <w:szCs w:val="26"/>
        </w:rPr>
        <w:t>.</w:t>
      </w:r>
      <w:r w:rsidR="00541418" w:rsidRPr="00B13C0D">
        <w:rPr>
          <w:sz w:val="26"/>
          <w:szCs w:val="26"/>
        </w:rPr>
        <w:t>)</w:t>
      </w:r>
      <w:r w:rsidRPr="00B13C0D">
        <w:rPr>
          <w:sz w:val="26"/>
          <w:szCs w:val="26"/>
        </w:rPr>
        <w:t xml:space="preserve"> </w:t>
      </w:r>
      <w:proofErr w:type="gramEnd"/>
    </w:p>
    <w:p w:rsidR="00417A26" w:rsidRPr="00B13C0D" w:rsidRDefault="008B4F96" w:rsidP="008B4F96">
      <w:pPr>
        <w:rPr>
          <w:b/>
          <w:bCs/>
          <w:sz w:val="26"/>
          <w:szCs w:val="26"/>
        </w:rPr>
      </w:pPr>
      <w:r w:rsidRPr="00B13C0D">
        <w:rPr>
          <w:b/>
          <w:bCs/>
          <w:i/>
          <w:sz w:val="26"/>
          <w:szCs w:val="26"/>
        </w:rPr>
        <w:t xml:space="preserve">  </w:t>
      </w:r>
      <w:r w:rsidR="00B8304F" w:rsidRPr="00B13C0D">
        <w:rPr>
          <w:b/>
          <w:bCs/>
          <w:i/>
          <w:sz w:val="26"/>
          <w:szCs w:val="26"/>
        </w:rPr>
        <w:t xml:space="preserve">    </w:t>
      </w:r>
      <w:r w:rsidRPr="00B13C0D">
        <w:rPr>
          <w:b/>
          <w:bCs/>
          <w:i/>
          <w:sz w:val="26"/>
          <w:szCs w:val="26"/>
        </w:rPr>
        <w:t xml:space="preserve">   </w:t>
      </w:r>
      <w:r w:rsidR="00417A26" w:rsidRPr="00B13C0D">
        <w:rPr>
          <w:b/>
          <w:bCs/>
          <w:i/>
          <w:sz w:val="26"/>
          <w:szCs w:val="26"/>
        </w:rPr>
        <w:t xml:space="preserve"> </w:t>
      </w:r>
      <w:r w:rsidR="00417A26" w:rsidRPr="00B13C0D">
        <w:rPr>
          <w:b/>
          <w:bCs/>
          <w:sz w:val="26"/>
          <w:szCs w:val="26"/>
        </w:rPr>
        <w:t xml:space="preserve">Занятость </w:t>
      </w:r>
    </w:p>
    <w:p w:rsidR="00417A26" w:rsidRPr="00B13C0D" w:rsidRDefault="00417A26" w:rsidP="00417A26">
      <w:pPr>
        <w:ind w:firstLine="567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Численность экономически активного населения к концу  </w:t>
      </w:r>
      <w:r w:rsidR="00321263" w:rsidRPr="00B13C0D">
        <w:rPr>
          <w:sz w:val="26"/>
          <w:szCs w:val="26"/>
        </w:rPr>
        <w:t xml:space="preserve">сентября </w:t>
      </w:r>
      <w:r w:rsidRPr="00B13C0D">
        <w:rPr>
          <w:sz w:val="26"/>
          <w:szCs w:val="26"/>
        </w:rPr>
        <w:t xml:space="preserve"> 2015 года, по оценке, в соответствии с методологией Международной Организации Труда, составляет  5</w:t>
      </w:r>
      <w:r w:rsidR="00321263" w:rsidRPr="00B13C0D">
        <w:rPr>
          <w:sz w:val="26"/>
          <w:szCs w:val="26"/>
        </w:rPr>
        <w:t>3</w:t>
      </w:r>
      <w:r w:rsidRPr="00B13C0D">
        <w:rPr>
          <w:sz w:val="26"/>
          <w:szCs w:val="26"/>
        </w:rPr>
        <w:t xml:space="preserve">  % от общей численности   населения района. В их числе  10085  человек   были заняты  в экономике  и  </w:t>
      </w:r>
      <w:r w:rsidR="007F5E11" w:rsidRPr="00B13C0D">
        <w:rPr>
          <w:sz w:val="26"/>
          <w:szCs w:val="26"/>
        </w:rPr>
        <w:t>4</w:t>
      </w:r>
      <w:r w:rsidR="00321263" w:rsidRPr="00B13C0D">
        <w:rPr>
          <w:sz w:val="26"/>
          <w:szCs w:val="26"/>
        </w:rPr>
        <w:t>69</w:t>
      </w:r>
      <w:r w:rsidRPr="00B13C0D">
        <w:rPr>
          <w:sz w:val="26"/>
          <w:szCs w:val="26"/>
        </w:rPr>
        <w:t xml:space="preserve">  человек  не имели занятия, но активно  его искали  и классифицировались как безработные. Уровень занятости населения  74,</w:t>
      </w:r>
      <w:r w:rsidR="007F5E11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 % , что соответствует   </w:t>
      </w:r>
      <w:r w:rsidR="00321263" w:rsidRPr="00B13C0D">
        <w:rPr>
          <w:sz w:val="26"/>
          <w:szCs w:val="26"/>
        </w:rPr>
        <w:t>102</w:t>
      </w:r>
      <w:r w:rsidRPr="00B13C0D">
        <w:rPr>
          <w:sz w:val="26"/>
          <w:szCs w:val="26"/>
        </w:rPr>
        <w:t xml:space="preserve">  % от  показателя прошлого года.  Уровень общей безработицы составил  25,</w:t>
      </w:r>
      <w:r w:rsidR="007F5E11" w:rsidRPr="00B13C0D">
        <w:rPr>
          <w:sz w:val="26"/>
          <w:szCs w:val="26"/>
        </w:rPr>
        <w:t>1</w:t>
      </w:r>
      <w:r w:rsidRPr="00B13C0D">
        <w:rPr>
          <w:sz w:val="26"/>
          <w:szCs w:val="26"/>
        </w:rPr>
        <w:t xml:space="preserve"> % , что составляет  </w:t>
      </w:r>
      <w:r w:rsidR="007F5E11" w:rsidRPr="00B13C0D">
        <w:rPr>
          <w:sz w:val="26"/>
          <w:szCs w:val="26"/>
        </w:rPr>
        <w:t>94,4</w:t>
      </w:r>
      <w:r w:rsidRPr="00B13C0D">
        <w:rPr>
          <w:sz w:val="26"/>
          <w:szCs w:val="26"/>
        </w:rPr>
        <w:t xml:space="preserve"> % к уровню прошлого года.  Уровень регистрируемой безработицы составил </w:t>
      </w:r>
      <w:r w:rsidR="007F5E11" w:rsidRPr="00B13C0D">
        <w:rPr>
          <w:sz w:val="26"/>
          <w:szCs w:val="26"/>
        </w:rPr>
        <w:t>4,7</w:t>
      </w:r>
      <w:r w:rsidRPr="00B13C0D">
        <w:rPr>
          <w:sz w:val="26"/>
          <w:szCs w:val="26"/>
        </w:rPr>
        <w:t xml:space="preserve"> % (</w:t>
      </w:r>
      <w:r w:rsidR="00321263" w:rsidRPr="00B13C0D">
        <w:rPr>
          <w:sz w:val="26"/>
          <w:szCs w:val="26"/>
        </w:rPr>
        <w:t>111,9</w:t>
      </w:r>
      <w:r w:rsidRPr="00B13C0D">
        <w:rPr>
          <w:sz w:val="26"/>
          <w:szCs w:val="26"/>
        </w:rPr>
        <w:t xml:space="preserve"> % к уровню прошлого года). Коэффициент </w:t>
      </w:r>
      <w:r w:rsidR="007F5E11" w:rsidRPr="00B13C0D">
        <w:rPr>
          <w:sz w:val="26"/>
          <w:szCs w:val="26"/>
        </w:rPr>
        <w:t xml:space="preserve"> напряженности на рынке труда  </w:t>
      </w:r>
      <w:r w:rsidR="00321263" w:rsidRPr="00B13C0D">
        <w:rPr>
          <w:sz w:val="26"/>
          <w:szCs w:val="26"/>
        </w:rPr>
        <w:t xml:space="preserve">3,5 человека,  что составляет 437,5 </w:t>
      </w:r>
      <w:r w:rsidRPr="00B13C0D">
        <w:rPr>
          <w:sz w:val="26"/>
          <w:szCs w:val="26"/>
        </w:rPr>
        <w:t xml:space="preserve">  % к  уровню прошлого года</w:t>
      </w:r>
      <w:r w:rsidR="00566081" w:rsidRPr="00B13C0D">
        <w:rPr>
          <w:sz w:val="26"/>
          <w:szCs w:val="26"/>
        </w:rPr>
        <w:t>, так за январь –</w:t>
      </w:r>
      <w:r w:rsidR="00297C5E" w:rsidRPr="00B13C0D">
        <w:rPr>
          <w:sz w:val="26"/>
          <w:szCs w:val="26"/>
        </w:rPr>
        <w:t xml:space="preserve"> </w:t>
      </w:r>
      <w:r w:rsidR="00321263" w:rsidRPr="00B13C0D">
        <w:rPr>
          <w:sz w:val="26"/>
          <w:szCs w:val="26"/>
        </w:rPr>
        <w:t>сентябрь 2015 года заявлено вакансий – 145</w:t>
      </w:r>
      <w:r w:rsidR="00566081" w:rsidRPr="00B13C0D">
        <w:rPr>
          <w:sz w:val="26"/>
          <w:szCs w:val="26"/>
        </w:rPr>
        <w:t xml:space="preserve"> (за аналогичный период 2014 года – </w:t>
      </w:r>
      <w:r w:rsidR="00321263" w:rsidRPr="00B13C0D">
        <w:rPr>
          <w:sz w:val="26"/>
          <w:szCs w:val="26"/>
        </w:rPr>
        <w:t>562</w:t>
      </w:r>
      <w:r w:rsidR="00566081" w:rsidRPr="00B13C0D">
        <w:rPr>
          <w:sz w:val="26"/>
          <w:szCs w:val="26"/>
        </w:rPr>
        <w:t xml:space="preserve"> вакансии)</w:t>
      </w:r>
      <w:r w:rsidRPr="00B13C0D">
        <w:rPr>
          <w:sz w:val="26"/>
          <w:szCs w:val="26"/>
        </w:rPr>
        <w:t xml:space="preserve">. 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lastRenderedPageBreak/>
        <w:t xml:space="preserve">        За период с января по</w:t>
      </w:r>
      <w:r w:rsidR="00321263" w:rsidRPr="00B13C0D">
        <w:rPr>
          <w:sz w:val="26"/>
          <w:szCs w:val="26"/>
        </w:rPr>
        <w:t xml:space="preserve"> сентябрь</w:t>
      </w:r>
      <w:r w:rsidRPr="00B13C0D">
        <w:rPr>
          <w:sz w:val="26"/>
          <w:szCs w:val="26"/>
        </w:rPr>
        <w:t xml:space="preserve">  2015 года в службу занятости Кировского района обратилось с целью поиска работы  </w:t>
      </w:r>
      <w:r w:rsidR="00297C5E" w:rsidRPr="00B13C0D">
        <w:rPr>
          <w:sz w:val="26"/>
          <w:szCs w:val="26"/>
        </w:rPr>
        <w:t>585  человек, что на  2</w:t>
      </w:r>
      <w:r w:rsidRPr="00B13C0D">
        <w:rPr>
          <w:sz w:val="26"/>
          <w:szCs w:val="26"/>
        </w:rPr>
        <w:t>5</w:t>
      </w:r>
      <w:r w:rsidR="00297C5E" w:rsidRPr="00B13C0D">
        <w:rPr>
          <w:sz w:val="26"/>
          <w:szCs w:val="26"/>
        </w:rPr>
        <w:t>,5</w:t>
      </w:r>
      <w:r w:rsidRPr="00B13C0D">
        <w:rPr>
          <w:sz w:val="26"/>
          <w:szCs w:val="26"/>
        </w:rPr>
        <w:t xml:space="preserve"> %  больше, чем за аналогичный период  прошлого года.</w:t>
      </w:r>
    </w:p>
    <w:p w:rsidR="00417A26" w:rsidRPr="00B13C0D" w:rsidRDefault="000415C8" w:rsidP="000415C8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</w:t>
      </w:r>
      <w:r w:rsidR="00C42753" w:rsidRPr="00B13C0D">
        <w:rPr>
          <w:sz w:val="26"/>
          <w:szCs w:val="26"/>
        </w:rPr>
        <w:t xml:space="preserve">   </w:t>
      </w:r>
      <w:r w:rsidR="00417A26" w:rsidRPr="00B13C0D">
        <w:rPr>
          <w:sz w:val="26"/>
          <w:szCs w:val="26"/>
        </w:rPr>
        <w:t xml:space="preserve"> На 01.</w:t>
      </w:r>
      <w:r w:rsidR="00C42753" w:rsidRPr="00B13C0D">
        <w:rPr>
          <w:sz w:val="26"/>
          <w:szCs w:val="26"/>
        </w:rPr>
        <w:t>10</w:t>
      </w:r>
      <w:r w:rsidR="00417A26" w:rsidRPr="00B13C0D">
        <w:rPr>
          <w:sz w:val="26"/>
          <w:szCs w:val="26"/>
        </w:rPr>
        <w:t xml:space="preserve">.2015  года численность граждан, состоящих на учете в службе занятости, составила  </w:t>
      </w:r>
      <w:r w:rsidR="00297C5E" w:rsidRPr="00B13C0D">
        <w:rPr>
          <w:sz w:val="26"/>
          <w:szCs w:val="26"/>
        </w:rPr>
        <w:t>525</w:t>
      </w:r>
      <w:r w:rsidR="00417A26" w:rsidRPr="00B13C0D">
        <w:rPr>
          <w:sz w:val="26"/>
          <w:szCs w:val="26"/>
        </w:rPr>
        <w:t xml:space="preserve"> человек, что на </w:t>
      </w:r>
      <w:r w:rsidR="00297C5E" w:rsidRPr="00B13C0D">
        <w:rPr>
          <w:sz w:val="26"/>
          <w:szCs w:val="26"/>
        </w:rPr>
        <w:t>7,2</w:t>
      </w:r>
      <w:r w:rsidR="00417A26" w:rsidRPr="00B13C0D">
        <w:rPr>
          <w:sz w:val="26"/>
          <w:szCs w:val="26"/>
        </w:rPr>
        <w:t xml:space="preserve">  %   меньше   уровня прошлого года.</w:t>
      </w:r>
      <w:r w:rsidR="00C42753" w:rsidRPr="00B13C0D">
        <w:rPr>
          <w:sz w:val="26"/>
          <w:szCs w:val="26"/>
        </w:rPr>
        <w:t xml:space="preserve"> </w:t>
      </w:r>
    </w:p>
    <w:p w:rsidR="00417A26" w:rsidRPr="00B13C0D" w:rsidRDefault="00297C5E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  </w:t>
      </w:r>
      <w:r w:rsidR="00C42753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>На 01.</w:t>
      </w:r>
      <w:r w:rsidR="00C42753" w:rsidRPr="00B13C0D">
        <w:rPr>
          <w:sz w:val="26"/>
          <w:szCs w:val="26"/>
        </w:rPr>
        <w:t>10</w:t>
      </w:r>
      <w:r w:rsidR="00417A26" w:rsidRPr="00B13C0D">
        <w:rPr>
          <w:sz w:val="26"/>
          <w:szCs w:val="26"/>
        </w:rPr>
        <w:t xml:space="preserve">.2015 года в службе занятости населения численность официально зарегистрированных безработных составляет </w:t>
      </w:r>
      <w:r w:rsidRPr="00B13C0D">
        <w:rPr>
          <w:sz w:val="26"/>
          <w:szCs w:val="26"/>
        </w:rPr>
        <w:t>474  человека (на 01.</w:t>
      </w:r>
      <w:r w:rsidR="00C42753" w:rsidRPr="00B13C0D">
        <w:rPr>
          <w:sz w:val="26"/>
          <w:szCs w:val="26"/>
        </w:rPr>
        <w:t>10</w:t>
      </w:r>
      <w:r w:rsidR="00417A26" w:rsidRPr="00B13C0D">
        <w:rPr>
          <w:sz w:val="26"/>
          <w:szCs w:val="26"/>
        </w:rPr>
        <w:t>.2014г. – 4</w:t>
      </w:r>
      <w:r w:rsidRPr="00B13C0D">
        <w:rPr>
          <w:sz w:val="26"/>
          <w:szCs w:val="26"/>
        </w:rPr>
        <w:t>99</w:t>
      </w:r>
      <w:r w:rsidR="00417A26" w:rsidRPr="00B13C0D">
        <w:rPr>
          <w:sz w:val="26"/>
          <w:szCs w:val="26"/>
        </w:rPr>
        <w:t xml:space="preserve"> чел.).</w:t>
      </w:r>
    </w:p>
    <w:p w:rsidR="00297C5E" w:rsidRPr="00B13C0D" w:rsidRDefault="00297C5E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ab/>
      </w:r>
      <w:r w:rsidR="00C42753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За </w:t>
      </w:r>
      <w:r w:rsidR="00C42753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 месяцев 2015 года процессами структурной реорганиз</w:t>
      </w:r>
      <w:r w:rsidR="00321263" w:rsidRPr="00B13C0D">
        <w:rPr>
          <w:sz w:val="26"/>
          <w:szCs w:val="26"/>
        </w:rPr>
        <w:t>ации предприятий было охвачено 651 человек</w:t>
      </w:r>
      <w:r w:rsidRPr="00B13C0D">
        <w:rPr>
          <w:sz w:val="26"/>
          <w:szCs w:val="26"/>
        </w:rPr>
        <w:t xml:space="preserve">, что на </w:t>
      </w:r>
      <w:r w:rsidR="00321263" w:rsidRPr="00B13C0D">
        <w:rPr>
          <w:sz w:val="26"/>
          <w:szCs w:val="26"/>
        </w:rPr>
        <w:t>569</w:t>
      </w:r>
      <w:r w:rsidRPr="00B13C0D">
        <w:rPr>
          <w:sz w:val="26"/>
          <w:szCs w:val="26"/>
        </w:rPr>
        <w:t xml:space="preserve"> человек больше, чем за соответствующий период прошлого года, из </w:t>
      </w:r>
      <w:r w:rsidR="00321263" w:rsidRPr="00B13C0D">
        <w:rPr>
          <w:sz w:val="26"/>
          <w:szCs w:val="26"/>
        </w:rPr>
        <w:t>63</w:t>
      </w:r>
      <w:r w:rsidRPr="00B13C0D">
        <w:rPr>
          <w:sz w:val="26"/>
          <w:szCs w:val="26"/>
        </w:rPr>
        <w:t xml:space="preserve"> предприяти</w:t>
      </w:r>
      <w:r w:rsidR="00C61811" w:rsidRPr="00B13C0D">
        <w:rPr>
          <w:sz w:val="26"/>
          <w:szCs w:val="26"/>
        </w:rPr>
        <w:t xml:space="preserve">я и организации района. Основная причина высвобождения – сокращение численности работников. 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</w:t>
      </w:r>
      <w:r w:rsidR="00C61811" w:rsidRPr="00B13C0D">
        <w:rPr>
          <w:sz w:val="26"/>
          <w:szCs w:val="26"/>
        </w:rPr>
        <w:t xml:space="preserve">        </w:t>
      </w:r>
      <w:r w:rsidR="000508BA" w:rsidRPr="00B13C0D">
        <w:rPr>
          <w:sz w:val="26"/>
          <w:szCs w:val="26"/>
        </w:rPr>
        <w:tab/>
      </w:r>
      <w:r w:rsidR="00C61811" w:rsidRPr="00B13C0D">
        <w:rPr>
          <w:sz w:val="26"/>
          <w:szCs w:val="26"/>
        </w:rPr>
        <w:t xml:space="preserve">Из числа </w:t>
      </w:r>
      <w:proofErr w:type="gramStart"/>
      <w:r w:rsidR="00C61811" w:rsidRPr="00B13C0D">
        <w:rPr>
          <w:sz w:val="26"/>
          <w:szCs w:val="26"/>
        </w:rPr>
        <w:t>обратившихся</w:t>
      </w:r>
      <w:proofErr w:type="gramEnd"/>
      <w:r w:rsidR="00C61811" w:rsidRPr="00B13C0D">
        <w:rPr>
          <w:sz w:val="26"/>
          <w:szCs w:val="26"/>
        </w:rPr>
        <w:t xml:space="preserve">  4</w:t>
      </w:r>
      <w:r w:rsidR="00FA6478" w:rsidRPr="00B13C0D">
        <w:rPr>
          <w:sz w:val="26"/>
          <w:szCs w:val="26"/>
        </w:rPr>
        <w:t>4,5</w:t>
      </w:r>
      <w:r w:rsidR="00C61811" w:rsidRPr="00B13C0D">
        <w:rPr>
          <w:sz w:val="26"/>
          <w:szCs w:val="26"/>
        </w:rPr>
        <w:t xml:space="preserve">  % составляют женщины, что на </w:t>
      </w:r>
      <w:r w:rsidR="00FA6478" w:rsidRPr="00B13C0D">
        <w:rPr>
          <w:sz w:val="26"/>
          <w:szCs w:val="26"/>
        </w:rPr>
        <w:t>3,7</w:t>
      </w:r>
      <w:r w:rsidRPr="00B13C0D">
        <w:rPr>
          <w:sz w:val="26"/>
          <w:szCs w:val="26"/>
        </w:rPr>
        <w:t xml:space="preserve">  % больше, чем за  соответствующий  период прошлого года. Молодежь составляет  </w:t>
      </w:r>
      <w:r w:rsidR="00FA6478" w:rsidRPr="00B13C0D">
        <w:rPr>
          <w:sz w:val="26"/>
          <w:szCs w:val="26"/>
        </w:rPr>
        <w:t>30,4</w:t>
      </w:r>
      <w:r w:rsidR="00C61811" w:rsidRPr="00B13C0D">
        <w:rPr>
          <w:sz w:val="26"/>
          <w:szCs w:val="26"/>
        </w:rPr>
        <w:t xml:space="preserve"> %, что на </w:t>
      </w:r>
      <w:r w:rsidR="00FA6478" w:rsidRPr="00B13C0D">
        <w:rPr>
          <w:sz w:val="26"/>
          <w:szCs w:val="26"/>
        </w:rPr>
        <w:t>7,9</w:t>
      </w:r>
      <w:r w:rsidRPr="00B13C0D">
        <w:rPr>
          <w:sz w:val="26"/>
          <w:szCs w:val="26"/>
        </w:rPr>
        <w:t xml:space="preserve"> %  больше, чем за тот же период прошлого года.</w:t>
      </w:r>
    </w:p>
    <w:p w:rsidR="00417A26" w:rsidRPr="00B13C0D" w:rsidRDefault="000415C8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</w:t>
      </w:r>
      <w:r w:rsidR="000508BA" w:rsidRPr="00B13C0D">
        <w:rPr>
          <w:sz w:val="26"/>
          <w:szCs w:val="26"/>
        </w:rPr>
        <w:tab/>
      </w:r>
      <w:r w:rsidR="00C61811" w:rsidRPr="00B13C0D">
        <w:rPr>
          <w:sz w:val="26"/>
          <w:szCs w:val="26"/>
        </w:rPr>
        <w:t xml:space="preserve">За </w:t>
      </w:r>
      <w:r w:rsidR="00C42753" w:rsidRPr="00B13C0D">
        <w:rPr>
          <w:sz w:val="26"/>
          <w:szCs w:val="26"/>
        </w:rPr>
        <w:t>9</w:t>
      </w:r>
      <w:r w:rsidR="00417A26" w:rsidRPr="00B13C0D">
        <w:rPr>
          <w:sz w:val="26"/>
          <w:szCs w:val="26"/>
        </w:rPr>
        <w:t xml:space="preserve"> месяц</w:t>
      </w:r>
      <w:r w:rsidR="00C61811" w:rsidRPr="00B13C0D">
        <w:rPr>
          <w:sz w:val="26"/>
          <w:szCs w:val="26"/>
        </w:rPr>
        <w:t>ев</w:t>
      </w:r>
      <w:r w:rsidR="00417A26" w:rsidRPr="00B13C0D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417A26" w:rsidRPr="00B13C0D">
          <w:rPr>
            <w:sz w:val="26"/>
            <w:szCs w:val="26"/>
          </w:rPr>
          <w:t>2015 г</w:t>
        </w:r>
      </w:smartTag>
      <w:r w:rsidR="00417A26" w:rsidRPr="00B13C0D">
        <w:rPr>
          <w:sz w:val="26"/>
          <w:szCs w:val="26"/>
        </w:rPr>
        <w:t xml:space="preserve">. произошли изменения в структуре  обратившихся граждан. Уменьшилась доля граждан, уволившихся по собственному желанию на </w:t>
      </w:r>
      <w:r w:rsidR="00FA6478" w:rsidRPr="00B13C0D">
        <w:rPr>
          <w:sz w:val="26"/>
          <w:szCs w:val="26"/>
        </w:rPr>
        <w:t>7,9</w:t>
      </w:r>
      <w:r w:rsidR="00417A26" w:rsidRPr="00B13C0D">
        <w:rPr>
          <w:sz w:val="26"/>
          <w:szCs w:val="26"/>
        </w:rPr>
        <w:t xml:space="preserve"> % (с </w:t>
      </w:r>
      <w:r w:rsidR="00FA6478" w:rsidRPr="00B13C0D">
        <w:rPr>
          <w:sz w:val="26"/>
          <w:szCs w:val="26"/>
        </w:rPr>
        <w:t>30,5</w:t>
      </w:r>
      <w:r w:rsidR="00417A26" w:rsidRPr="00B13C0D">
        <w:rPr>
          <w:sz w:val="26"/>
          <w:szCs w:val="26"/>
        </w:rPr>
        <w:t xml:space="preserve"> % в 2014г. до  2</w:t>
      </w:r>
      <w:r w:rsidR="00FA6478" w:rsidRPr="00B13C0D">
        <w:rPr>
          <w:sz w:val="26"/>
          <w:szCs w:val="26"/>
        </w:rPr>
        <w:t>2</w:t>
      </w:r>
      <w:r w:rsidR="00417A26" w:rsidRPr="00B13C0D">
        <w:rPr>
          <w:sz w:val="26"/>
          <w:szCs w:val="26"/>
        </w:rPr>
        <w:t>,</w:t>
      </w:r>
      <w:r w:rsidR="00FA6478" w:rsidRPr="00B13C0D">
        <w:rPr>
          <w:sz w:val="26"/>
          <w:szCs w:val="26"/>
        </w:rPr>
        <w:t>6</w:t>
      </w:r>
      <w:r w:rsidR="00417A26" w:rsidRPr="00B13C0D">
        <w:rPr>
          <w:sz w:val="26"/>
          <w:szCs w:val="26"/>
        </w:rPr>
        <w:t xml:space="preserve">% в 2015г.), стремящихся возобновить трудовую деятельность после длительного </w:t>
      </w:r>
      <w:proofErr w:type="gramStart"/>
      <w:r w:rsidR="00417A26" w:rsidRPr="00B13C0D">
        <w:rPr>
          <w:sz w:val="26"/>
          <w:szCs w:val="26"/>
        </w:rPr>
        <w:t xml:space="preserve">( </w:t>
      </w:r>
      <w:proofErr w:type="gramEnd"/>
      <w:r w:rsidR="00417A26" w:rsidRPr="00B13C0D">
        <w:rPr>
          <w:sz w:val="26"/>
          <w:szCs w:val="26"/>
        </w:rPr>
        <w:t xml:space="preserve">более года) перерыва на </w:t>
      </w:r>
      <w:r w:rsidR="00C61811" w:rsidRPr="00B13C0D">
        <w:rPr>
          <w:sz w:val="26"/>
          <w:szCs w:val="26"/>
        </w:rPr>
        <w:t>6,</w:t>
      </w:r>
      <w:r w:rsidR="00FA6478" w:rsidRPr="00B13C0D">
        <w:rPr>
          <w:sz w:val="26"/>
          <w:szCs w:val="26"/>
        </w:rPr>
        <w:t>6</w:t>
      </w:r>
      <w:r w:rsidR="00417A26" w:rsidRPr="00B13C0D">
        <w:rPr>
          <w:sz w:val="26"/>
          <w:szCs w:val="26"/>
        </w:rPr>
        <w:t xml:space="preserve"> % ( с </w:t>
      </w:r>
      <w:r w:rsidR="00C61811" w:rsidRPr="00B13C0D">
        <w:rPr>
          <w:sz w:val="26"/>
          <w:szCs w:val="26"/>
        </w:rPr>
        <w:t>2</w:t>
      </w:r>
      <w:r w:rsidR="00FA6478" w:rsidRPr="00B13C0D">
        <w:rPr>
          <w:sz w:val="26"/>
          <w:szCs w:val="26"/>
        </w:rPr>
        <w:t>3,3</w:t>
      </w:r>
      <w:r w:rsidR="00417A26" w:rsidRPr="00B13C0D">
        <w:rPr>
          <w:sz w:val="26"/>
          <w:szCs w:val="26"/>
        </w:rPr>
        <w:t xml:space="preserve"> % в 2014г.  до  </w:t>
      </w:r>
      <w:r w:rsidR="00C61811" w:rsidRPr="00B13C0D">
        <w:rPr>
          <w:sz w:val="26"/>
          <w:szCs w:val="26"/>
        </w:rPr>
        <w:t>16,</w:t>
      </w:r>
      <w:r w:rsidR="00FA6478" w:rsidRPr="00B13C0D">
        <w:rPr>
          <w:sz w:val="26"/>
          <w:szCs w:val="26"/>
        </w:rPr>
        <w:t>7</w:t>
      </w:r>
      <w:r w:rsidR="00C61811" w:rsidRPr="00B13C0D">
        <w:rPr>
          <w:sz w:val="26"/>
          <w:szCs w:val="26"/>
        </w:rPr>
        <w:t xml:space="preserve"> </w:t>
      </w:r>
      <w:r w:rsidR="00417A26" w:rsidRPr="00B13C0D">
        <w:rPr>
          <w:sz w:val="26"/>
          <w:szCs w:val="26"/>
        </w:rPr>
        <w:t>% в 2015г.).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</w:t>
      </w:r>
      <w:r w:rsidR="000508BA" w:rsidRPr="00B13C0D">
        <w:rPr>
          <w:sz w:val="26"/>
          <w:szCs w:val="26"/>
          <w:lang w:val="en-US"/>
        </w:rPr>
        <w:tab/>
      </w:r>
      <w:r w:rsidRPr="00B13C0D">
        <w:rPr>
          <w:sz w:val="26"/>
          <w:szCs w:val="26"/>
        </w:rPr>
        <w:t xml:space="preserve">Увеличилась доля  уволенных в </w:t>
      </w:r>
      <w:r w:rsidR="00C61811" w:rsidRPr="00B13C0D">
        <w:rPr>
          <w:sz w:val="26"/>
          <w:szCs w:val="26"/>
        </w:rPr>
        <w:t xml:space="preserve">связи с сокращением штатов  на </w:t>
      </w:r>
      <w:r w:rsidR="00FA6478" w:rsidRPr="00B13C0D">
        <w:rPr>
          <w:sz w:val="26"/>
          <w:szCs w:val="26"/>
        </w:rPr>
        <w:t>6,1</w:t>
      </w:r>
      <w:r w:rsidRPr="00B13C0D">
        <w:rPr>
          <w:sz w:val="26"/>
          <w:szCs w:val="26"/>
        </w:rPr>
        <w:t xml:space="preserve"> %   </w:t>
      </w:r>
      <w:proofErr w:type="gramStart"/>
      <w:r w:rsidRPr="00B13C0D">
        <w:rPr>
          <w:sz w:val="26"/>
          <w:szCs w:val="26"/>
        </w:rPr>
        <w:t xml:space="preserve">( </w:t>
      </w:r>
      <w:proofErr w:type="gramEnd"/>
      <w:r w:rsidRPr="00B13C0D">
        <w:rPr>
          <w:sz w:val="26"/>
          <w:szCs w:val="26"/>
        </w:rPr>
        <w:t xml:space="preserve">с </w:t>
      </w:r>
      <w:r w:rsidR="00C61811" w:rsidRPr="00B13C0D">
        <w:rPr>
          <w:sz w:val="26"/>
          <w:szCs w:val="26"/>
        </w:rPr>
        <w:t>4,</w:t>
      </w:r>
      <w:r w:rsidR="00FA6478" w:rsidRPr="00B13C0D">
        <w:rPr>
          <w:sz w:val="26"/>
          <w:szCs w:val="26"/>
        </w:rPr>
        <w:t>0</w:t>
      </w:r>
      <w:r w:rsidRPr="00B13C0D">
        <w:rPr>
          <w:sz w:val="26"/>
          <w:szCs w:val="26"/>
        </w:rPr>
        <w:t xml:space="preserve"> %  в </w:t>
      </w:r>
      <w:smartTag w:uri="urn:schemas-microsoft-com:office:smarttags" w:element="metricconverter">
        <w:smartTagPr>
          <w:attr w:name="ProductID" w:val="2014 г"/>
        </w:smartTagPr>
        <w:r w:rsidRPr="00B13C0D">
          <w:rPr>
            <w:sz w:val="26"/>
            <w:szCs w:val="26"/>
          </w:rPr>
          <w:t>2014 г</w:t>
        </w:r>
      </w:smartTag>
      <w:r w:rsidR="00C61811" w:rsidRPr="00B13C0D">
        <w:rPr>
          <w:sz w:val="26"/>
          <w:szCs w:val="26"/>
        </w:rPr>
        <w:t xml:space="preserve">. до </w:t>
      </w:r>
      <w:r w:rsidR="00FA6478" w:rsidRPr="00B13C0D">
        <w:rPr>
          <w:sz w:val="26"/>
          <w:szCs w:val="26"/>
        </w:rPr>
        <w:t>10,1</w:t>
      </w:r>
      <w:r w:rsidRPr="00B13C0D">
        <w:rPr>
          <w:sz w:val="26"/>
          <w:szCs w:val="26"/>
        </w:rPr>
        <w:t xml:space="preserve"> %  в 2015г.).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</w:t>
      </w:r>
      <w:r w:rsidR="000508BA" w:rsidRPr="00B13C0D">
        <w:rPr>
          <w:sz w:val="26"/>
          <w:szCs w:val="26"/>
        </w:rPr>
        <w:tab/>
      </w:r>
      <w:r w:rsidRPr="00B13C0D">
        <w:rPr>
          <w:sz w:val="26"/>
          <w:szCs w:val="26"/>
        </w:rPr>
        <w:t xml:space="preserve"> В структуре  обратившихся граждан по профессиональной принадлежности  преобладают граждане, ранее   работавшие по рабочей профессии (58,</w:t>
      </w:r>
      <w:r w:rsidR="00FA6478" w:rsidRPr="00B13C0D">
        <w:rPr>
          <w:sz w:val="26"/>
          <w:szCs w:val="26"/>
        </w:rPr>
        <w:t>8</w:t>
      </w:r>
      <w:r w:rsidRPr="00B13C0D">
        <w:rPr>
          <w:sz w:val="26"/>
          <w:szCs w:val="26"/>
        </w:rPr>
        <w:t xml:space="preserve"> %).  </w:t>
      </w:r>
    </w:p>
    <w:p w:rsidR="00417A26" w:rsidRPr="00B13C0D" w:rsidRDefault="00414F53" w:rsidP="00414F53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</w:t>
      </w:r>
      <w:r w:rsidR="000508BA" w:rsidRPr="00B13C0D">
        <w:rPr>
          <w:sz w:val="26"/>
          <w:szCs w:val="26"/>
        </w:rPr>
        <w:tab/>
      </w:r>
      <w:r w:rsidR="00417A26" w:rsidRPr="00B13C0D">
        <w:rPr>
          <w:sz w:val="26"/>
          <w:szCs w:val="26"/>
        </w:rPr>
        <w:t xml:space="preserve">Количество вакансий, поступивших в   2015 году,  составляет    </w:t>
      </w:r>
      <w:r w:rsidR="00FA6478" w:rsidRPr="00B13C0D">
        <w:rPr>
          <w:sz w:val="26"/>
          <w:szCs w:val="26"/>
        </w:rPr>
        <w:t>698</w:t>
      </w:r>
      <w:r w:rsidR="00417A26" w:rsidRPr="00B13C0D">
        <w:rPr>
          <w:sz w:val="26"/>
          <w:szCs w:val="26"/>
        </w:rPr>
        <w:t xml:space="preserve">  единиц (по сравнению с 2014 годом  произошло </w:t>
      </w:r>
      <w:r w:rsidR="00FA6478" w:rsidRPr="00B13C0D">
        <w:rPr>
          <w:sz w:val="26"/>
          <w:szCs w:val="26"/>
        </w:rPr>
        <w:t xml:space="preserve"> снижение</w:t>
      </w:r>
      <w:r w:rsidR="00417A26" w:rsidRPr="00B13C0D">
        <w:rPr>
          <w:sz w:val="26"/>
          <w:szCs w:val="26"/>
        </w:rPr>
        <w:t xml:space="preserve">    –  на   </w:t>
      </w:r>
      <w:r w:rsidR="00FA6478" w:rsidRPr="00B13C0D">
        <w:rPr>
          <w:sz w:val="26"/>
          <w:szCs w:val="26"/>
        </w:rPr>
        <w:t>593</w:t>
      </w:r>
      <w:r w:rsidR="00417A26" w:rsidRPr="00B13C0D">
        <w:rPr>
          <w:sz w:val="26"/>
          <w:szCs w:val="26"/>
        </w:rPr>
        <w:t xml:space="preserve">  ваканси</w:t>
      </w:r>
      <w:r w:rsidR="00D27AF9" w:rsidRPr="00B13C0D">
        <w:rPr>
          <w:sz w:val="26"/>
          <w:szCs w:val="26"/>
        </w:rPr>
        <w:t>ю</w:t>
      </w:r>
      <w:r w:rsidR="00417A26" w:rsidRPr="00B13C0D">
        <w:rPr>
          <w:sz w:val="26"/>
          <w:szCs w:val="26"/>
        </w:rPr>
        <w:t xml:space="preserve">). Число вакансий  на конец  </w:t>
      </w:r>
      <w:r w:rsidR="00D27AF9" w:rsidRPr="00B13C0D">
        <w:rPr>
          <w:sz w:val="26"/>
          <w:szCs w:val="26"/>
        </w:rPr>
        <w:t>июня</w:t>
      </w:r>
      <w:r w:rsidR="00417A26" w:rsidRPr="00B13C0D">
        <w:rPr>
          <w:sz w:val="26"/>
          <w:szCs w:val="26"/>
        </w:rPr>
        <w:t xml:space="preserve">    2015 года  составляет  </w:t>
      </w:r>
      <w:r w:rsidR="00FA6478" w:rsidRPr="00B13C0D">
        <w:rPr>
          <w:sz w:val="26"/>
          <w:szCs w:val="26"/>
        </w:rPr>
        <w:t>145</w:t>
      </w:r>
      <w:r w:rsidR="00417A26" w:rsidRPr="00B13C0D">
        <w:rPr>
          <w:sz w:val="26"/>
          <w:szCs w:val="26"/>
        </w:rPr>
        <w:t xml:space="preserve"> единиц,  что на  </w:t>
      </w:r>
      <w:r w:rsidR="00FA6478" w:rsidRPr="00B13C0D">
        <w:rPr>
          <w:sz w:val="26"/>
          <w:szCs w:val="26"/>
        </w:rPr>
        <w:t>593</w:t>
      </w:r>
      <w:r w:rsidR="00417A26" w:rsidRPr="00B13C0D">
        <w:rPr>
          <w:sz w:val="26"/>
          <w:szCs w:val="26"/>
        </w:rPr>
        <w:t xml:space="preserve">  вакансии   </w:t>
      </w:r>
      <w:r w:rsidR="00D27AF9" w:rsidRPr="00B13C0D">
        <w:rPr>
          <w:sz w:val="26"/>
          <w:szCs w:val="26"/>
        </w:rPr>
        <w:t>меньше</w:t>
      </w:r>
      <w:r w:rsidR="00417A26" w:rsidRPr="00B13C0D">
        <w:rPr>
          <w:sz w:val="26"/>
          <w:szCs w:val="26"/>
        </w:rPr>
        <w:t>е</w:t>
      </w:r>
      <w:proofErr w:type="gramStart"/>
      <w:r w:rsidR="00417A26" w:rsidRPr="00B13C0D">
        <w:rPr>
          <w:sz w:val="26"/>
          <w:szCs w:val="26"/>
        </w:rPr>
        <w:t xml:space="preserve"> ,</w:t>
      </w:r>
      <w:proofErr w:type="gramEnd"/>
      <w:r w:rsidR="00417A26" w:rsidRPr="00B13C0D">
        <w:rPr>
          <w:sz w:val="26"/>
          <w:szCs w:val="26"/>
        </w:rPr>
        <w:t xml:space="preserve"> чем за  аналогичный период   прошлого   года.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На рынке труда спросом пользуются в основном рабочие специальности, на их</w:t>
      </w:r>
      <w:r w:rsidR="00D27AF9" w:rsidRPr="00B13C0D">
        <w:rPr>
          <w:sz w:val="26"/>
          <w:szCs w:val="26"/>
        </w:rPr>
        <w:t xml:space="preserve"> долю  приходится </w:t>
      </w:r>
      <w:r w:rsidR="00FA6478" w:rsidRPr="00B13C0D">
        <w:rPr>
          <w:sz w:val="26"/>
          <w:szCs w:val="26"/>
        </w:rPr>
        <w:t>90</w:t>
      </w:r>
      <w:r w:rsidRPr="00B13C0D">
        <w:rPr>
          <w:sz w:val="26"/>
          <w:szCs w:val="26"/>
        </w:rPr>
        <w:t xml:space="preserve"> % вакансий от общего числа заявленных.  </w:t>
      </w:r>
    </w:p>
    <w:p w:rsidR="00414F53" w:rsidRPr="00B13C0D" w:rsidRDefault="00414F53" w:rsidP="00414F53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</w:t>
      </w:r>
      <w:r w:rsidR="00417A26" w:rsidRPr="00B13C0D">
        <w:rPr>
          <w:sz w:val="26"/>
          <w:szCs w:val="26"/>
        </w:rPr>
        <w:t>За январь</w:t>
      </w:r>
      <w:r w:rsidR="00D27AF9" w:rsidRPr="00B13C0D">
        <w:rPr>
          <w:sz w:val="26"/>
          <w:szCs w:val="26"/>
        </w:rPr>
        <w:t xml:space="preserve"> </w:t>
      </w:r>
      <w:r w:rsidR="00417A26" w:rsidRPr="00B13C0D">
        <w:rPr>
          <w:sz w:val="26"/>
          <w:szCs w:val="26"/>
        </w:rPr>
        <w:t xml:space="preserve">- </w:t>
      </w:r>
      <w:r w:rsidR="00FA6478" w:rsidRPr="00B13C0D">
        <w:rPr>
          <w:sz w:val="26"/>
          <w:szCs w:val="26"/>
        </w:rPr>
        <w:t>сентябрь</w:t>
      </w:r>
      <w:r w:rsidR="00417A26" w:rsidRPr="00B13C0D">
        <w:rPr>
          <w:sz w:val="26"/>
          <w:szCs w:val="26"/>
        </w:rPr>
        <w:t xml:space="preserve">  2015 го</w:t>
      </w:r>
      <w:r w:rsidR="00FA6478" w:rsidRPr="00B13C0D">
        <w:rPr>
          <w:sz w:val="26"/>
          <w:szCs w:val="26"/>
        </w:rPr>
        <w:t>да центром занятости заключен 84</w:t>
      </w:r>
      <w:r w:rsidR="00417A26" w:rsidRPr="00B13C0D">
        <w:rPr>
          <w:sz w:val="26"/>
          <w:szCs w:val="26"/>
        </w:rPr>
        <w:t xml:space="preserve">  договор   с работодателями. Государственная услуга по организации оплачиваемых общественных работ предоставлена  </w:t>
      </w:r>
      <w:r w:rsidR="00FA6478" w:rsidRPr="00B13C0D">
        <w:rPr>
          <w:sz w:val="26"/>
          <w:szCs w:val="26"/>
        </w:rPr>
        <w:t>143</w:t>
      </w:r>
      <w:r w:rsidR="00417A26" w:rsidRPr="00B13C0D">
        <w:rPr>
          <w:sz w:val="26"/>
          <w:szCs w:val="26"/>
        </w:rPr>
        <w:t xml:space="preserve">   безработным   гражданам. </w:t>
      </w:r>
    </w:p>
    <w:p w:rsidR="00417A26" w:rsidRPr="00B13C0D" w:rsidRDefault="00414F53" w:rsidP="00414F53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</w:t>
      </w:r>
      <w:r w:rsidR="00417A26" w:rsidRPr="00B13C0D">
        <w:rPr>
          <w:sz w:val="26"/>
          <w:szCs w:val="26"/>
        </w:rPr>
        <w:t>Основными партнерами в организации общественных работ являются такие организации, как: СХПК «Кировский», ООО «Кировское молоко»,  ООО «Санаторий»,  МОКУ</w:t>
      </w:r>
      <w:r w:rsidR="00FA6478" w:rsidRPr="00B13C0D">
        <w:rPr>
          <w:sz w:val="26"/>
          <w:szCs w:val="26"/>
        </w:rPr>
        <w:t xml:space="preserve"> «СОШ № 2»,   ООО «Курортное»,</w:t>
      </w:r>
      <w:r w:rsidR="00D27AF9" w:rsidRPr="00B13C0D">
        <w:rPr>
          <w:sz w:val="26"/>
          <w:szCs w:val="26"/>
        </w:rPr>
        <w:t xml:space="preserve"> КГУП «</w:t>
      </w:r>
      <w:proofErr w:type="spellStart"/>
      <w:r w:rsidR="00D27AF9" w:rsidRPr="00B13C0D">
        <w:rPr>
          <w:sz w:val="26"/>
          <w:szCs w:val="26"/>
        </w:rPr>
        <w:t>Примтеплоэнерг</w:t>
      </w:r>
      <w:r w:rsidR="00FA6478" w:rsidRPr="00B13C0D">
        <w:rPr>
          <w:sz w:val="26"/>
          <w:szCs w:val="26"/>
        </w:rPr>
        <w:t>о</w:t>
      </w:r>
      <w:proofErr w:type="spellEnd"/>
      <w:r w:rsidR="00FA6478" w:rsidRPr="00B13C0D">
        <w:rPr>
          <w:sz w:val="26"/>
          <w:szCs w:val="26"/>
        </w:rPr>
        <w:t xml:space="preserve">», МУП «Водоканал», ИП </w:t>
      </w:r>
      <w:proofErr w:type="spellStart"/>
      <w:r w:rsidR="00FA6478" w:rsidRPr="00B13C0D">
        <w:rPr>
          <w:sz w:val="26"/>
          <w:szCs w:val="26"/>
        </w:rPr>
        <w:t>Хитрина</w:t>
      </w:r>
      <w:proofErr w:type="spellEnd"/>
      <w:proofErr w:type="gramStart"/>
      <w:r w:rsidR="00FA6478" w:rsidRPr="00B13C0D">
        <w:rPr>
          <w:sz w:val="26"/>
          <w:szCs w:val="26"/>
        </w:rPr>
        <w:t xml:space="preserve"> ,</w:t>
      </w:r>
      <w:proofErr w:type="gramEnd"/>
      <w:r w:rsidR="00FA6478" w:rsidRPr="00B13C0D">
        <w:rPr>
          <w:sz w:val="26"/>
          <w:szCs w:val="26"/>
        </w:rPr>
        <w:t xml:space="preserve"> ИП Марченко и др.</w:t>
      </w:r>
    </w:p>
    <w:p w:rsidR="00A6689C" w:rsidRPr="00B13C0D" w:rsidRDefault="00A6689C" w:rsidP="00851B0C">
      <w:pPr>
        <w:ind w:firstLine="567"/>
        <w:rPr>
          <w:b/>
          <w:sz w:val="26"/>
          <w:szCs w:val="26"/>
        </w:rPr>
      </w:pPr>
      <w:r w:rsidRPr="00B13C0D">
        <w:rPr>
          <w:b/>
          <w:sz w:val="26"/>
          <w:szCs w:val="26"/>
        </w:rPr>
        <w:t>Уровень жизни населения</w:t>
      </w:r>
    </w:p>
    <w:p w:rsidR="00A6689C" w:rsidRPr="00B13C0D" w:rsidRDefault="00A6689C" w:rsidP="00A833C4">
      <w:pPr>
        <w:ind w:firstLine="567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Среднемесячная </w:t>
      </w:r>
      <w:r w:rsidR="00682D7B" w:rsidRPr="00B13C0D">
        <w:rPr>
          <w:sz w:val="26"/>
          <w:szCs w:val="26"/>
        </w:rPr>
        <w:t xml:space="preserve"> начисленная номинальная </w:t>
      </w:r>
      <w:r w:rsidRPr="00B13C0D">
        <w:rPr>
          <w:sz w:val="26"/>
          <w:szCs w:val="26"/>
        </w:rPr>
        <w:t>заработная плата</w:t>
      </w:r>
      <w:r w:rsidR="00756469" w:rsidRPr="00B13C0D">
        <w:rPr>
          <w:sz w:val="26"/>
          <w:szCs w:val="26"/>
        </w:rPr>
        <w:t xml:space="preserve"> одного работающего в крупных, средних </w:t>
      </w:r>
      <w:r w:rsidR="00541418" w:rsidRPr="00B13C0D">
        <w:rPr>
          <w:sz w:val="26"/>
          <w:szCs w:val="26"/>
        </w:rPr>
        <w:t xml:space="preserve"> организациях </w:t>
      </w:r>
      <w:r w:rsidR="00756469" w:rsidRPr="00B13C0D">
        <w:rPr>
          <w:sz w:val="26"/>
          <w:szCs w:val="26"/>
        </w:rPr>
        <w:t xml:space="preserve">района </w:t>
      </w:r>
      <w:r w:rsidRPr="00B13C0D">
        <w:rPr>
          <w:sz w:val="26"/>
          <w:szCs w:val="26"/>
        </w:rPr>
        <w:t xml:space="preserve"> за </w:t>
      </w:r>
      <w:r w:rsidR="009A5941" w:rsidRPr="00B13C0D">
        <w:rPr>
          <w:sz w:val="26"/>
          <w:szCs w:val="26"/>
        </w:rPr>
        <w:t xml:space="preserve">январь – </w:t>
      </w:r>
      <w:r w:rsidR="004F3317" w:rsidRPr="00B13C0D">
        <w:rPr>
          <w:sz w:val="26"/>
          <w:szCs w:val="26"/>
        </w:rPr>
        <w:t xml:space="preserve"> </w:t>
      </w:r>
      <w:r w:rsidR="00541418" w:rsidRPr="00B13C0D">
        <w:rPr>
          <w:sz w:val="26"/>
          <w:szCs w:val="26"/>
        </w:rPr>
        <w:t xml:space="preserve">август </w:t>
      </w:r>
      <w:r w:rsidR="00756469" w:rsidRPr="00B13C0D">
        <w:rPr>
          <w:sz w:val="26"/>
          <w:szCs w:val="26"/>
        </w:rPr>
        <w:t xml:space="preserve">2015 года   составила </w:t>
      </w:r>
      <w:r w:rsidRPr="00B13C0D">
        <w:rPr>
          <w:sz w:val="26"/>
          <w:szCs w:val="26"/>
        </w:rPr>
        <w:t xml:space="preserve"> 2</w:t>
      </w:r>
      <w:r w:rsidR="00A833C4" w:rsidRPr="00B13C0D">
        <w:rPr>
          <w:sz w:val="26"/>
          <w:szCs w:val="26"/>
        </w:rPr>
        <w:t xml:space="preserve">3475,7  </w:t>
      </w:r>
      <w:r w:rsidRPr="00B13C0D">
        <w:rPr>
          <w:sz w:val="26"/>
          <w:szCs w:val="26"/>
        </w:rPr>
        <w:t>руб</w:t>
      </w:r>
      <w:r w:rsidR="009A5941" w:rsidRPr="00B13C0D">
        <w:rPr>
          <w:sz w:val="26"/>
          <w:szCs w:val="26"/>
        </w:rPr>
        <w:t>лей,</w:t>
      </w:r>
      <w:r w:rsidRPr="00B13C0D">
        <w:rPr>
          <w:sz w:val="26"/>
          <w:szCs w:val="26"/>
        </w:rPr>
        <w:t xml:space="preserve"> что  на </w:t>
      </w:r>
      <w:r w:rsidR="00A833C4" w:rsidRPr="00B13C0D">
        <w:rPr>
          <w:sz w:val="26"/>
          <w:szCs w:val="26"/>
        </w:rPr>
        <w:t>4,5</w:t>
      </w:r>
      <w:r w:rsidRPr="00B13C0D">
        <w:rPr>
          <w:sz w:val="26"/>
          <w:szCs w:val="26"/>
        </w:rPr>
        <w:t>% выше</w:t>
      </w:r>
      <w:r w:rsidRPr="00B13C0D">
        <w:rPr>
          <w:color w:val="FF0000"/>
          <w:sz w:val="26"/>
          <w:szCs w:val="26"/>
        </w:rPr>
        <w:t xml:space="preserve"> </w:t>
      </w:r>
      <w:r w:rsidRPr="00B13C0D">
        <w:rPr>
          <w:sz w:val="26"/>
          <w:szCs w:val="26"/>
        </w:rPr>
        <w:t>уровня прошлого года</w:t>
      </w:r>
      <w:r w:rsidR="00D35130" w:rsidRPr="00B13C0D">
        <w:rPr>
          <w:sz w:val="26"/>
          <w:szCs w:val="26"/>
        </w:rPr>
        <w:t xml:space="preserve"> (январь – </w:t>
      </w:r>
      <w:r w:rsidR="00541418" w:rsidRPr="00B13C0D">
        <w:rPr>
          <w:sz w:val="26"/>
          <w:szCs w:val="26"/>
        </w:rPr>
        <w:t>август 2014 года – 22464</w:t>
      </w:r>
      <w:r w:rsidR="00A833C4" w:rsidRPr="00B13C0D">
        <w:rPr>
          <w:sz w:val="26"/>
          <w:szCs w:val="26"/>
        </w:rPr>
        <w:t>,7</w:t>
      </w:r>
      <w:r w:rsidR="00D35130" w:rsidRPr="00B13C0D">
        <w:rPr>
          <w:sz w:val="26"/>
          <w:szCs w:val="26"/>
        </w:rPr>
        <w:t xml:space="preserve"> рубля) и </w:t>
      </w:r>
      <w:r w:rsidR="00D35130" w:rsidRPr="00B13C0D">
        <w:rPr>
          <w:bCs/>
          <w:sz w:val="26"/>
          <w:szCs w:val="26"/>
        </w:rPr>
        <w:t xml:space="preserve"> на </w:t>
      </w:r>
      <w:r w:rsidR="00145718" w:rsidRPr="00B13C0D">
        <w:rPr>
          <w:bCs/>
          <w:sz w:val="26"/>
          <w:szCs w:val="26"/>
        </w:rPr>
        <w:t>70,5</w:t>
      </w:r>
      <w:r w:rsidR="00D35130" w:rsidRPr="00B13C0D">
        <w:rPr>
          <w:bCs/>
          <w:sz w:val="26"/>
          <w:szCs w:val="26"/>
        </w:rPr>
        <w:t xml:space="preserve">% меньше среднемесячной номинальной </w:t>
      </w:r>
      <w:r w:rsidR="00145718" w:rsidRPr="00B13C0D">
        <w:rPr>
          <w:bCs/>
          <w:sz w:val="26"/>
          <w:szCs w:val="26"/>
        </w:rPr>
        <w:t xml:space="preserve">начисленной заработной платы  с января – август </w:t>
      </w:r>
      <w:r w:rsidR="00D35130" w:rsidRPr="00B13C0D">
        <w:rPr>
          <w:bCs/>
          <w:sz w:val="26"/>
          <w:szCs w:val="26"/>
        </w:rPr>
        <w:t>2015</w:t>
      </w:r>
      <w:r w:rsidR="00A833C4" w:rsidRPr="00B13C0D">
        <w:rPr>
          <w:bCs/>
          <w:sz w:val="26"/>
          <w:szCs w:val="26"/>
        </w:rPr>
        <w:t xml:space="preserve"> </w:t>
      </w:r>
      <w:r w:rsidR="00D35130" w:rsidRPr="00B13C0D">
        <w:rPr>
          <w:bCs/>
          <w:sz w:val="26"/>
          <w:szCs w:val="26"/>
        </w:rPr>
        <w:t>года по Приморскому краю</w:t>
      </w:r>
      <w:r w:rsidRPr="00B13C0D">
        <w:rPr>
          <w:sz w:val="26"/>
          <w:szCs w:val="26"/>
        </w:rPr>
        <w:t>.</w:t>
      </w:r>
      <w:r w:rsidR="00D35130" w:rsidRPr="00B13C0D">
        <w:rPr>
          <w:sz w:val="26"/>
          <w:szCs w:val="26"/>
        </w:rPr>
        <w:t xml:space="preserve"> </w:t>
      </w:r>
      <w:r w:rsidR="00756469" w:rsidRPr="00B13C0D">
        <w:rPr>
          <w:sz w:val="26"/>
          <w:szCs w:val="26"/>
        </w:rPr>
        <w:t>(</w:t>
      </w:r>
      <w:r w:rsidR="00145718" w:rsidRPr="00B13C0D">
        <w:rPr>
          <w:sz w:val="26"/>
          <w:szCs w:val="26"/>
        </w:rPr>
        <w:t xml:space="preserve">январь </w:t>
      </w:r>
      <w:proofErr w:type="gramStart"/>
      <w:r w:rsidR="00145718" w:rsidRPr="00B13C0D">
        <w:rPr>
          <w:sz w:val="26"/>
          <w:szCs w:val="26"/>
        </w:rPr>
        <w:t>–а</w:t>
      </w:r>
      <w:proofErr w:type="gramEnd"/>
      <w:r w:rsidR="00145718" w:rsidRPr="00B13C0D">
        <w:rPr>
          <w:sz w:val="26"/>
          <w:szCs w:val="26"/>
        </w:rPr>
        <w:t xml:space="preserve">вгуст </w:t>
      </w:r>
      <w:r w:rsidR="00541418" w:rsidRPr="00B13C0D">
        <w:rPr>
          <w:sz w:val="26"/>
          <w:szCs w:val="26"/>
        </w:rPr>
        <w:t xml:space="preserve"> </w:t>
      </w:r>
      <w:r w:rsidR="00D35130" w:rsidRPr="00B13C0D">
        <w:rPr>
          <w:sz w:val="26"/>
          <w:szCs w:val="26"/>
        </w:rPr>
        <w:t>2015года – 3</w:t>
      </w:r>
      <w:r w:rsidR="00145718" w:rsidRPr="00B13C0D">
        <w:rPr>
          <w:sz w:val="26"/>
          <w:szCs w:val="26"/>
        </w:rPr>
        <w:t>3280,3</w:t>
      </w:r>
      <w:r w:rsidR="00D35130" w:rsidRPr="00B13C0D">
        <w:rPr>
          <w:sz w:val="26"/>
          <w:szCs w:val="26"/>
        </w:rPr>
        <w:t xml:space="preserve"> рубля)</w:t>
      </w:r>
      <w:r w:rsidR="00A833C4" w:rsidRPr="00B13C0D">
        <w:rPr>
          <w:bCs/>
          <w:sz w:val="26"/>
          <w:szCs w:val="26"/>
        </w:rPr>
        <w:t xml:space="preserve">. </w:t>
      </w:r>
      <w:r w:rsidR="00A833C4" w:rsidRPr="00B13C0D">
        <w:rPr>
          <w:sz w:val="26"/>
          <w:szCs w:val="26"/>
        </w:rPr>
        <w:t>Отсутствует задолженность</w:t>
      </w:r>
      <w:r w:rsidRPr="00B13C0D">
        <w:rPr>
          <w:sz w:val="26"/>
          <w:szCs w:val="26"/>
        </w:rPr>
        <w:t xml:space="preserve"> по заработной плате. </w:t>
      </w:r>
    </w:p>
    <w:p w:rsidR="00417A26" w:rsidRPr="00B13C0D" w:rsidRDefault="008B4F96" w:rsidP="008B4F96">
      <w:pPr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 xml:space="preserve">          </w:t>
      </w:r>
      <w:r w:rsidR="00851B0C" w:rsidRPr="00B13C0D">
        <w:rPr>
          <w:b/>
          <w:i/>
          <w:sz w:val="26"/>
          <w:szCs w:val="26"/>
        </w:rPr>
        <w:t xml:space="preserve"> </w:t>
      </w:r>
      <w:r w:rsidR="00417A26" w:rsidRPr="00B13C0D">
        <w:rPr>
          <w:b/>
          <w:i/>
          <w:sz w:val="26"/>
          <w:szCs w:val="26"/>
        </w:rPr>
        <w:t>Культура</w:t>
      </w:r>
    </w:p>
    <w:p w:rsidR="00417A26" w:rsidRPr="00B13C0D" w:rsidRDefault="00417A26" w:rsidP="00851B0C">
      <w:pPr>
        <w:ind w:firstLine="708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Муниципальное бюджетное учреждение </w:t>
      </w:r>
      <w:proofErr w:type="spellStart"/>
      <w:r w:rsidRPr="00B13C0D">
        <w:rPr>
          <w:sz w:val="26"/>
          <w:szCs w:val="26"/>
        </w:rPr>
        <w:t>Культ</w:t>
      </w:r>
      <w:r w:rsidR="00766837" w:rsidRPr="00B13C0D">
        <w:rPr>
          <w:sz w:val="26"/>
          <w:szCs w:val="26"/>
        </w:rPr>
        <w:t>у</w:t>
      </w:r>
      <w:r w:rsidRPr="00B13C0D">
        <w:rPr>
          <w:sz w:val="26"/>
          <w:szCs w:val="26"/>
        </w:rPr>
        <w:t>рно-досуговый</w:t>
      </w:r>
      <w:proofErr w:type="spellEnd"/>
      <w:r w:rsidRPr="00B13C0D">
        <w:rPr>
          <w:sz w:val="26"/>
          <w:szCs w:val="26"/>
        </w:rPr>
        <w:t xml:space="preserve"> центр Кировского муниципального района» объединяет деятельность структурных подразделений: аппарат управления, районный народный дом культуры, районный народный музей </w:t>
      </w:r>
      <w:proofErr w:type="spellStart"/>
      <w:r w:rsidRPr="00B13C0D">
        <w:rPr>
          <w:sz w:val="26"/>
          <w:szCs w:val="26"/>
        </w:rPr>
        <w:t>им.В.М.Малаева</w:t>
      </w:r>
      <w:proofErr w:type="spellEnd"/>
      <w:r w:rsidRPr="00B13C0D">
        <w:rPr>
          <w:sz w:val="26"/>
          <w:szCs w:val="26"/>
        </w:rPr>
        <w:t xml:space="preserve">, культурно-этнографический музей </w:t>
      </w:r>
      <w:proofErr w:type="gramStart"/>
      <w:r w:rsidRPr="00B13C0D">
        <w:rPr>
          <w:sz w:val="26"/>
          <w:szCs w:val="26"/>
        </w:rPr>
        <w:t>–к</w:t>
      </w:r>
      <w:proofErr w:type="gramEnd"/>
      <w:r w:rsidRPr="00B13C0D">
        <w:rPr>
          <w:sz w:val="26"/>
          <w:szCs w:val="26"/>
        </w:rPr>
        <w:t xml:space="preserve">омплекс «Крестьянская усадьба. Начало </w:t>
      </w:r>
      <w:r w:rsidRPr="00B13C0D">
        <w:rPr>
          <w:sz w:val="26"/>
          <w:szCs w:val="26"/>
          <w:lang w:val="en-US"/>
        </w:rPr>
        <w:t>XX</w:t>
      </w:r>
      <w:r w:rsidRPr="00B13C0D">
        <w:rPr>
          <w:sz w:val="26"/>
          <w:szCs w:val="26"/>
        </w:rPr>
        <w:t xml:space="preserve"> века» с</w:t>
      </w:r>
      <w:proofErr w:type="gramStart"/>
      <w:r w:rsidRPr="00B13C0D">
        <w:rPr>
          <w:sz w:val="26"/>
          <w:szCs w:val="26"/>
        </w:rPr>
        <w:t xml:space="preserve"> .</w:t>
      </w:r>
      <w:proofErr w:type="gramEnd"/>
      <w:r w:rsidRPr="00B13C0D">
        <w:rPr>
          <w:sz w:val="26"/>
          <w:szCs w:val="26"/>
        </w:rPr>
        <w:t xml:space="preserve">Подгорное. С января 2015 года в соответствии с Федеральным законом РФ от 27 мая 2014 года №136-ФЗ « О внесении изменений в ст26.3 Федерального закона «Об общих принципах организации законодательных 9представительных) и исполнительных органов государственной власти субъектов </w:t>
      </w:r>
      <w:r w:rsidRPr="00B13C0D">
        <w:rPr>
          <w:sz w:val="26"/>
          <w:szCs w:val="26"/>
        </w:rPr>
        <w:lastRenderedPageBreak/>
        <w:t xml:space="preserve">Российской Федерации» в состав </w:t>
      </w:r>
      <w:proofErr w:type="spellStart"/>
      <w:r w:rsidRPr="00B13C0D">
        <w:rPr>
          <w:sz w:val="26"/>
          <w:szCs w:val="26"/>
        </w:rPr>
        <w:t>межпоселенческой</w:t>
      </w:r>
      <w:proofErr w:type="spellEnd"/>
      <w:r w:rsidRPr="00B13C0D">
        <w:rPr>
          <w:sz w:val="26"/>
          <w:szCs w:val="26"/>
        </w:rPr>
        <w:t xml:space="preserve"> центральной районной библиотеки вошли библиотеки: </w:t>
      </w:r>
      <w:proofErr w:type="spellStart"/>
      <w:r w:rsidRPr="00B13C0D">
        <w:rPr>
          <w:sz w:val="26"/>
          <w:szCs w:val="26"/>
        </w:rPr>
        <w:t>с</w:t>
      </w:r>
      <w:proofErr w:type="gramStart"/>
      <w:r w:rsidRPr="00B13C0D">
        <w:rPr>
          <w:sz w:val="26"/>
          <w:szCs w:val="26"/>
        </w:rPr>
        <w:t>.Х</w:t>
      </w:r>
      <w:proofErr w:type="gramEnd"/>
      <w:r w:rsidRPr="00B13C0D">
        <w:rPr>
          <w:sz w:val="26"/>
          <w:szCs w:val="26"/>
        </w:rPr>
        <w:t>вищанка</w:t>
      </w:r>
      <w:proofErr w:type="spellEnd"/>
      <w:r w:rsidRPr="00B13C0D">
        <w:rPr>
          <w:sz w:val="26"/>
          <w:szCs w:val="26"/>
        </w:rPr>
        <w:t xml:space="preserve">, </w:t>
      </w:r>
      <w:proofErr w:type="spellStart"/>
      <w:r w:rsidRPr="00B13C0D">
        <w:rPr>
          <w:sz w:val="26"/>
          <w:szCs w:val="26"/>
        </w:rPr>
        <w:t>с.Марьяновка</w:t>
      </w:r>
      <w:proofErr w:type="spellEnd"/>
      <w:r w:rsidRPr="00B13C0D">
        <w:rPr>
          <w:sz w:val="26"/>
          <w:szCs w:val="26"/>
        </w:rPr>
        <w:t xml:space="preserve">, </w:t>
      </w:r>
      <w:proofErr w:type="spellStart"/>
      <w:r w:rsidRPr="00B13C0D">
        <w:rPr>
          <w:sz w:val="26"/>
          <w:szCs w:val="26"/>
        </w:rPr>
        <w:t>с.Крыловка</w:t>
      </w:r>
      <w:proofErr w:type="spellEnd"/>
      <w:r w:rsidRPr="00B13C0D">
        <w:rPr>
          <w:sz w:val="26"/>
          <w:szCs w:val="26"/>
        </w:rPr>
        <w:t xml:space="preserve">, </w:t>
      </w:r>
      <w:proofErr w:type="spellStart"/>
      <w:r w:rsidRPr="00B13C0D">
        <w:rPr>
          <w:sz w:val="26"/>
          <w:szCs w:val="26"/>
        </w:rPr>
        <w:t>с.Руновка,с.Комаровка</w:t>
      </w:r>
      <w:proofErr w:type="spellEnd"/>
      <w:r w:rsidRPr="00B13C0D">
        <w:rPr>
          <w:sz w:val="26"/>
          <w:szCs w:val="26"/>
        </w:rPr>
        <w:t>.</w:t>
      </w:r>
    </w:p>
    <w:p w:rsidR="00417A26" w:rsidRPr="00B13C0D" w:rsidRDefault="00417A26" w:rsidP="00417A26">
      <w:pPr>
        <w:jc w:val="both"/>
        <w:rPr>
          <w:b/>
          <w:i/>
          <w:sz w:val="26"/>
          <w:szCs w:val="26"/>
        </w:rPr>
      </w:pPr>
      <w:r w:rsidRPr="00B13C0D">
        <w:rPr>
          <w:sz w:val="26"/>
          <w:szCs w:val="26"/>
        </w:rPr>
        <w:tab/>
      </w:r>
      <w:r w:rsidR="00CB6798" w:rsidRPr="00B13C0D">
        <w:rPr>
          <w:sz w:val="26"/>
          <w:szCs w:val="26"/>
        </w:rPr>
        <w:t>З</w:t>
      </w:r>
      <w:r w:rsidR="00D35130" w:rsidRPr="00B13C0D">
        <w:rPr>
          <w:sz w:val="26"/>
          <w:szCs w:val="26"/>
        </w:rPr>
        <w:t xml:space="preserve">а </w:t>
      </w:r>
      <w:r w:rsidR="00CB6798" w:rsidRPr="00B13C0D">
        <w:rPr>
          <w:sz w:val="26"/>
          <w:szCs w:val="26"/>
        </w:rPr>
        <w:t>9</w:t>
      </w:r>
      <w:r w:rsidR="00D35130" w:rsidRPr="00B13C0D">
        <w:rPr>
          <w:sz w:val="26"/>
          <w:szCs w:val="26"/>
        </w:rPr>
        <w:t xml:space="preserve"> месяцев</w:t>
      </w:r>
      <w:r w:rsidRPr="00B13C0D">
        <w:rPr>
          <w:sz w:val="26"/>
          <w:szCs w:val="26"/>
        </w:rPr>
        <w:t xml:space="preserve"> 2015 года творческие коллективы РДК про</w:t>
      </w:r>
      <w:r w:rsidR="00CB6798" w:rsidRPr="00B13C0D">
        <w:rPr>
          <w:sz w:val="26"/>
          <w:szCs w:val="26"/>
        </w:rPr>
        <w:t>вели концертов: народный ансамб</w:t>
      </w:r>
      <w:r w:rsidRPr="00B13C0D">
        <w:rPr>
          <w:sz w:val="26"/>
          <w:szCs w:val="26"/>
        </w:rPr>
        <w:t>ль песни</w:t>
      </w:r>
      <w:proofErr w:type="gramStart"/>
      <w:r w:rsidRPr="00B13C0D">
        <w:rPr>
          <w:sz w:val="26"/>
          <w:szCs w:val="26"/>
        </w:rPr>
        <w:t>»У</w:t>
      </w:r>
      <w:proofErr w:type="gramEnd"/>
      <w:r w:rsidRPr="00B13C0D">
        <w:rPr>
          <w:sz w:val="26"/>
          <w:szCs w:val="26"/>
        </w:rPr>
        <w:t xml:space="preserve">спенская звонница» - </w:t>
      </w:r>
      <w:r w:rsidR="00CB6798" w:rsidRPr="00B13C0D">
        <w:rPr>
          <w:sz w:val="26"/>
          <w:szCs w:val="26"/>
        </w:rPr>
        <w:t>11,</w:t>
      </w:r>
      <w:r w:rsidRPr="00B13C0D">
        <w:rPr>
          <w:sz w:val="26"/>
          <w:szCs w:val="26"/>
        </w:rPr>
        <w:t xml:space="preserve"> академический хор – </w:t>
      </w:r>
      <w:r w:rsidR="00CB6798" w:rsidRPr="00B13C0D">
        <w:rPr>
          <w:sz w:val="26"/>
          <w:szCs w:val="26"/>
        </w:rPr>
        <w:t>8</w:t>
      </w:r>
      <w:r w:rsidRPr="00B13C0D">
        <w:rPr>
          <w:sz w:val="26"/>
          <w:szCs w:val="26"/>
        </w:rPr>
        <w:t xml:space="preserve">; вокальный ансамбль «Улыбка» - </w:t>
      </w:r>
      <w:r w:rsidR="00CB6798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>.</w:t>
      </w:r>
    </w:p>
    <w:p w:rsidR="00417A26" w:rsidRPr="00B13C0D" w:rsidRDefault="0019450C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Основные показатели работы за </w:t>
      </w:r>
      <w:r w:rsidR="00CB6798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 месяцев </w:t>
      </w:r>
      <w:r w:rsidR="00417A26" w:rsidRPr="00B13C0D">
        <w:rPr>
          <w:sz w:val="26"/>
          <w:szCs w:val="26"/>
        </w:rPr>
        <w:t xml:space="preserve"> 2015года.</w:t>
      </w:r>
    </w:p>
    <w:p w:rsidR="00417A26" w:rsidRPr="00B13C0D" w:rsidRDefault="00417A26" w:rsidP="00417A26">
      <w:pPr>
        <w:jc w:val="right"/>
        <w:rPr>
          <w:sz w:val="26"/>
          <w:szCs w:val="26"/>
        </w:rPr>
      </w:pPr>
      <w:r w:rsidRPr="00B13C0D">
        <w:rPr>
          <w:sz w:val="26"/>
          <w:szCs w:val="26"/>
        </w:rPr>
        <w:t>Таблица№</w:t>
      </w:r>
      <w:r w:rsidR="0019450C" w:rsidRPr="00B13C0D">
        <w:rPr>
          <w:sz w:val="26"/>
          <w:szCs w:val="26"/>
        </w:rPr>
        <w:t>1</w:t>
      </w:r>
      <w:r w:rsidRPr="00B13C0D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87"/>
        <w:gridCol w:w="775"/>
        <w:gridCol w:w="915"/>
        <w:gridCol w:w="1184"/>
        <w:gridCol w:w="1330"/>
        <w:gridCol w:w="928"/>
        <w:gridCol w:w="868"/>
        <w:gridCol w:w="1354"/>
        <w:gridCol w:w="1673"/>
      </w:tblGrid>
      <w:tr w:rsidR="00417A26" w:rsidRPr="00B13C0D" w:rsidTr="00B8304F"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Всего мероприятий</w:t>
            </w:r>
          </w:p>
        </w:tc>
        <w:tc>
          <w:tcPr>
            <w:tcW w:w="4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Общее количество посетителей на мероприятиях</w:t>
            </w:r>
          </w:p>
        </w:tc>
      </w:tr>
      <w:tr w:rsidR="00417A26" w:rsidRPr="00B13C0D" w:rsidTr="00B8304F"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 для детей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      для молодежи</w:t>
            </w:r>
          </w:p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 для взрослых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</w:t>
            </w:r>
          </w:p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      для молодежи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Из них взрослых</w:t>
            </w:r>
          </w:p>
        </w:tc>
      </w:tr>
      <w:tr w:rsidR="00417A26" w:rsidRPr="00B13C0D" w:rsidTr="00B8304F"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A26" w:rsidRPr="00B13C0D" w:rsidRDefault="00417A26" w:rsidP="00417A26">
            <w:pPr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РДК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A26" w:rsidRPr="00B13C0D" w:rsidRDefault="00CB6798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35130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45470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2152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3511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22855</w:t>
            </w:r>
          </w:p>
        </w:tc>
      </w:tr>
      <w:tr w:rsidR="00417A26" w:rsidRPr="00B13C0D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417A26" w:rsidP="00417A26">
            <w:pPr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сельские ДК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5472DD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1055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612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5472DD" w:rsidP="005472DD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18990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3215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237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39807</w:t>
            </w:r>
          </w:p>
        </w:tc>
      </w:tr>
      <w:tr w:rsidR="00417A26" w:rsidRPr="00B13C0D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417A26" w:rsidP="00417A26">
            <w:pPr>
              <w:jc w:val="both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19450C" w:rsidP="00D26153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10</w:t>
            </w:r>
            <w:r w:rsidR="00D26153" w:rsidRPr="00B13C0D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622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5472DD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b/>
                <w:sz w:val="26"/>
                <w:szCs w:val="26"/>
              </w:rPr>
            </w:pPr>
            <w:r w:rsidRPr="00B13C0D">
              <w:rPr>
                <w:b/>
                <w:sz w:val="26"/>
                <w:szCs w:val="26"/>
              </w:rPr>
              <w:t>64460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5367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3748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B13C0D" w:rsidRDefault="00D26153" w:rsidP="00417A26">
            <w:pPr>
              <w:jc w:val="center"/>
              <w:rPr>
                <w:sz w:val="26"/>
                <w:szCs w:val="26"/>
              </w:rPr>
            </w:pPr>
            <w:r w:rsidRPr="00B13C0D">
              <w:rPr>
                <w:sz w:val="26"/>
                <w:szCs w:val="26"/>
              </w:rPr>
              <w:t>62662</w:t>
            </w:r>
          </w:p>
        </w:tc>
      </w:tr>
    </w:tbl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         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ab/>
        <w:t xml:space="preserve">Работа районного Дома культуры за </w:t>
      </w:r>
      <w:r w:rsidR="00B57829" w:rsidRPr="00B13C0D">
        <w:rPr>
          <w:sz w:val="26"/>
          <w:szCs w:val="26"/>
        </w:rPr>
        <w:t xml:space="preserve">9 </w:t>
      </w:r>
      <w:r w:rsidR="00D35130" w:rsidRPr="00B13C0D">
        <w:rPr>
          <w:sz w:val="26"/>
          <w:szCs w:val="26"/>
        </w:rPr>
        <w:t>месяцев</w:t>
      </w:r>
      <w:r w:rsidRPr="00B13C0D">
        <w:rPr>
          <w:sz w:val="26"/>
          <w:szCs w:val="26"/>
        </w:rPr>
        <w:t xml:space="preserve"> 2015года велась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b/>
          <w:i/>
          <w:sz w:val="26"/>
          <w:szCs w:val="26"/>
        </w:rPr>
        <w:t xml:space="preserve">Библиотечная деятельность. </w:t>
      </w:r>
      <w:proofErr w:type="spellStart"/>
      <w:r w:rsidRPr="00B13C0D">
        <w:rPr>
          <w:sz w:val="26"/>
          <w:szCs w:val="26"/>
        </w:rPr>
        <w:t>Межпоселенческая</w:t>
      </w:r>
      <w:proofErr w:type="spellEnd"/>
      <w:r w:rsidRPr="00B13C0D">
        <w:rPr>
          <w:sz w:val="26"/>
          <w:szCs w:val="26"/>
        </w:rPr>
        <w:t xml:space="preserve"> центральная районная библиотека (далее МП ЦРБ) является информационным центром для населения Кировского муниципального района и методическим центром для библиотек поселений. </w:t>
      </w:r>
    </w:p>
    <w:p w:rsidR="00417A26" w:rsidRPr="00B13C0D" w:rsidRDefault="00916A99" w:rsidP="00417A26">
      <w:pPr>
        <w:tabs>
          <w:tab w:val="left" w:pos="-2340"/>
          <w:tab w:val="left" w:pos="-1620"/>
        </w:tabs>
        <w:jc w:val="both"/>
        <w:rPr>
          <w:sz w:val="26"/>
          <w:szCs w:val="26"/>
        </w:rPr>
      </w:pPr>
      <w:r w:rsidRPr="00B13C0D">
        <w:rPr>
          <w:sz w:val="26"/>
          <w:szCs w:val="26"/>
        </w:rPr>
        <w:tab/>
        <w:t>Увеличились п</w:t>
      </w:r>
      <w:r w:rsidR="00417A26" w:rsidRPr="00B13C0D">
        <w:rPr>
          <w:sz w:val="26"/>
          <w:szCs w:val="26"/>
        </w:rPr>
        <w:t xml:space="preserve">оказатели библиотечного обслуживания за </w:t>
      </w:r>
      <w:r w:rsidR="00B57829" w:rsidRPr="00B13C0D">
        <w:rPr>
          <w:sz w:val="26"/>
          <w:szCs w:val="26"/>
        </w:rPr>
        <w:t>9</w:t>
      </w:r>
      <w:r w:rsidR="00D35130" w:rsidRPr="00B13C0D">
        <w:rPr>
          <w:sz w:val="26"/>
          <w:szCs w:val="26"/>
        </w:rPr>
        <w:t xml:space="preserve"> месяцев</w:t>
      </w:r>
      <w:r w:rsidR="00417A26" w:rsidRPr="00B13C0D">
        <w:rPr>
          <w:sz w:val="26"/>
          <w:szCs w:val="26"/>
        </w:rPr>
        <w:t xml:space="preserve"> 2015 года </w:t>
      </w:r>
      <w:r w:rsidRPr="00B13C0D">
        <w:rPr>
          <w:sz w:val="26"/>
          <w:szCs w:val="26"/>
        </w:rPr>
        <w:t xml:space="preserve">в сравнении с отчетным периодом 2014 года, показатель «количество </w:t>
      </w:r>
      <w:r w:rsidR="00BA431B" w:rsidRPr="00B13C0D">
        <w:rPr>
          <w:sz w:val="26"/>
          <w:szCs w:val="26"/>
        </w:rPr>
        <w:t xml:space="preserve">обслуживаемых </w:t>
      </w:r>
      <w:r w:rsidRPr="00B13C0D">
        <w:rPr>
          <w:sz w:val="26"/>
          <w:szCs w:val="26"/>
        </w:rPr>
        <w:t xml:space="preserve">читателей» </w:t>
      </w:r>
      <w:r w:rsidR="00BA431B" w:rsidRPr="00B13C0D">
        <w:rPr>
          <w:sz w:val="26"/>
          <w:szCs w:val="26"/>
        </w:rPr>
        <w:t xml:space="preserve">увеличился на 27,5%  в сравнении с 2014 год(2015-3346 </w:t>
      </w:r>
      <w:r w:rsidR="008B4F96" w:rsidRPr="00B13C0D">
        <w:rPr>
          <w:sz w:val="26"/>
          <w:szCs w:val="26"/>
        </w:rPr>
        <w:t>читателей</w:t>
      </w:r>
      <w:r w:rsidR="00417A26" w:rsidRPr="00B13C0D">
        <w:rPr>
          <w:sz w:val="26"/>
          <w:szCs w:val="26"/>
        </w:rPr>
        <w:t xml:space="preserve">, </w:t>
      </w:r>
      <w:r w:rsidR="00D37BB4" w:rsidRPr="00B13C0D">
        <w:rPr>
          <w:sz w:val="26"/>
          <w:szCs w:val="26"/>
        </w:rPr>
        <w:t xml:space="preserve"> </w:t>
      </w:r>
      <w:r w:rsidR="00BA431B" w:rsidRPr="00B13C0D">
        <w:rPr>
          <w:sz w:val="26"/>
          <w:szCs w:val="26"/>
        </w:rPr>
        <w:t>2014 – 2624 читателя), «</w:t>
      </w:r>
      <w:r w:rsidR="00417A26" w:rsidRPr="00B13C0D">
        <w:rPr>
          <w:sz w:val="26"/>
          <w:szCs w:val="26"/>
        </w:rPr>
        <w:t>книговыдача</w:t>
      </w:r>
      <w:r w:rsidR="00BA431B" w:rsidRPr="00B13C0D">
        <w:rPr>
          <w:sz w:val="26"/>
          <w:szCs w:val="26"/>
        </w:rPr>
        <w:t>»</w:t>
      </w:r>
      <w:r w:rsidR="00417A26" w:rsidRPr="00B13C0D">
        <w:rPr>
          <w:sz w:val="26"/>
          <w:szCs w:val="26"/>
        </w:rPr>
        <w:t xml:space="preserve"> составила  –</w:t>
      </w:r>
      <w:r w:rsidR="00BA431B" w:rsidRPr="00B13C0D">
        <w:rPr>
          <w:sz w:val="26"/>
          <w:szCs w:val="26"/>
        </w:rPr>
        <w:t>96,3% от уровня 2014г</w:t>
      </w:r>
      <w:proofErr w:type="gramStart"/>
      <w:r w:rsidR="00BA431B" w:rsidRPr="00B13C0D">
        <w:rPr>
          <w:sz w:val="26"/>
          <w:szCs w:val="26"/>
        </w:rPr>
        <w:t>.(</w:t>
      </w:r>
      <w:proofErr w:type="gramEnd"/>
      <w:r w:rsidR="00BA431B" w:rsidRPr="00B13C0D">
        <w:rPr>
          <w:sz w:val="26"/>
          <w:szCs w:val="26"/>
        </w:rPr>
        <w:t>в связи уменьшением «книговыдачи» в Детской районной библиотеки)</w:t>
      </w:r>
      <w:r w:rsidR="00417A26" w:rsidRPr="00B13C0D">
        <w:rPr>
          <w:sz w:val="26"/>
          <w:szCs w:val="26"/>
        </w:rPr>
        <w:t xml:space="preserve">, </w:t>
      </w:r>
      <w:r w:rsidR="00BA431B" w:rsidRPr="00B13C0D">
        <w:rPr>
          <w:sz w:val="26"/>
          <w:szCs w:val="26"/>
        </w:rPr>
        <w:t>«</w:t>
      </w:r>
      <w:r w:rsidR="00417A26" w:rsidRPr="00B13C0D">
        <w:rPr>
          <w:sz w:val="26"/>
          <w:szCs w:val="26"/>
        </w:rPr>
        <w:t>посещаемость</w:t>
      </w:r>
      <w:r w:rsidR="00BA431B" w:rsidRPr="00B13C0D">
        <w:rPr>
          <w:sz w:val="26"/>
          <w:szCs w:val="26"/>
        </w:rPr>
        <w:t>»</w:t>
      </w:r>
      <w:r w:rsidR="001451D1" w:rsidRPr="00B13C0D">
        <w:rPr>
          <w:sz w:val="26"/>
          <w:szCs w:val="26"/>
        </w:rPr>
        <w:t xml:space="preserve"> в 2015 г.</w:t>
      </w:r>
      <w:r w:rsidR="00417A26" w:rsidRPr="00B13C0D">
        <w:rPr>
          <w:sz w:val="26"/>
          <w:szCs w:val="26"/>
        </w:rPr>
        <w:t xml:space="preserve"> </w:t>
      </w:r>
      <w:r w:rsidR="001451D1" w:rsidRPr="00B13C0D">
        <w:rPr>
          <w:sz w:val="26"/>
          <w:szCs w:val="26"/>
        </w:rPr>
        <w:t>– увеличилась на 85% в сравнении 2014 годом( 2015-36855 чел.,2014-19955чел.</w:t>
      </w:r>
      <w:proofErr w:type="gramStart"/>
      <w:r w:rsidR="001451D1" w:rsidRPr="00B13C0D">
        <w:rPr>
          <w:sz w:val="26"/>
          <w:szCs w:val="26"/>
        </w:rPr>
        <w:t>)в</w:t>
      </w:r>
      <w:proofErr w:type="gramEnd"/>
      <w:r w:rsidR="001451D1" w:rsidRPr="00B13C0D">
        <w:rPr>
          <w:sz w:val="26"/>
          <w:szCs w:val="26"/>
        </w:rPr>
        <w:t xml:space="preserve"> своей работе библиотеки использовали разнообразные формы работы: книжные выставки, </w:t>
      </w:r>
      <w:proofErr w:type="spellStart"/>
      <w:r w:rsidR="001451D1" w:rsidRPr="00B13C0D">
        <w:rPr>
          <w:sz w:val="26"/>
          <w:szCs w:val="26"/>
        </w:rPr>
        <w:t>информ</w:t>
      </w:r>
      <w:proofErr w:type="spellEnd"/>
      <w:r w:rsidR="001451D1" w:rsidRPr="00B13C0D">
        <w:rPr>
          <w:sz w:val="26"/>
          <w:szCs w:val="26"/>
        </w:rPr>
        <w:t xml:space="preserve"> – курьеры,</w:t>
      </w:r>
      <w:r w:rsidR="004F3317" w:rsidRPr="00B13C0D">
        <w:rPr>
          <w:sz w:val="26"/>
          <w:szCs w:val="26"/>
        </w:rPr>
        <w:t xml:space="preserve"> презентации.</w:t>
      </w:r>
    </w:p>
    <w:p w:rsidR="008B4F96" w:rsidRPr="00B13C0D" w:rsidRDefault="008B4F96" w:rsidP="008B4F96">
      <w:pPr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 xml:space="preserve">      </w:t>
      </w:r>
    </w:p>
    <w:p w:rsidR="00417A26" w:rsidRPr="00B13C0D" w:rsidRDefault="008B4F96" w:rsidP="008B4F96">
      <w:pPr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 xml:space="preserve">      </w:t>
      </w:r>
      <w:r w:rsidR="00417A26" w:rsidRPr="00B13C0D">
        <w:rPr>
          <w:b/>
          <w:i/>
          <w:sz w:val="26"/>
          <w:szCs w:val="26"/>
        </w:rPr>
        <w:t xml:space="preserve">Образование </w:t>
      </w:r>
    </w:p>
    <w:p w:rsidR="00417A26" w:rsidRPr="00B13C0D" w:rsidRDefault="001023EE" w:rsidP="00417A26">
      <w:pPr>
        <w:ind w:left="-360"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>В районе на</w:t>
      </w:r>
      <w:r w:rsidR="00417A26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 01.</w:t>
      </w:r>
      <w:r w:rsidR="00363661" w:rsidRPr="00B13C0D">
        <w:rPr>
          <w:sz w:val="26"/>
          <w:szCs w:val="26"/>
        </w:rPr>
        <w:t>10</w:t>
      </w:r>
      <w:r w:rsidR="00B8304F" w:rsidRPr="00B13C0D">
        <w:rPr>
          <w:sz w:val="26"/>
          <w:szCs w:val="26"/>
        </w:rPr>
        <w:t xml:space="preserve">.2015 </w:t>
      </w:r>
      <w:r w:rsidR="00417A26" w:rsidRPr="00B13C0D">
        <w:rPr>
          <w:sz w:val="26"/>
          <w:szCs w:val="26"/>
        </w:rPr>
        <w:t>году функционировали 26 образовательных организаций, из них: 17 - общеобразовательных организаций</w:t>
      </w:r>
      <w:r w:rsidR="00CB5F02" w:rsidRPr="00B13C0D">
        <w:rPr>
          <w:sz w:val="26"/>
          <w:szCs w:val="26"/>
        </w:rPr>
        <w:t xml:space="preserve"> из них: 6 - средних образовательных учреждений, 11 – основных образовательных учреждений; а также</w:t>
      </w:r>
      <w:r w:rsidR="00417A26" w:rsidRPr="00B13C0D">
        <w:rPr>
          <w:sz w:val="26"/>
          <w:szCs w:val="26"/>
        </w:rPr>
        <w:t xml:space="preserve"> 6-дошкольных образовательных  организаций, 3 - учреждения дополнительного образования. </w:t>
      </w:r>
    </w:p>
    <w:p w:rsidR="00417A26" w:rsidRPr="00B13C0D" w:rsidRDefault="00916A99" w:rsidP="00417A26">
      <w:pPr>
        <w:ind w:left="-360"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>Численность учащихся на 01.10</w:t>
      </w:r>
      <w:r w:rsidR="00363661" w:rsidRPr="00B13C0D">
        <w:rPr>
          <w:sz w:val="26"/>
          <w:szCs w:val="26"/>
        </w:rPr>
        <w:t>.2015года всего составляет 2406</w:t>
      </w:r>
      <w:r w:rsidR="00F157E1" w:rsidRPr="00B13C0D">
        <w:rPr>
          <w:sz w:val="26"/>
          <w:szCs w:val="26"/>
        </w:rPr>
        <w:t xml:space="preserve"> человека</w:t>
      </w:r>
      <w:r w:rsidR="00363661" w:rsidRPr="00B13C0D">
        <w:rPr>
          <w:sz w:val="26"/>
          <w:szCs w:val="26"/>
        </w:rPr>
        <w:t xml:space="preserve">. </w:t>
      </w:r>
      <w:r w:rsidR="00417A26" w:rsidRPr="00B13C0D">
        <w:rPr>
          <w:sz w:val="26"/>
          <w:szCs w:val="26"/>
        </w:rPr>
        <w:t xml:space="preserve">Компьютеризированы все 26 образовательных учреждения, но не в достаточном количестве и в части образовательных учреждений компьютеры требуют обновления. </w:t>
      </w:r>
    </w:p>
    <w:p w:rsidR="00417A26" w:rsidRPr="00B13C0D" w:rsidRDefault="00B8304F" w:rsidP="00414F53">
      <w:pPr>
        <w:ind w:left="-36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  </w:t>
      </w:r>
      <w:r w:rsidR="00D37BB4" w:rsidRPr="00B13C0D">
        <w:rPr>
          <w:b/>
          <w:sz w:val="26"/>
          <w:szCs w:val="26"/>
        </w:rPr>
        <w:t>Дошкольное образование</w:t>
      </w:r>
      <w:r w:rsidR="00363661" w:rsidRPr="00B13C0D">
        <w:rPr>
          <w:sz w:val="26"/>
          <w:szCs w:val="26"/>
        </w:rPr>
        <w:t>. На 01.10</w:t>
      </w:r>
      <w:r w:rsidR="00D37BB4" w:rsidRPr="00B13C0D">
        <w:rPr>
          <w:sz w:val="26"/>
          <w:szCs w:val="26"/>
        </w:rPr>
        <w:t>.201</w:t>
      </w:r>
      <w:r w:rsidR="00414F53" w:rsidRPr="00B13C0D">
        <w:rPr>
          <w:sz w:val="26"/>
          <w:szCs w:val="26"/>
        </w:rPr>
        <w:t>5</w:t>
      </w:r>
      <w:r w:rsidR="00D37BB4" w:rsidRPr="00B13C0D">
        <w:rPr>
          <w:sz w:val="26"/>
          <w:szCs w:val="26"/>
        </w:rPr>
        <w:t xml:space="preserve">г. в </w:t>
      </w:r>
      <w:r w:rsidR="00417A26" w:rsidRPr="00B13C0D">
        <w:rPr>
          <w:sz w:val="26"/>
          <w:szCs w:val="26"/>
        </w:rPr>
        <w:t>районе действует  14 образовательных учреждений, реализующих основную общеобразовательную программу дошкольного образования (6-МДОКУ,  3 МОКУ ООШ с ГКП (группами кратковременного пребывания), 5 - ОУ с дошкольными групп</w:t>
      </w:r>
      <w:r w:rsidR="00414F53" w:rsidRPr="00B13C0D">
        <w:rPr>
          <w:sz w:val="26"/>
          <w:szCs w:val="26"/>
        </w:rPr>
        <w:t>ами), в которых функционирует 46</w:t>
      </w:r>
      <w:r w:rsidR="00417A26" w:rsidRPr="00B13C0D">
        <w:rPr>
          <w:sz w:val="26"/>
          <w:szCs w:val="26"/>
        </w:rPr>
        <w:t xml:space="preserve"> дошкольных групп, количественный состав – </w:t>
      </w:r>
      <w:r w:rsidR="00414F53" w:rsidRPr="00B13C0D">
        <w:rPr>
          <w:sz w:val="26"/>
          <w:szCs w:val="26"/>
        </w:rPr>
        <w:t>961</w:t>
      </w:r>
      <w:r w:rsidR="00417A26" w:rsidRPr="00B13C0D">
        <w:rPr>
          <w:sz w:val="26"/>
          <w:szCs w:val="26"/>
        </w:rPr>
        <w:t xml:space="preserve"> воспитанника. В 2015 году продолжают работу группы кратковременного пребывания (присмотра и ухода) в МОКУ ООШ п</w:t>
      </w:r>
      <w:proofErr w:type="gramStart"/>
      <w:r w:rsidR="00417A26" w:rsidRPr="00B13C0D">
        <w:rPr>
          <w:sz w:val="26"/>
          <w:szCs w:val="26"/>
        </w:rPr>
        <w:t>.Р</w:t>
      </w:r>
      <w:proofErr w:type="gramEnd"/>
      <w:r w:rsidR="00417A26" w:rsidRPr="00B13C0D">
        <w:rPr>
          <w:sz w:val="26"/>
          <w:szCs w:val="26"/>
        </w:rPr>
        <w:t xml:space="preserve">одниковый - на 20 мест,  в МОКУ ООШ с.Преображенка  15 мест и МОКУ ООШ </w:t>
      </w:r>
      <w:proofErr w:type="spellStart"/>
      <w:r w:rsidR="00417A26" w:rsidRPr="00B13C0D">
        <w:rPr>
          <w:sz w:val="26"/>
          <w:szCs w:val="26"/>
        </w:rPr>
        <w:t>с.Шмаковка</w:t>
      </w:r>
      <w:proofErr w:type="spellEnd"/>
      <w:r w:rsidR="00417A26" w:rsidRPr="00B13C0D">
        <w:rPr>
          <w:sz w:val="26"/>
          <w:szCs w:val="26"/>
        </w:rPr>
        <w:t xml:space="preserve"> – 15 мест.</w:t>
      </w:r>
    </w:p>
    <w:p w:rsidR="00417A26" w:rsidRPr="00B13C0D" w:rsidRDefault="00417A26" w:rsidP="00417A26">
      <w:pPr>
        <w:ind w:left="-360" w:firstLine="360"/>
        <w:jc w:val="both"/>
        <w:rPr>
          <w:sz w:val="26"/>
          <w:szCs w:val="26"/>
        </w:rPr>
      </w:pPr>
      <w:r w:rsidRPr="00B13C0D">
        <w:rPr>
          <w:sz w:val="26"/>
          <w:szCs w:val="26"/>
        </w:rPr>
        <w:lastRenderedPageBreak/>
        <w:t xml:space="preserve">     Во исполнение Указа Президента от 07.05.2012 года № 599  все дети 3-7 лет, желающие посещать детский сад,  местами обеспечены.</w:t>
      </w:r>
    </w:p>
    <w:p w:rsidR="00417A26" w:rsidRPr="00B13C0D" w:rsidRDefault="00417A26" w:rsidP="00417A26">
      <w:pPr>
        <w:ind w:left="-360" w:firstLine="36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</w:t>
      </w:r>
      <w:r w:rsidR="00D37BB4" w:rsidRPr="00B13C0D">
        <w:rPr>
          <w:b/>
          <w:sz w:val="26"/>
          <w:szCs w:val="26"/>
        </w:rPr>
        <w:t>Дополнительное образование</w:t>
      </w:r>
      <w:r w:rsidR="00D37BB4" w:rsidRPr="00B13C0D">
        <w:rPr>
          <w:sz w:val="26"/>
          <w:szCs w:val="26"/>
        </w:rPr>
        <w:t xml:space="preserve">. </w:t>
      </w:r>
      <w:r w:rsidRPr="00B13C0D">
        <w:rPr>
          <w:sz w:val="26"/>
          <w:szCs w:val="26"/>
        </w:rPr>
        <w:t xml:space="preserve">Важная роль в обучении личности детей, в приобретении социального опыта принадлежит </w:t>
      </w:r>
      <w:r w:rsidRPr="00B13C0D">
        <w:rPr>
          <w:b/>
          <w:sz w:val="26"/>
          <w:szCs w:val="26"/>
        </w:rPr>
        <w:t xml:space="preserve">учреждениям дополнительного образования. </w:t>
      </w:r>
      <w:r w:rsidRPr="00B13C0D">
        <w:rPr>
          <w:sz w:val="26"/>
          <w:szCs w:val="26"/>
        </w:rPr>
        <w:t>В Кировском муниципальном  районе функционируют 3 учреждения дополнительного образования: ДЮЦ, МОКУ ДОД ДЮСШ п. Кировский</w:t>
      </w:r>
      <w:r w:rsidRPr="00B13C0D">
        <w:rPr>
          <w:b/>
          <w:sz w:val="26"/>
          <w:szCs w:val="26"/>
        </w:rPr>
        <w:t xml:space="preserve">, </w:t>
      </w:r>
      <w:r w:rsidRPr="00B13C0D">
        <w:rPr>
          <w:sz w:val="26"/>
          <w:szCs w:val="26"/>
        </w:rPr>
        <w:t>МОБУ ДОД ВПЦ «Патриот».</w:t>
      </w:r>
      <w:r w:rsidR="00193D19" w:rsidRPr="00B13C0D">
        <w:rPr>
          <w:sz w:val="26"/>
          <w:szCs w:val="26"/>
        </w:rPr>
        <w:t xml:space="preserve"> В период летних каникул в МОБУ ДОД ВПЦ «Патриот» было трудоустроено 27 несовершеннолетних детей, был организован лагерь с днем пребыванием на базе МОБУ ДОД ВПЦ «Патриот» отдохнули 203 ребенка и </w:t>
      </w:r>
      <w:r w:rsidRPr="00B13C0D">
        <w:rPr>
          <w:sz w:val="26"/>
          <w:szCs w:val="26"/>
        </w:rPr>
        <w:t xml:space="preserve"> </w:t>
      </w:r>
      <w:r w:rsidR="007A379A" w:rsidRPr="00B13C0D">
        <w:rPr>
          <w:sz w:val="26"/>
          <w:szCs w:val="26"/>
        </w:rPr>
        <w:t>в</w:t>
      </w:r>
      <w:r w:rsidRPr="00B13C0D">
        <w:rPr>
          <w:sz w:val="26"/>
          <w:szCs w:val="26"/>
        </w:rPr>
        <w:t xml:space="preserve"> ДЮЦ</w:t>
      </w:r>
      <w:r w:rsidRPr="00B13C0D">
        <w:rPr>
          <w:spacing w:val="-3"/>
          <w:sz w:val="26"/>
          <w:szCs w:val="26"/>
        </w:rPr>
        <w:t xml:space="preserve">  </w:t>
      </w:r>
      <w:r w:rsidRPr="00B13C0D">
        <w:rPr>
          <w:sz w:val="26"/>
          <w:szCs w:val="26"/>
        </w:rPr>
        <w:t>функционирует 9 объединений с охватом 16</w:t>
      </w:r>
      <w:r w:rsidR="00DE4276" w:rsidRPr="00B13C0D">
        <w:rPr>
          <w:sz w:val="26"/>
          <w:szCs w:val="26"/>
        </w:rPr>
        <w:t>5</w:t>
      </w:r>
      <w:r w:rsidRPr="00B13C0D">
        <w:rPr>
          <w:sz w:val="26"/>
          <w:szCs w:val="26"/>
        </w:rPr>
        <w:t xml:space="preserve"> детей. Деятельность воспитанников в ДЮЦ осуществляется как в одновозрастных, так и в разновозрастных объединениях по интересам, в которых занимаются дети в возрасте от 6 до 18 лет. </w:t>
      </w:r>
      <w:proofErr w:type="gramStart"/>
      <w:r w:rsidRPr="00B13C0D">
        <w:rPr>
          <w:sz w:val="26"/>
          <w:szCs w:val="26"/>
        </w:rPr>
        <w:t xml:space="preserve">Реализуются 9 программ дополнительного образования </w:t>
      </w:r>
      <w:r w:rsidR="00DE4276" w:rsidRPr="00B13C0D">
        <w:rPr>
          <w:sz w:val="26"/>
          <w:szCs w:val="26"/>
        </w:rPr>
        <w:t>ф</w:t>
      </w:r>
      <w:r w:rsidRPr="00B13C0D">
        <w:rPr>
          <w:sz w:val="26"/>
          <w:szCs w:val="26"/>
        </w:rPr>
        <w:t>ункционировало</w:t>
      </w:r>
      <w:proofErr w:type="gramEnd"/>
      <w:r w:rsidRPr="00B13C0D">
        <w:rPr>
          <w:sz w:val="26"/>
          <w:szCs w:val="26"/>
        </w:rPr>
        <w:t xml:space="preserve"> 4 напра</w:t>
      </w:r>
      <w:r w:rsidR="00DE4276" w:rsidRPr="00B13C0D">
        <w:rPr>
          <w:sz w:val="26"/>
          <w:szCs w:val="26"/>
        </w:rPr>
        <w:t>вления,  в которых обучалось 141</w:t>
      </w:r>
      <w:r w:rsidRPr="00B13C0D">
        <w:rPr>
          <w:sz w:val="26"/>
          <w:szCs w:val="26"/>
        </w:rPr>
        <w:t xml:space="preserve"> ребят  в возрасте от 6 до 18 лет. Реализовано 4 программы. На базе  МОКУ СОШ с</w:t>
      </w:r>
      <w:proofErr w:type="gramStart"/>
      <w:r w:rsidRPr="00B13C0D">
        <w:rPr>
          <w:sz w:val="26"/>
          <w:szCs w:val="26"/>
        </w:rPr>
        <w:t>.П</w:t>
      </w:r>
      <w:proofErr w:type="gramEnd"/>
      <w:r w:rsidRPr="00B13C0D">
        <w:rPr>
          <w:sz w:val="26"/>
          <w:szCs w:val="26"/>
        </w:rPr>
        <w:t>реображенка работала спортивная секция «Настольный теннис». Сохранность контингента составила  9</w:t>
      </w:r>
      <w:r w:rsidR="00DE4276" w:rsidRPr="00B13C0D">
        <w:rPr>
          <w:sz w:val="26"/>
          <w:szCs w:val="26"/>
        </w:rPr>
        <w:t>5</w:t>
      </w:r>
      <w:r w:rsidRPr="00B13C0D">
        <w:rPr>
          <w:sz w:val="26"/>
          <w:szCs w:val="26"/>
        </w:rPr>
        <w:t xml:space="preserve">%. Средняя наполняемость воспитанников в группах- 16 чел. </w:t>
      </w:r>
      <w:r w:rsidRPr="00B13C0D">
        <w:rPr>
          <w:b/>
          <w:sz w:val="26"/>
          <w:szCs w:val="26"/>
        </w:rPr>
        <w:t xml:space="preserve"> </w:t>
      </w:r>
      <w:r w:rsidRPr="00B13C0D">
        <w:rPr>
          <w:sz w:val="26"/>
          <w:szCs w:val="26"/>
        </w:rPr>
        <w:t>МОБУ ДОД ВПЦ «Патриот»</w:t>
      </w:r>
      <w:r w:rsidR="00DE4276" w:rsidRPr="00B13C0D">
        <w:rPr>
          <w:sz w:val="26"/>
          <w:szCs w:val="26"/>
        </w:rPr>
        <w:t xml:space="preserve"> – 510 воспитанников, реализуется </w:t>
      </w:r>
      <w:r w:rsidRPr="00B13C0D">
        <w:rPr>
          <w:sz w:val="26"/>
          <w:szCs w:val="26"/>
        </w:rPr>
        <w:t xml:space="preserve"> 8 программ. Кружки и секции работали  на базе  МОКУ  СОШ </w:t>
      </w:r>
      <w:proofErr w:type="spellStart"/>
      <w:r w:rsidRPr="00B13C0D">
        <w:rPr>
          <w:sz w:val="26"/>
          <w:szCs w:val="26"/>
        </w:rPr>
        <w:t>с</w:t>
      </w:r>
      <w:proofErr w:type="gramStart"/>
      <w:r w:rsidRPr="00B13C0D">
        <w:rPr>
          <w:sz w:val="26"/>
          <w:szCs w:val="26"/>
        </w:rPr>
        <w:t>.П</w:t>
      </w:r>
      <w:proofErr w:type="gramEnd"/>
      <w:r w:rsidRPr="00B13C0D">
        <w:rPr>
          <w:sz w:val="26"/>
          <w:szCs w:val="26"/>
        </w:rPr>
        <w:t>авлофедоровка</w:t>
      </w:r>
      <w:proofErr w:type="spellEnd"/>
      <w:r w:rsidRPr="00B13C0D">
        <w:rPr>
          <w:sz w:val="26"/>
          <w:szCs w:val="26"/>
        </w:rPr>
        <w:t>,  МОКУ СОШ п.Горные Ключи,  МОКУ  СОШ №1, №2 п. Кировский . Сохранно</w:t>
      </w:r>
      <w:r w:rsidR="003D6E1A" w:rsidRPr="00B13C0D">
        <w:rPr>
          <w:sz w:val="26"/>
          <w:szCs w:val="26"/>
        </w:rPr>
        <w:t>сть контингента составила  92%.</w:t>
      </w:r>
    </w:p>
    <w:p w:rsidR="00417A26" w:rsidRPr="00B13C0D" w:rsidRDefault="00417A26" w:rsidP="00417A26">
      <w:pPr>
        <w:ind w:left="-360" w:firstLine="36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Кроме муниципальных учреждений образования на территории района имеются три государственных учреждения – КГОКУ для детей сирот и детей оставшихся без попечения родителей «Детский дом  с</w:t>
      </w:r>
      <w:proofErr w:type="gramStart"/>
      <w:r w:rsidRPr="00B13C0D">
        <w:rPr>
          <w:sz w:val="26"/>
          <w:szCs w:val="26"/>
        </w:rPr>
        <w:t>.О</w:t>
      </w:r>
      <w:proofErr w:type="gramEnd"/>
      <w:r w:rsidRPr="00B13C0D">
        <w:rPr>
          <w:sz w:val="26"/>
          <w:szCs w:val="26"/>
        </w:rPr>
        <w:t>льховка» ,  КГОКУ для детей сирот и детей оставшихся без попечения родителей «Детский дом с. Преображенка» и КГБ</w:t>
      </w:r>
      <w:r w:rsidR="00F157E1" w:rsidRPr="00B13C0D">
        <w:rPr>
          <w:sz w:val="26"/>
          <w:szCs w:val="26"/>
        </w:rPr>
        <w:t>У СХТК</w:t>
      </w:r>
      <w:r w:rsidRPr="00B13C0D">
        <w:rPr>
          <w:sz w:val="26"/>
          <w:szCs w:val="26"/>
        </w:rPr>
        <w:t xml:space="preserve">  «Сельскохозяйственный технологический колледж.</w:t>
      </w:r>
    </w:p>
    <w:p w:rsidR="000415C8" w:rsidRPr="00B13C0D" w:rsidRDefault="000415C8" w:rsidP="000415C8">
      <w:pPr>
        <w:ind w:left="-360" w:firstLine="360"/>
        <w:rPr>
          <w:b/>
          <w:i/>
          <w:sz w:val="26"/>
          <w:szCs w:val="26"/>
        </w:rPr>
      </w:pPr>
    </w:p>
    <w:p w:rsidR="00417A26" w:rsidRPr="00B13C0D" w:rsidRDefault="00841705" w:rsidP="000415C8">
      <w:pPr>
        <w:ind w:left="-360" w:firstLine="360"/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>С</w:t>
      </w:r>
      <w:r w:rsidR="00417A26" w:rsidRPr="00B13C0D">
        <w:rPr>
          <w:b/>
          <w:i/>
          <w:sz w:val="26"/>
          <w:szCs w:val="26"/>
        </w:rPr>
        <w:t xml:space="preserve">оциальная политика </w:t>
      </w:r>
    </w:p>
    <w:p w:rsidR="00417A26" w:rsidRPr="00B13C0D" w:rsidRDefault="00417A26" w:rsidP="000415C8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</w:t>
      </w:r>
      <w:r w:rsidR="000415C8" w:rsidRPr="00B13C0D">
        <w:rPr>
          <w:sz w:val="26"/>
          <w:szCs w:val="26"/>
        </w:rPr>
        <w:tab/>
      </w:r>
      <w:r w:rsidR="009F15E9" w:rsidRPr="00B13C0D">
        <w:rPr>
          <w:sz w:val="26"/>
          <w:szCs w:val="26"/>
        </w:rPr>
        <w:t>На 01.10</w:t>
      </w:r>
      <w:r w:rsidRPr="00B13C0D">
        <w:rPr>
          <w:sz w:val="26"/>
          <w:szCs w:val="26"/>
        </w:rPr>
        <w:t>.2015г. численность домохозяйств, состоящих на учете в ОСЗН, составляет 9</w:t>
      </w:r>
      <w:r w:rsidR="009F15E9" w:rsidRPr="00B13C0D">
        <w:rPr>
          <w:sz w:val="26"/>
          <w:szCs w:val="26"/>
        </w:rPr>
        <w:t>640</w:t>
      </w:r>
      <w:r w:rsidRPr="00B13C0D">
        <w:rPr>
          <w:sz w:val="26"/>
          <w:szCs w:val="26"/>
        </w:rPr>
        <w:t xml:space="preserve"> домохозяйств</w:t>
      </w:r>
      <w:r w:rsidR="009F15E9" w:rsidRPr="00B13C0D">
        <w:rPr>
          <w:sz w:val="26"/>
          <w:szCs w:val="26"/>
        </w:rPr>
        <w:t xml:space="preserve"> с числом людей  в них 16651</w:t>
      </w:r>
      <w:r w:rsidR="00851B0C" w:rsidRPr="00B13C0D">
        <w:rPr>
          <w:sz w:val="26"/>
          <w:szCs w:val="26"/>
        </w:rPr>
        <w:t xml:space="preserve"> человек</w:t>
      </w:r>
      <w:r w:rsidR="0056556E" w:rsidRPr="00B13C0D">
        <w:rPr>
          <w:sz w:val="26"/>
          <w:szCs w:val="26"/>
        </w:rPr>
        <w:t>, что на 39,9</w:t>
      </w:r>
      <w:r w:rsidRPr="00B13C0D">
        <w:rPr>
          <w:sz w:val="26"/>
          <w:szCs w:val="26"/>
        </w:rPr>
        <w:t>% больше отчетного периода 2014года, (</w:t>
      </w:r>
      <w:r w:rsidR="0056556E" w:rsidRPr="00B13C0D">
        <w:rPr>
          <w:sz w:val="26"/>
          <w:szCs w:val="26"/>
        </w:rPr>
        <w:t>9</w:t>
      </w:r>
      <w:r w:rsidR="00851B0C" w:rsidRPr="00B13C0D">
        <w:rPr>
          <w:sz w:val="26"/>
          <w:szCs w:val="26"/>
        </w:rPr>
        <w:t xml:space="preserve"> месяцев </w:t>
      </w:r>
      <w:r w:rsidRPr="00B13C0D">
        <w:rPr>
          <w:sz w:val="26"/>
          <w:szCs w:val="26"/>
        </w:rPr>
        <w:t xml:space="preserve">2014 г- </w:t>
      </w:r>
      <w:r w:rsidR="0056556E" w:rsidRPr="00B13C0D">
        <w:rPr>
          <w:sz w:val="26"/>
          <w:szCs w:val="26"/>
        </w:rPr>
        <w:t>6886 домохозяйств, 17120 членов домохозяйств</w:t>
      </w:r>
      <w:r w:rsidRPr="00B13C0D">
        <w:rPr>
          <w:sz w:val="26"/>
          <w:szCs w:val="26"/>
        </w:rPr>
        <w:t xml:space="preserve">). </w:t>
      </w:r>
    </w:p>
    <w:p w:rsidR="00417A26" w:rsidRPr="00B13C0D" w:rsidRDefault="00417A26" w:rsidP="00417A26">
      <w:pPr>
        <w:ind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</w:t>
      </w:r>
      <w:r w:rsidR="00851B0C" w:rsidRPr="00B13C0D">
        <w:rPr>
          <w:sz w:val="26"/>
          <w:szCs w:val="26"/>
        </w:rPr>
        <w:t>–</w:t>
      </w:r>
      <w:r w:rsidRPr="00B13C0D">
        <w:rPr>
          <w:sz w:val="26"/>
          <w:szCs w:val="26"/>
        </w:rPr>
        <w:t xml:space="preserve"> 7</w:t>
      </w:r>
      <w:r w:rsidR="00851B0C" w:rsidRPr="00B13C0D">
        <w:rPr>
          <w:sz w:val="26"/>
          <w:szCs w:val="26"/>
        </w:rPr>
        <w:t xml:space="preserve">27 </w:t>
      </w:r>
      <w:r w:rsidR="006C40E3" w:rsidRPr="00B13C0D">
        <w:rPr>
          <w:sz w:val="26"/>
          <w:szCs w:val="26"/>
        </w:rPr>
        <w:t>человека (</w:t>
      </w:r>
      <w:r w:rsidR="00851B0C" w:rsidRPr="00B13C0D">
        <w:rPr>
          <w:sz w:val="26"/>
          <w:szCs w:val="26"/>
        </w:rPr>
        <w:t xml:space="preserve">в 2014году – </w:t>
      </w:r>
      <w:r w:rsidR="006C40E3" w:rsidRPr="00B13C0D">
        <w:rPr>
          <w:sz w:val="26"/>
          <w:szCs w:val="26"/>
        </w:rPr>
        <w:t>812</w:t>
      </w:r>
      <w:r w:rsidR="00851B0C" w:rsidRPr="00B13C0D">
        <w:rPr>
          <w:sz w:val="26"/>
          <w:szCs w:val="26"/>
        </w:rPr>
        <w:t xml:space="preserve"> матерей)</w:t>
      </w:r>
      <w:r w:rsidRPr="00B13C0D">
        <w:rPr>
          <w:sz w:val="26"/>
          <w:szCs w:val="26"/>
        </w:rPr>
        <w:t xml:space="preserve">, количество детей -  </w:t>
      </w:r>
      <w:r w:rsidR="006C40E3" w:rsidRPr="00B13C0D">
        <w:rPr>
          <w:sz w:val="26"/>
          <w:szCs w:val="26"/>
        </w:rPr>
        <w:t xml:space="preserve">1393 человек </w:t>
      </w:r>
      <w:r w:rsidR="00851B0C" w:rsidRPr="00B13C0D">
        <w:rPr>
          <w:sz w:val="26"/>
          <w:szCs w:val="26"/>
        </w:rPr>
        <w:t>(2014г- 1</w:t>
      </w:r>
      <w:r w:rsidR="006C40E3" w:rsidRPr="00B13C0D">
        <w:rPr>
          <w:sz w:val="26"/>
          <w:szCs w:val="26"/>
        </w:rPr>
        <w:t>494</w:t>
      </w:r>
      <w:r w:rsidR="00851B0C" w:rsidRPr="00B13C0D">
        <w:rPr>
          <w:sz w:val="26"/>
          <w:szCs w:val="26"/>
        </w:rPr>
        <w:t xml:space="preserve"> детей)</w:t>
      </w:r>
      <w:r w:rsidRPr="00B13C0D">
        <w:rPr>
          <w:sz w:val="26"/>
          <w:szCs w:val="26"/>
        </w:rPr>
        <w:t xml:space="preserve"> на которых выплачивается пособие. </w:t>
      </w:r>
    </w:p>
    <w:p w:rsidR="006C40E3" w:rsidRPr="00B13C0D" w:rsidRDefault="006C40E3" w:rsidP="00417A26">
      <w:pPr>
        <w:ind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Количество людей с доходами ниже прожиточного уровня за 9 месяцев 2015 года увеличилось 1,4% к уровню 2014 года и составило 4850 человек, </w:t>
      </w:r>
      <w:proofErr w:type="gramStart"/>
      <w:r w:rsidRPr="00B13C0D">
        <w:rPr>
          <w:sz w:val="26"/>
          <w:szCs w:val="26"/>
        </w:rPr>
        <w:t xml:space="preserve">( </w:t>
      </w:r>
      <w:proofErr w:type="gramEnd"/>
      <w:r w:rsidRPr="00B13C0D">
        <w:rPr>
          <w:sz w:val="26"/>
          <w:szCs w:val="26"/>
        </w:rPr>
        <w:t>за 9 месяцев 2014 г. -4780 человек).</w:t>
      </w:r>
    </w:p>
    <w:p w:rsidR="00417A26" w:rsidRPr="00B13C0D" w:rsidRDefault="00417A26" w:rsidP="00417A26">
      <w:pPr>
        <w:ind w:firstLine="708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В Отделении социальной помощи на дому по уходу за гражданами пожилого </w:t>
      </w:r>
      <w:r w:rsidR="00851B0C" w:rsidRPr="00B13C0D">
        <w:rPr>
          <w:sz w:val="26"/>
          <w:szCs w:val="26"/>
        </w:rPr>
        <w:t xml:space="preserve">возраста и инвалидами работает 23 человека, количество </w:t>
      </w:r>
      <w:r w:rsidR="00D51462" w:rsidRPr="00B13C0D">
        <w:rPr>
          <w:sz w:val="26"/>
          <w:szCs w:val="26"/>
        </w:rPr>
        <w:t>л</w:t>
      </w:r>
      <w:r w:rsidR="006C40E3" w:rsidRPr="00B13C0D">
        <w:rPr>
          <w:sz w:val="26"/>
          <w:szCs w:val="26"/>
        </w:rPr>
        <w:t>юдей взятых на обслуживание за 9 месяцев 2015 года - 24</w:t>
      </w:r>
      <w:r w:rsidRPr="00B13C0D">
        <w:rPr>
          <w:sz w:val="26"/>
          <w:szCs w:val="26"/>
        </w:rPr>
        <w:t xml:space="preserve"> чел</w:t>
      </w:r>
      <w:r w:rsidR="00D51462" w:rsidRPr="00B13C0D">
        <w:rPr>
          <w:sz w:val="26"/>
          <w:szCs w:val="26"/>
        </w:rPr>
        <w:t>овек,  с</w:t>
      </w:r>
      <w:r w:rsidR="006C40E3" w:rsidRPr="00B13C0D">
        <w:rPr>
          <w:sz w:val="26"/>
          <w:szCs w:val="26"/>
        </w:rPr>
        <w:t>нято с обслуживания - 31</w:t>
      </w:r>
      <w:r w:rsidRPr="00B13C0D">
        <w:rPr>
          <w:sz w:val="26"/>
          <w:szCs w:val="26"/>
        </w:rPr>
        <w:t xml:space="preserve"> чел.  На социальном обслужива</w:t>
      </w:r>
      <w:r w:rsidR="006C40E3" w:rsidRPr="00B13C0D">
        <w:rPr>
          <w:sz w:val="26"/>
          <w:szCs w:val="26"/>
        </w:rPr>
        <w:t>нии на дому по состоянию на 01.10</w:t>
      </w:r>
      <w:r w:rsidR="00D51462" w:rsidRPr="00B13C0D">
        <w:rPr>
          <w:sz w:val="26"/>
          <w:szCs w:val="26"/>
        </w:rPr>
        <w:t>.2015 года находится 1</w:t>
      </w:r>
      <w:r w:rsidR="006C40E3" w:rsidRPr="00B13C0D">
        <w:rPr>
          <w:sz w:val="26"/>
          <w:szCs w:val="26"/>
        </w:rPr>
        <w:t>72</w:t>
      </w:r>
      <w:r w:rsidR="00D51462" w:rsidRPr="00B13C0D">
        <w:rPr>
          <w:sz w:val="26"/>
          <w:szCs w:val="26"/>
        </w:rPr>
        <w:t>человек</w:t>
      </w:r>
      <w:proofErr w:type="gramStart"/>
      <w:r w:rsidRPr="00B13C0D">
        <w:rPr>
          <w:sz w:val="26"/>
          <w:szCs w:val="26"/>
        </w:rPr>
        <w:t>.</w:t>
      </w:r>
      <w:r w:rsidR="00D51462" w:rsidRPr="00B13C0D">
        <w:rPr>
          <w:sz w:val="26"/>
          <w:szCs w:val="26"/>
        </w:rPr>
        <w:t>(</w:t>
      </w:r>
      <w:proofErr w:type="gramEnd"/>
      <w:r w:rsidR="00D51462" w:rsidRPr="00B13C0D">
        <w:rPr>
          <w:sz w:val="26"/>
          <w:szCs w:val="26"/>
        </w:rPr>
        <w:t>за отчетный период 2014 года – 1</w:t>
      </w:r>
      <w:r w:rsidR="006C40E3" w:rsidRPr="00B13C0D">
        <w:rPr>
          <w:sz w:val="26"/>
          <w:szCs w:val="26"/>
        </w:rPr>
        <w:t>87</w:t>
      </w:r>
      <w:r w:rsidR="00D51462" w:rsidRPr="00B13C0D">
        <w:rPr>
          <w:sz w:val="26"/>
          <w:szCs w:val="26"/>
        </w:rPr>
        <w:t xml:space="preserve"> человек).</w:t>
      </w:r>
    </w:p>
    <w:p w:rsidR="00417A26" w:rsidRPr="00B13C0D" w:rsidRDefault="00417A26" w:rsidP="00417A26">
      <w:pPr>
        <w:ind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На сегодняшний день количество участников войны (в том числе инвалидов) и их вдов, проживающих </w:t>
      </w:r>
      <w:r w:rsidR="00D51462" w:rsidRPr="00B13C0D">
        <w:rPr>
          <w:sz w:val="26"/>
          <w:szCs w:val="26"/>
        </w:rPr>
        <w:t>в районе  - 1</w:t>
      </w:r>
      <w:r w:rsidR="006C40E3" w:rsidRPr="00B13C0D">
        <w:rPr>
          <w:sz w:val="26"/>
          <w:szCs w:val="26"/>
        </w:rPr>
        <w:t>08</w:t>
      </w:r>
      <w:r w:rsidRPr="00B13C0D">
        <w:rPr>
          <w:sz w:val="26"/>
          <w:szCs w:val="26"/>
        </w:rPr>
        <w:t xml:space="preserve"> человек, </w:t>
      </w:r>
      <w:r w:rsidR="006C40E3" w:rsidRPr="00B13C0D">
        <w:rPr>
          <w:sz w:val="26"/>
          <w:szCs w:val="26"/>
        </w:rPr>
        <w:t>из них прошли оздоровление  - 1 человек</w:t>
      </w:r>
      <w:r w:rsidRPr="00B13C0D">
        <w:rPr>
          <w:sz w:val="26"/>
          <w:szCs w:val="26"/>
        </w:rPr>
        <w:t xml:space="preserve">. </w:t>
      </w:r>
    </w:p>
    <w:p w:rsidR="00417A26" w:rsidRPr="00B13C0D" w:rsidRDefault="00417A26" w:rsidP="00417A26">
      <w:pPr>
        <w:ind w:firstLine="720"/>
        <w:jc w:val="both"/>
        <w:rPr>
          <w:sz w:val="26"/>
          <w:szCs w:val="26"/>
        </w:rPr>
      </w:pPr>
      <w:r w:rsidRPr="00B13C0D">
        <w:rPr>
          <w:sz w:val="26"/>
          <w:szCs w:val="26"/>
        </w:rPr>
        <w:t>Количество граждан пользующихся социальной поддержкой по оплате жилых помещений и коммунальных услуг</w:t>
      </w:r>
      <w:r w:rsidR="006C40E3" w:rsidRPr="00B13C0D">
        <w:rPr>
          <w:sz w:val="26"/>
          <w:szCs w:val="26"/>
        </w:rPr>
        <w:t xml:space="preserve"> за 9 месяцев 2015 года увеличилось на 1,6% в сравнении с аналогичным периодом 2014 года </w:t>
      </w:r>
      <w:r w:rsidR="00CB6798" w:rsidRPr="00B13C0D">
        <w:rPr>
          <w:sz w:val="26"/>
          <w:szCs w:val="26"/>
        </w:rPr>
        <w:t xml:space="preserve">(так на 01.10.2015 г - </w:t>
      </w:r>
      <w:r w:rsidR="006C40E3" w:rsidRPr="00B13C0D">
        <w:rPr>
          <w:sz w:val="26"/>
          <w:szCs w:val="26"/>
        </w:rPr>
        <w:t>6172</w:t>
      </w:r>
      <w:r w:rsidRPr="00B13C0D">
        <w:rPr>
          <w:sz w:val="26"/>
          <w:szCs w:val="26"/>
        </w:rPr>
        <w:t xml:space="preserve"> чел</w:t>
      </w:r>
      <w:r w:rsidR="00CB6798" w:rsidRPr="00B13C0D">
        <w:rPr>
          <w:sz w:val="26"/>
          <w:szCs w:val="26"/>
        </w:rPr>
        <w:t>.</w:t>
      </w:r>
      <w:r w:rsidRPr="00B13C0D">
        <w:rPr>
          <w:sz w:val="26"/>
          <w:szCs w:val="26"/>
        </w:rPr>
        <w:t>,</w:t>
      </w:r>
      <w:r w:rsidR="00CB6798" w:rsidRPr="00B13C0D">
        <w:rPr>
          <w:sz w:val="26"/>
          <w:szCs w:val="26"/>
        </w:rPr>
        <w:t>01.10.2014 г. -5847 чел.).</w:t>
      </w:r>
      <w:r w:rsidRPr="00B13C0D">
        <w:rPr>
          <w:sz w:val="26"/>
          <w:szCs w:val="26"/>
        </w:rPr>
        <w:t xml:space="preserve"> </w:t>
      </w:r>
      <w:r w:rsidR="00CB6798" w:rsidRPr="00B13C0D">
        <w:rPr>
          <w:sz w:val="26"/>
          <w:szCs w:val="26"/>
        </w:rPr>
        <w:t xml:space="preserve">Сумма </w:t>
      </w:r>
      <w:r w:rsidRPr="00B13C0D">
        <w:rPr>
          <w:sz w:val="26"/>
          <w:szCs w:val="26"/>
        </w:rPr>
        <w:t xml:space="preserve">субсидий за </w:t>
      </w:r>
      <w:r w:rsidR="00CB6798" w:rsidRPr="00B13C0D">
        <w:rPr>
          <w:sz w:val="26"/>
          <w:szCs w:val="26"/>
        </w:rPr>
        <w:t xml:space="preserve">отчетный период </w:t>
      </w:r>
      <w:r w:rsidRPr="00B13C0D">
        <w:rPr>
          <w:sz w:val="26"/>
          <w:szCs w:val="26"/>
        </w:rPr>
        <w:t xml:space="preserve">2015 года составляет  </w:t>
      </w:r>
      <w:r w:rsidR="00CB6798" w:rsidRPr="00B13C0D">
        <w:rPr>
          <w:sz w:val="26"/>
          <w:szCs w:val="26"/>
        </w:rPr>
        <w:t>18,32 млн</w:t>
      </w:r>
      <w:proofErr w:type="gramStart"/>
      <w:r w:rsidR="00CB6798" w:rsidRPr="00B13C0D">
        <w:rPr>
          <w:sz w:val="26"/>
          <w:szCs w:val="26"/>
        </w:rPr>
        <w:t>.</w:t>
      </w:r>
      <w:r w:rsidRPr="00B13C0D">
        <w:rPr>
          <w:sz w:val="26"/>
          <w:szCs w:val="26"/>
        </w:rPr>
        <w:t>р</w:t>
      </w:r>
      <w:proofErr w:type="gramEnd"/>
      <w:r w:rsidRPr="00B13C0D">
        <w:rPr>
          <w:sz w:val="26"/>
          <w:szCs w:val="26"/>
        </w:rPr>
        <w:t xml:space="preserve">ублей, </w:t>
      </w:r>
      <w:r w:rsidR="00CB6798" w:rsidRPr="00B13C0D">
        <w:rPr>
          <w:sz w:val="26"/>
          <w:szCs w:val="26"/>
        </w:rPr>
        <w:t xml:space="preserve"> </w:t>
      </w:r>
      <w:r w:rsidRPr="00B13C0D">
        <w:rPr>
          <w:sz w:val="26"/>
          <w:szCs w:val="26"/>
        </w:rPr>
        <w:t xml:space="preserve">количество получателей единовременных денежных выплат (ветераны труда, труженики тыла, доноры и заслуженные </w:t>
      </w:r>
      <w:r w:rsidR="00CB6798" w:rsidRPr="00B13C0D">
        <w:rPr>
          <w:sz w:val="26"/>
          <w:szCs w:val="26"/>
        </w:rPr>
        <w:t>работники) по состоянию на 01.10</w:t>
      </w:r>
      <w:r w:rsidRPr="00B13C0D">
        <w:rPr>
          <w:sz w:val="26"/>
          <w:szCs w:val="26"/>
        </w:rPr>
        <w:t xml:space="preserve">.2015 </w:t>
      </w:r>
      <w:r w:rsidRPr="00B13C0D">
        <w:rPr>
          <w:sz w:val="26"/>
          <w:szCs w:val="26"/>
        </w:rPr>
        <w:lastRenderedPageBreak/>
        <w:t>года составляют 18</w:t>
      </w:r>
      <w:r w:rsidR="00CB6798" w:rsidRPr="00B13C0D">
        <w:rPr>
          <w:sz w:val="26"/>
          <w:szCs w:val="26"/>
        </w:rPr>
        <w:t>64</w:t>
      </w:r>
      <w:r w:rsidRPr="00B13C0D">
        <w:rPr>
          <w:sz w:val="26"/>
          <w:szCs w:val="26"/>
        </w:rPr>
        <w:t xml:space="preserve">  человек</w:t>
      </w:r>
      <w:r w:rsidR="00D51462" w:rsidRPr="00B13C0D">
        <w:rPr>
          <w:sz w:val="26"/>
          <w:szCs w:val="26"/>
        </w:rPr>
        <w:t>а</w:t>
      </w:r>
      <w:r w:rsidRPr="00B13C0D">
        <w:rPr>
          <w:sz w:val="26"/>
          <w:szCs w:val="26"/>
        </w:rPr>
        <w:t>, общая сумма</w:t>
      </w:r>
      <w:r w:rsidR="00CB6798" w:rsidRPr="00B13C0D">
        <w:rPr>
          <w:sz w:val="26"/>
          <w:szCs w:val="26"/>
        </w:rPr>
        <w:t xml:space="preserve"> выплаты  за 9</w:t>
      </w:r>
      <w:r w:rsidRPr="00B13C0D">
        <w:rPr>
          <w:sz w:val="26"/>
          <w:szCs w:val="26"/>
        </w:rPr>
        <w:t xml:space="preserve"> месяц</w:t>
      </w:r>
      <w:r w:rsidR="00D51462" w:rsidRPr="00B13C0D">
        <w:rPr>
          <w:sz w:val="26"/>
          <w:szCs w:val="26"/>
        </w:rPr>
        <w:t>ев</w:t>
      </w:r>
      <w:r w:rsidRPr="00B13C0D">
        <w:rPr>
          <w:sz w:val="26"/>
          <w:szCs w:val="26"/>
        </w:rPr>
        <w:t xml:space="preserve"> 2015 года – </w:t>
      </w:r>
      <w:r w:rsidR="00CB6798" w:rsidRPr="00B13C0D">
        <w:rPr>
          <w:sz w:val="26"/>
          <w:szCs w:val="26"/>
        </w:rPr>
        <w:t>10407,9</w:t>
      </w:r>
      <w:r w:rsidRPr="00B13C0D">
        <w:rPr>
          <w:sz w:val="26"/>
          <w:szCs w:val="26"/>
        </w:rPr>
        <w:t xml:space="preserve"> тыс.рублей.</w:t>
      </w:r>
    </w:p>
    <w:p w:rsidR="006C40E3" w:rsidRPr="00B13C0D" w:rsidRDefault="006C40E3" w:rsidP="00417A26">
      <w:pPr>
        <w:jc w:val="center"/>
        <w:rPr>
          <w:b/>
          <w:i/>
          <w:sz w:val="26"/>
          <w:szCs w:val="26"/>
        </w:rPr>
      </w:pPr>
    </w:p>
    <w:p w:rsidR="00417A26" w:rsidRPr="00B13C0D" w:rsidRDefault="00417A26" w:rsidP="00417A26">
      <w:pPr>
        <w:jc w:val="center"/>
        <w:rPr>
          <w:b/>
          <w:i/>
          <w:sz w:val="26"/>
          <w:szCs w:val="26"/>
        </w:rPr>
      </w:pPr>
      <w:r w:rsidRPr="00B13C0D">
        <w:rPr>
          <w:b/>
          <w:i/>
          <w:sz w:val="26"/>
          <w:szCs w:val="26"/>
        </w:rPr>
        <w:t>Финансы</w:t>
      </w: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1"/>
        <w:gridCol w:w="2126"/>
        <w:gridCol w:w="1701"/>
        <w:gridCol w:w="1559"/>
        <w:gridCol w:w="1418"/>
      </w:tblGrid>
      <w:tr w:rsidR="005908F4" w:rsidRPr="00B13C0D" w:rsidTr="007E70B4">
        <w:trPr>
          <w:trHeight w:val="2008"/>
        </w:trPr>
        <w:tc>
          <w:tcPr>
            <w:tcW w:w="35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 xml:space="preserve">Показатели 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Утверждено  на   2015 год. Тыс</w:t>
            </w:r>
            <w:proofErr w:type="gramStart"/>
            <w:r w:rsidRPr="00B13C0D">
              <w:t>.р</w:t>
            </w:r>
            <w:proofErr w:type="gramEnd"/>
            <w:r w:rsidRPr="00B13C0D">
              <w:t>уб.</w:t>
            </w:r>
          </w:p>
        </w:tc>
        <w:tc>
          <w:tcPr>
            <w:tcW w:w="1701" w:type="dxa"/>
          </w:tcPr>
          <w:p w:rsidR="005908F4" w:rsidRPr="00B13C0D" w:rsidRDefault="005908F4" w:rsidP="00D65244">
            <w:pPr>
              <w:tabs>
                <w:tab w:val="left" w:pos="6056"/>
              </w:tabs>
              <w:jc w:val="center"/>
            </w:pPr>
            <w:r w:rsidRPr="00B13C0D">
              <w:t>Исполнено за 9 мес.2015 год.</w:t>
            </w:r>
            <w:proofErr w:type="gramStart"/>
            <w:r w:rsidRPr="00B13C0D">
              <w:t xml:space="preserve"> .</w:t>
            </w:r>
            <w:proofErr w:type="gramEnd"/>
            <w:r w:rsidRPr="00B13C0D">
              <w:t>руб.</w:t>
            </w:r>
          </w:p>
        </w:tc>
        <w:tc>
          <w:tcPr>
            <w:tcW w:w="1559" w:type="dxa"/>
          </w:tcPr>
          <w:p w:rsidR="005908F4" w:rsidRPr="00B13C0D" w:rsidRDefault="005908F4" w:rsidP="007E70B4">
            <w:pPr>
              <w:tabs>
                <w:tab w:val="left" w:pos="6056"/>
              </w:tabs>
              <w:jc w:val="center"/>
            </w:pPr>
            <w:r w:rsidRPr="00B13C0D">
              <w:t>% исполнения к утвержденным значениям за 9 мес. 2015г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tabs>
                <w:tab w:val="left" w:pos="6056"/>
              </w:tabs>
            </w:pPr>
            <w:r w:rsidRPr="00B13C0D">
              <w:t xml:space="preserve"> Исполнено за 9 мес. 2014г</w:t>
            </w:r>
          </w:p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</w:p>
          <w:p w:rsidR="005908F4" w:rsidRPr="00B13C0D" w:rsidRDefault="005908F4" w:rsidP="00417A26"/>
        </w:tc>
      </w:tr>
      <w:tr w:rsidR="005908F4" w:rsidRPr="00B13C0D" w:rsidTr="005908F4">
        <w:trPr>
          <w:trHeight w:val="373"/>
        </w:trPr>
        <w:tc>
          <w:tcPr>
            <w:tcW w:w="3501" w:type="dxa"/>
          </w:tcPr>
          <w:p w:rsidR="005908F4" w:rsidRPr="00B13C0D" w:rsidRDefault="005908F4" w:rsidP="00417A26">
            <w:pPr>
              <w:tabs>
                <w:tab w:val="left" w:pos="6056"/>
              </w:tabs>
              <w:rPr>
                <w:b/>
              </w:rPr>
            </w:pPr>
            <w:r w:rsidRPr="00B13C0D">
              <w:rPr>
                <w:b/>
              </w:rPr>
              <w:t>Налоговые и неналоговые доходы, в  т</w:t>
            </w:r>
            <w:proofErr w:type="gramStart"/>
            <w:r w:rsidRPr="00B13C0D">
              <w:rPr>
                <w:b/>
              </w:rPr>
              <w:t>.ч</w:t>
            </w:r>
            <w:proofErr w:type="gramEnd"/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152980,1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jc w:val="center"/>
              <w:rPr>
                <w:b/>
              </w:rPr>
            </w:pPr>
            <w:r w:rsidRPr="00B13C0D">
              <w:rPr>
                <w:b/>
              </w:rPr>
              <w:t>105944</w:t>
            </w:r>
          </w:p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908F4" w:rsidRPr="00B13C0D" w:rsidRDefault="005908F4" w:rsidP="00417A26">
            <w:pPr>
              <w:jc w:val="center"/>
              <w:rPr>
                <w:b/>
              </w:rPr>
            </w:pPr>
            <w:r w:rsidRPr="00B13C0D">
              <w:rPr>
                <w:b/>
              </w:rPr>
              <w:t>69,3%</w:t>
            </w:r>
          </w:p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b/>
              </w:rPr>
            </w:pPr>
            <w:r w:rsidRPr="00B13C0D">
              <w:rPr>
                <w:b/>
              </w:rPr>
              <w:t>90747,9</w:t>
            </w:r>
          </w:p>
        </w:tc>
      </w:tr>
      <w:tr w:rsidR="005908F4" w:rsidRPr="00B13C0D" w:rsidTr="00260699">
        <w:trPr>
          <w:trHeight w:val="257"/>
        </w:trPr>
        <w:tc>
          <w:tcPr>
            <w:tcW w:w="3501" w:type="dxa"/>
            <w:vAlign w:val="bottom"/>
          </w:tcPr>
          <w:p w:rsidR="005908F4" w:rsidRPr="00B13C0D" w:rsidRDefault="005908F4" w:rsidP="00417A26">
            <w:pPr>
              <w:rPr>
                <w:b/>
                <w:i/>
              </w:rPr>
            </w:pPr>
            <w:r w:rsidRPr="00B13C0D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105 470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73669,1</w:t>
            </w:r>
          </w:p>
        </w:tc>
        <w:tc>
          <w:tcPr>
            <w:tcW w:w="1559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69,8%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65987,6</w:t>
            </w:r>
          </w:p>
        </w:tc>
      </w:tr>
      <w:tr w:rsidR="005908F4" w:rsidRPr="00B13C0D" w:rsidTr="00260699">
        <w:trPr>
          <w:trHeight w:val="248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 xml:space="preserve"> -НДФЛ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87 000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57890,28</w:t>
            </w:r>
          </w:p>
        </w:tc>
        <w:tc>
          <w:tcPr>
            <w:tcW w:w="1559" w:type="dxa"/>
          </w:tcPr>
          <w:p w:rsidR="005908F4" w:rsidRPr="00B13C0D" w:rsidRDefault="005908F4" w:rsidP="00A20CAD">
            <w:pPr>
              <w:tabs>
                <w:tab w:val="left" w:pos="6056"/>
              </w:tabs>
              <w:jc w:val="center"/>
            </w:pPr>
            <w:r w:rsidRPr="00B13C0D">
              <w:t>66,5%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55 187,4</w:t>
            </w:r>
          </w:p>
        </w:tc>
      </w:tr>
      <w:tr w:rsidR="005908F4" w:rsidRPr="00B13C0D" w:rsidTr="00260699">
        <w:trPr>
          <w:trHeight w:val="109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 xml:space="preserve"> - акцизы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7 270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tabs>
                <w:tab w:val="left" w:pos="6056"/>
              </w:tabs>
              <w:jc w:val="center"/>
            </w:pPr>
            <w:r w:rsidRPr="00B13C0D">
              <w:t>6116,64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tabs>
                <w:tab w:val="left" w:pos="6056"/>
              </w:tabs>
              <w:jc w:val="center"/>
            </w:pPr>
            <w:r w:rsidRPr="00B13C0D">
              <w:t>84%</w:t>
            </w:r>
          </w:p>
        </w:tc>
        <w:tc>
          <w:tcPr>
            <w:tcW w:w="1418" w:type="dxa"/>
          </w:tcPr>
          <w:p w:rsidR="005908F4" w:rsidRPr="00B13C0D" w:rsidRDefault="005908F4" w:rsidP="000A398E">
            <w:pPr>
              <w:jc w:val="center"/>
            </w:pPr>
            <w:r w:rsidRPr="00B13C0D">
              <w:t>3221,8</w:t>
            </w:r>
          </w:p>
        </w:tc>
      </w:tr>
      <w:tr w:rsidR="005908F4" w:rsidRPr="00B13C0D" w:rsidTr="005908F4">
        <w:trPr>
          <w:trHeight w:val="525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 xml:space="preserve"> - налоги на совокупный доход (ЕНВД, ЕСХН</w:t>
            </w:r>
            <w:proofErr w:type="gramStart"/>
            <w:r w:rsidRPr="00B13C0D">
              <w:t xml:space="preserve"> ,</w:t>
            </w:r>
            <w:proofErr w:type="gramEnd"/>
            <w:r w:rsidRPr="00B13C0D">
              <w:t>патент)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10 390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jc w:val="center"/>
            </w:pPr>
            <w:r w:rsidRPr="00B13C0D">
              <w:t>9085,67</w:t>
            </w:r>
          </w:p>
        </w:tc>
        <w:tc>
          <w:tcPr>
            <w:tcW w:w="1559" w:type="dxa"/>
          </w:tcPr>
          <w:p w:rsidR="005908F4" w:rsidRPr="00B13C0D" w:rsidRDefault="005908F4" w:rsidP="00A20CAD">
            <w:pPr>
              <w:jc w:val="center"/>
            </w:pPr>
            <w:r w:rsidRPr="00B13C0D">
              <w:t>87,4%</w:t>
            </w:r>
          </w:p>
        </w:tc>
        <w:tc>
          <w:tcPr>
            <w:tcW w:w="1418" w:type="dxa"/>
          </w:tcPr>
          <w:p w:rsidR="005908F4" w:rsidRPr="00B13C0D" w:rsidRDefault="005908F4" w:rsidP="000A398E">
            <w:r w:rsidRPr="00B13C0D">
              <w:t>7116,7</w:t>
            </w:r>
          </w:p>
        </w:tc>
      </w:tr>
      <w:tr w:rsidR="005908F4" w:rsidRPr="00B13C0D" w:rsidTr="007E70B4">
        <w:trPr>
          <w:trHeight w:val="797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Плата за негативное воздействие на окружающую среду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810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jc w:val="center"/>
            </w:pPr>
            <w:r w:rsidRPr="00B13C0D">
              <w:t>576,5</w:t>
            </w:r>
          </w:p>
        </w:tc>
        <w:tc>
          <w:tcPr>
            <w:tcW w:w="1559" w:type="dxa"/>
          </w:tcPr>
          <w:p w:rsidR="005908F4" w:rsidRPr="00B13C0D" w:rsidRDefault="005908F4" w:rsidP="00417A26">
            <w:pPr>
              <w:jc w:val="center"/>
            </w:pPr>
            <w:r w:rsidRPr="00B13C0D">
              <w:t>71,1%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461,7</w:t>
            </w:r>
          </w:p>
        </w:tc>
      </w:tr>
      <w:tr w:rsidR="005908F4" w:rsidRPr="00B13C0D" w:rsidTr="00260699">
        <w:trPr>
          <w:trHeight w:val="177"/>
        </w:trPr>
        <w:tc>
          <w:tcPr>
            <w:tcW w:w="3501" w:type="dxa"/>
            <w:vAlign w:val="bottom"/>
          </w:tcPr>
          <w:p w:rsidR="005908F4" w:rsidRPr="00B13C0D" w:rsidRDefault="005908F4" w:rsidP="00417A26">
            <w:pPr>
              <w:rPr>
                <w:b/>
                <w:i/>
              </w:rPr>
            </w:pPr>
            <w:r w:rsidRPr="00B13C0D">
              <w:rPr>
                <w:b/>
                <w:i/>
              </w:rPr>
              <w:t>Неналоговые доходы</w:t>
            </w:r>
          </w:p>
        </w:tc>
        <w:tc>
          <w:tcPr>
            <w:tcW w:w="2126" w:type="dxa"/>
          </w:tcPr>
          <w:p w:rsidR="005908F4" w:rsidRPr="00B13C0D" w:rsidRDefault="005908F4" w:rsidP="003516B0">
            <w:pPr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47510,1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32275,5</w:t>
            </w:r>
          </w:p>
        </w:tc>
        <w:tc>
          <w:tcPr>
            <w:tcW w:w="1559" w:type="dxa"/>
          </w:tcPr>
          <w:p w:rsidR="005908F4" w:rsidRPr="00B13C0D" w:rsidRDefault="005908F4" w:rsidP="00417A26">
            <w:pPr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67,9%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b/>
                <w:i/>
              </w:rPr>
            </w:pPr>
            <w:r w:rsidRPr="00B13C0D">
              <w:rPr>
                <w:b/>
                <w:i/>
              </w:rPr>
              <w:t>24 760,3</w:t>
            </w:r>
          </w:p>
        </w:tc>
      </w:tr>
      <w:tr w:rsidR="005908F4" w:rsidRPr="00B13C0D" w:rsidTr="005908F4">
        <w:trPr>
          <w:trHeight w:val="525"/>
        </w:trPr>
        <w:tc>
          <w:tcPr>
            <w:tcW w:w="3501" w:type="dxa"/>
            <w:vAlign w:val="bottom"/>
          </w:tcPr>
          <w:p w:rsidR="005908F4" w:rsidRPr="00B13C0D" w:rsidRDefault="005908F4" w:rsidP="0072348D">
            <w:r w:rsidRPr="00B13C0D">
              <w:t xml:space="preserve"> Государственная пошлина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1 800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jc w:val="center"/>
            </w:pPr>
            <w:r w:rsidRPr="00B13C0D">
              <w:t>2071,02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jc w:val="center"/>
            </w:pPr>
            <w:r w:rsidRPr="00B13C0D">
              <w:t>115,0%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1273,75</w:t>
            </w:r>
          </w:p>
        </w:tc>
      </w:tr>
      <w:tr w:rsidR="005908F4" w:rsidRPr="00B13C0D" w:rsidTr="005908F4">
        <w:trPr>
          <w:trHeight w:val="525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- Доходы от использования имущества</w:t>
            </w:r>
          </w:p>
        </w:tc>
        <w:tc>
          <w:tcPr>
            <w:tcW w:w="2126" w:type="dxa"/>
          </w:tcPr>
          <w:p w:rsidR="005908F4" w:rsidRPr="00B13C0D" w:rsidRDefault="005908F4" w:rsidP="003516B0">
            <w:pPr>
              <w:jc w:val="center"/>
            </w:pPr>
            <w:r w:rsidRPr="00B13C0D">
              <w:t>9961,82</w:t>
            </w:r>
          </w:p>
        </w:tc>
        <w:tc>
          <w:tcPr>
            <w:tcW w:w="1701" w:type="dxa"/>
          </w:tcPr>
          <w:p w:rsidR="005908F4" w:rsidRPr="00B13C0D" w:rsidRDefault="005908F4" w:rsidP="008064F4">
            <w:pPr>
              <w:jc w:val="center"/>
            </w:pPr>
            <w:r w:rsidRPr="00B13C0D">
              <w:t>5230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jc w:val="center"/>
            </w:pPr>
            <w:r w:rsidRPr="00B13C0D">
              <w:t>52,5%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9018,7</w:t>
            </w:r>
          </w:p>
        </w:tc>
      </w:tr>
      <w:tr w:rsidR="005908F4" w:rsidRPr="00B13C0D" w:rsidTr="005908F4">
        <w:trPr>
          <w:trHeight w:val="525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- Доходы от продажи муниципального имущества, в т</w:t>
            </w:r>
            <w:proofErr w:type="gramStart"/>
            <w:r w:rsidRPr="00B13C0D">
              <w:t>.ч</w:t>
            </w:r>
            <w:proofErr w:type="gramEnd"/>
          </w:p>
        </w:tc>
        <w:tc>
          <w:tcPr>
            <w:tcW w:w="2126" w:type="dxa"/>
          </w:tcPr>
          <w:p w:rsidR="005908F4" w:rsidRPr="00B13C0D" w:rsidRDefault="005908F4" w:rsidP="008064F4">
            <w:pPr>
              <w:jc w:val="center"/>
              <w:rPr>
                <w:i/>
              </w:rPr>
            </w:pPr>
            <w:r w:rsidRPr="00B13C0D">
              <w:rPr>
                <w:i/>
              </w:rPr>
              <w:t>16921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jc w:val="center"/>
              <w:rPr>
                <w:i/>
              </w:rPr>
            </w:pPr>
            <w:r w:rsidRPr="00B13C0D">
              <w:rPr>
                <w:i/>
              </w:rPr>
              <w:t>13025,87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jc w:val="center"/>
              <w:rPr>
                <w:i/>
              </w:rPr>
            </w:pPr>
            <w:r w:rsidRPr="00B13C0D">
              <w:rPr>
                <w:i/>
              </w:rPr>
              <w:t>77%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i/>
              </w:rPr>
            </w:pPr>
            <w:r w:rsidRPr="00B13C0D">
              <w:rPr>
                <w:i/>
              </w:rPr>
              <w:t>1971,45</w:t>
            </w:r>
          </w:p>
        </w:tc>
      </w:tr>
      <w:tr w:rsidR="005908F4" w:rsidRPr="00B13C0D" w:rsidTr="00260699">
        <w:trPr>
          <w:trHeight w:val="223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 xml:space="preserve">         имущество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5 000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</w:pPr>
            <w:r w:rsidRPr="00B13C0D">
              <w:t>590,14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tabs>
                <w:tab w:val="left" w:pos="6056"/>
              </w:tabs>
              <w:jc w:val="center"/>
            </w:pPr>
            <w:r w:rsidRPr="00B13C0D">
              <w:t>11,8%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710,06</w:t>
            </w:r>
          </w:p>
        </w:tc>
      </w:tr>
      <w:tr w:rsidR="005908F4" w:rsidRPr="00B13C0D" w:rsidTr="00260699">
        <w:trPr>
          <w:trHeight w:val="227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 xml:space="preserve">        земля</w:t>
            </w:r>
          </w:p>
        </w:tc>
        <w:tc>
          <w:tcPr>
            <w:tcW w:w="2126" w:type="dxa"/>
          </w:tcPr>
          <w:p w:rsidR="005908F4" w:rsidRPr="00B13C0D" w:rsidRDefault="005908F4" w:rsidP="003516B0">
            <w:pPr>
              <w:tabs>
                <w:tab w:val="left" w:pos="6056"/>
              </w:tabs>
              <w:jc w:val="center"/>
            </w:pPr>
            <w:r w:rsidRPr="00B13C0D">
              <w:t>11921,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tabs>
                <w:tab w:val="left" w:pos="6056"/>
              </w:tabs>
            </w:pPr>
            <w:r w:rsidRPr="00B13C0D">
              <w:t>12435,8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tabs>
                <w:tab w:val="left" w:pos="6056"/>
              </w:tabs>
              <w:jc w:val="center"/>
            </w:pPr>
            <w:r w:rsidRPr="00B13C0D">
              <w:t>104,3%</w:t>
            </w:r>
          </w:p>
        </w:tc>
        <w:tc>
          <w:tcPr>
            <w:tcW w:w="1418" w:type="dxa"/>
          </w:tcPr>
          <w:p w:rsidR="005908F4" w:rsidRPr="00B13C0D" w:rsidRDefault="005908F4" w:rsidP="000A398E">
            <w:r w:rsidRPr="00B13C0D">
              <w:t xml:space="preserve"> 1261,4</w:t>
            </w:r>
          </w:p>
        </w:tc>
      </w:tr>
      <w:tr w:rsidR="005908F4" w:rsidRPr="00B13C0D" w:rsidTr="00260699">
        <w:trPr>
          <w:trHeight w:val="217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Штрафы, санкции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3 300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jc w:val="center"/>
            </w:pPr>
            <w:r w:rsidRPr="00B13C0D">
              <w:t>1496,3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jc w:val="center"/>
            </w:pPr>
            <w:r w:rsidRPr="00B13C0D">
              <w:t>45,3%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2344,7</w:t>
            </w:r>
          </w:p>
        </w:tc>
      </w:tr>
      <w:tr w:rsidR="005908F4" w:rsidRPr="00B13C0D" w:rsidTr="005908F4">
        <w:trPr>
          <w:trHeight w:val="525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Доход от оказания платных услуг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15527,3</w:t>
            </w:r>
          </w:p>
        </w:tc>
        <w:tc>
          <w:tcPr>
            <w:tcW w:w="1701" w:type="dxa"/>
          </w:tcPr>
          <w:p w:rsidR="005908F4" w:rsidRPr="00B13C0D" w:rsidRDefault="005908F4" w:rsidP="003516B0">
            <w:pPr>
              <w:jc w:val="center"/>
            </w:pPr>
            <w:r w:rsidRPr="00B13C0D">
              <w:t>10425,42</w:t>
            </w:r>
          </w:p>
        </w:tc>
        <w:tc>
          <w:tcPr>
            <w:tcW w:w="1559" w:type="dxa"/>
          </w:tcPr>
          <w:p w:rsidR="005908F4" w:rsidRPr="00B13C0D" w:rsidRDefault="005908F4" w:rsidP="00830F5E">
            <w:pPr>
              <w:jc w:val="center"/>
            </w:pPr>
            <w:r w:rsidRPr="00B13C0D">
              <w:t>67,1%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10132,5</w:t>
            </w:r>
          </w:p>
        </w:tc>
      </w:tr>
      <w:tr w:rsidR="005908F4" w:rsidRPr="00B13C0D" w:rsidTr="007E70B4">
        <w:trPr>
          <w:trHeight w:val="280"/>
        </w:trPr>
        <w:tc>
          <w:tcPr>
            <w:tcW w:w="3501" w:type="dxa"/>
            <w:vAlign w:val="bottom"/>
          </w:tcPr>
          <w:p w:rsidR="005908F4" w:rsidRPr="00B13C0D" w:rsidRDefault="005908F4" w:rsidP="00417A26">
            <w:r w:rsidRPr="00B13C0D">
              <w:t>Прочие неналоговые доходы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</w:pPr>
            <w:r w:rsidRPr="00B13C0D">
              <w:t>0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jc w:val="center"/>
            </w:pPr>
            <w:r w:rsidRPr="00B13C0D">
              <w:t>26,87</w:t>
            </w:r>
          </w:p>
        </w:tc>
        <w:tc>
          <w:tcPr>
            <w:tcW w:w="1559" w:type="dxa"/>
          </w:tcPr>
          <w:p w:rsidR="005908F4" w:rsidRPr="00B13C0D" w:rsidRDefault="005908F4" w:rsidP="00417A26">
            <w:pPr>
              <w:jc w:val="center"/>
            </w:pPr>
            <w:r w:rsidRPr="00B13C0D">
              <w:t>0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</w:pPr>
            <w:r w:rsidRPr="00B13C0D">
              <w:t>19,2</w:t>
            </w:r>
          </w:p>
        </w:tc>
      </w:tr>
      <w:tr w:rsidR="005908F4" w:rsidRPr="00B13C0D" w:rsidTr="00260699">
        <w:trPr>
          <w:trHeight w:val="278"/>
        </w:trPr>
        <w:tc>
          <w:tcPr>
            <w:tcW w:w="3501" w:type="dxa"/>
          </w:tcPr>
          <w:p w:rsidR="005908F4" w:rsidRPr="00B13C0D" w:rsidRDefault="005908F4" w:rsidP="00260699">
            <w:pPr>
              <w:tabs>
                <w:tab w:val="left" w:pos="6056"/>
              </w:tabs>
              <w:rPr>
                <w:b/>
              </w:rPr>
            </w:pPr>
            <w:r w:rsidRPr="00B13C0D">
              <w:rPr>
                <w:b/>
              </w:rPr>
              <w:t xml:space="preserve">Безвозмездные поступления </w:t>
            </w:r>
          </w:p>
        </w:tc>
        <w:tc>
          <w:tcPr>
            <w:tcW w:w="2126" w:type="dxa"/>
          </w:tcPr>
          <w:p w:rsidR="005908F4" w:rsidRPr="00B13C0D" w:rsidRDefault="005908F4" w:rsidP="005908F4">
            <w:pPr>
              <w:jc w:val="center"/>
              <w:rPr>
                <w:b/>
              </w:rPr>
            </w:pPr>
            <w:r w:rsidRPr="00B13C0D">
              <w:rPr>
                <w:b/>
              </w:rPr>
              <w:t>242979,05</w:t>
            </w:r>
          </w:p>
        </w:tc>
        <w:tc>
          <w:tcPr>
            <w:tcW w:w="17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164865,54</w:t>
            </w:r>
          </w:p>
        </w:tc>
        <w:tc>
          <w:tcPr>
            <w:tcW w:w="1559" w:type="dxa"/>
          </w:tcPr>
          <w:p w:rsidR="005908F4" w:rsidRPr="00B13C0D" w:rsidRDefault="005908F4" w:rsidP="005908F4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68%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b/>
                <w:sz w:val="22"/>
                <w:szCs w:val="22"/>
              </w:rPr>
            </w:pPr>
            <w:r w:rsidRPr="00B13C0D">
              <w:rPr>
                <w:b/>
                <w:sz w:val="22"/>
                <w:szCs w:val="22"/>
              </w:rPr>
              <w:t>177 905,1</w:t>
            </w:r>
          </w:p>
        </w:tc>
      </w:tr>
      <w:tr w:rsidR="005908F4" w:rsidRPr="00B13C0D" w:rsidTr="007E70B4">
        <w:trPr>
          <w:trHeight w:val="273"/>
        </w:trPr>
        <w:tc>
          <w:tcPr>
            <w:tcW w:w="3501" w:type="dxa"/>
          </w:tcPr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Итого доходов</w:t>
            </w:r>
          </w:p>
        </w:tc>
        <w:tc>
          <w:tcPr>
            <w:tcW w:w="2126" w:type="dxa"/>
          </w:tcPr>
          <w:p w:rsidR="005908F4" w:rsidRPr="00B13C0D" w:rsidRDefault="005908F4" w:rsidP="00417A26">
            <w:pPr>
              <w:jc w:val="center"/>
              <w:rPr>
                <w:b/>
              </w:rPr>
            </w:pPr>
            <w:r w:rsidRPr="00B13C0D">
              <w:rPr>
                <w:b/>
              </w:rPr>
              <w:t>397 302,2</w:t>
            </w:r>
          </w:p>
          <w:p w:rsidR="005908F4" w:rsidRPr="00B13C0D" w:rsidRDefault="005908F4" w:rsidP="00417A26">
            <w:pPr>
              <w:tabs>
                <w:tab w:val="left" w:pos="605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08F4" w:rsidRPr="00B13C0D" w:rsidRDefault="005908F4" w:rsidP="00DA5D62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270124,6</w:t>
            </w:r>
          </w:p>
        </w:tc>
        <w:tc>
          <w:tcPr>
            <w:tcW w:w="1559" w:type="dxa"/>
          </w:tcPr>
          <w:p w:rsidR="005908F4" w:rsidRPr="00B13C0D" w:rsidRDefault="005908F4" w:rsidP="005908F4">
            <w:pPr>
              <w:tabs>
                <w:tab w:val="left" w:pos="6056"/>
              </w:tabs>
              <w:jc w:val="center"/>
              <w:rPr>
                <w:b/>
              </w:rPr>
            </w:pPr>
            <w:r w:rsidRPr="00B13C0D">
              <w:rPr>
                <w:b/>
              </w:rPr>
              <w:t>90,8%</w:t>
            </w:r>
          </w:p>
        </w:tc>
        <w:tc>
          <w:tcPr>
            <w:tcW w:w="1418" w:type="dxa"/>
          </w:tcPr>
          <w:p w:rsidR="005908F4" w:rsidRPr="00B13C0D" w:rsidRDefault="005908F4" w:rsidP="00417A26">
            <w:pPr>
              <w:jc w:val="center"/>
              <w:rPr>
                <w:b/>
              </w:rPr>
            </w:pPr>
            <w:r w:rsidRPr="00B13C0D">
              <w:rPr>
                <w:b/>
              </w:rPr>
              <w:t>268 653</w:t>
            </w:r>
          </w:p>
        </w:tc>
      </w:tr>
    </w:tbl>
    <w:p w:rsidR="00417A26" w:rsidRPr="00B13C0D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</w:p>
    <w:p w:rsidR="00417A26" w:rsidRPr="00B13C0D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За отчетный период 2015 года в бюджет Кировского муниципал</w:t>
      </w:r>
      <w:r w:rsidR="00C15127" w:rsidRPr="00B13C0D">
        <w:rPr>
          <w:sz w:val="26"/>
          <w:szCs w:val="26"/>
        </w:rPr>
        <w:t>ьного района поступило доходов 270124,6</w:t>
      </w:r>
      <w:r w:rsidRPr="00B13C0D">
        <w:rPr>
          <w:sz w:val="26"/>
          <w:szCs w:val="26"/>
        </w:rPr>
        <w:t xml:space="preserve"> тыс. рублей, что на </w:t>
      </w:r>
      <w:r w:rsidR="00C15127" w:rsidRPr="00B13C0D">
        <w:rPr>
          <w:sz w:val="26"/>
          <w:szCs w:val="26"/>
        </w:rPr>
        <w:t>0,5</w:t>
      </w:r>
      <w:r w:rsidRPr="00B13C0D">
        <w:rPr>
          <w:sz w:val="26"/>
          <w:szCs w:val="26"/>
        </w:rPr>
        <w:t xml:space="preserve"> % выше соответствующего пе</w:t>
      </w:r>
      <w:r w:rsidR="00C15127" w:rsidRPr="00B13C0D">
        <w:rPr>
          <w:sz w:val="26"/>
          <w:szCs w:val="26"/>
        </w:rPr>
        <w:t>риода прошлого года ( 268653</w:t>
      </w:r>
      <w:r w:rsidRPr="00B13C0D">
        <w:rPr>
          <w:sz w:val="26"/>
          <w:szCs w:val="26"/>
        </w:rPr>
        <w:t xml:space="preserve"> тыс</w:t>
      </w:r>
      <w:proofErr w:type="gramStart"/>
      <w:r w:rsidRPr="00B13C0D">
        <w:rPr>
          <w:sz w:val="26"/>
          <w:szCs w:val="26"/>
        </w:rPr>
        <w:t>.р</w:t>
      </w:r>
      <w:proofErr w:type="gramEnd"/>
      <w:r w:rsidRPr="00B13C0D">
        <w:rPr>
          <w:sz w:val="26"/>
          <w:szCs w:val="26"/>
        </w:rPr>
        <w:t>уб. – отчетный период 2014 год).</w:t>
      </w:r>
    </w:p>
    <w:p w:rsidR="00417A26" w:rsidRPr="00B13C0D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 По результатам     </w:t>
      </w:r>
      <w:r w:rsidR="00C15127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 xml:space="preserve">месяцев  2015 года план доходов выполнен на </w:t>
      </w:r>
      <w:r w:rsidR="005908F4" w:rsidRPr="00B13C0D">
        <w:rPr>
          <w:sz w:val="26"/>
          <w:szCs w:val="26"/>
        </w:rPr>
        <w:t>90,8%</w:t>
      </w:r>
      <w:r w:rsidRPr="00B13C0D">
        <w:rPr>
          <w:b/>
          <w:sz w:val="26"/>
          <w:szCs w:val="26"/>
        </w:rPr>
        <w:t>,</w:t>
      </w:r>
      <w:r w:rsidRPr="00B13C0D">
        <w:rPr>
          <w:sz w:val="26"/>
          <w:szCs w:val="26"/>
        </w:rPr>
        <w:t xml:space="preserve"> в </w:t>
      </w:r>
      <w:r w:rsidR="00DC1FF0" w:rsidRPr="00B13C0D">
        <w:rPr>
          <w:sz w:val="26"/>
          <w:szCs w:val="26"/>
        </w:rPr>
        <w:t xml:space="preserve">том числе по налоговым доходам </w:t>
      </w:r>
      <w:r w:rsidR="005908F4" w:rsidRPr="00B13C0D">
        <w:rPr>
          <w:sz w:val="26"/>
          <w:szCs w:val="26"/>
        </w:rPr>
        <w:t>69,8</w:t>
      </w:r>
      <w:r w:rsidRPr="00B13C0D">
        <w:rPr>
          <w:sz w:val="26"/>
          <w:szCs w:val="26"/>
        </w:rPr>
        <w:t xml:space="preserve"> %, по неналоговым доходам –</w:t>
      </w:r>
      <w:r w:rsidR="005908F4" w:rsidRPr="00B13C0D">
        <w:rPr>
          <w:sz w:val="26"/>
          <w:szCs w:val="26"/>
        </w:rPr>
        <w:t>67,9 %, сре</w:t>
      </w:r>
      <w:proofErr w:type="gramStart"/>
      <w:r w:rsidR="005908F4" w:rsidRPr="00B13C0D">
        <w:rPr>
          <w:sz w:val="26"/>
          <w:szCs w:val="26"/>
        </w:rPr>
        <w:t>дств  кр</w:t>
      </w:r>
      <w:proofErr w:type="gramEnd"/>
      <w:r w:rsidR="005908F4" w:rsidRPr="00B13C0D">
        <w:rPr>
          <w:sz w:val="26"/>
          <w:szCs w:val="26"/>
        </w:rPr>
        <w:t>аевого бюджета –68</w:t>
      </w:r>
      <w:r w:rsidRPr="00B13C0D">
        <w:rPr>
          <w:sz w:val="26"/>
          <w:szCs w:val="26"/>
        </w:rPr>
        <w:t xml:space="preserve"> %.</w:t>
      </w:r>
    </w:p>
    <w:p w:rsidR="00417A26" w:rsidRPr="00B13C0D" w:rsidRDefault="00417A26" w:rsidP="00417A26">
      <w:pPr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       При установленном плане собственных доходов </w:t>
      </w:r>
      <w:r w:rsidR="005908F4" w:rsidRPr="00B13C0D">
        <w:rPr>
          <w:b/>
          <w:sz w:val="26"/>
          <w:szCs w:val="26"/>
        </w:rPr>
        <w:t>397 302,2</w:t>
      </w:r>
      <w:r w:rsidRPr="00B13C0D">
        <w:rPr>
          <w:b/>
          <w:sz w:val="26"/>
          <w:szCs w:val="26"/>
        </w:rPr>
        <w:t xml:space="preserve">,4  </w:t>
      </w:r>
      <w:r w:rsidRPr="00B13C0D">
        <w:rPr>
          <w:sz w:val="26"/>
          <w:szCs w:val="26"/>
        </w:rPr>
        <w:t xml:space="preserve">тыс. рублей, поступило в бюджет района </w:t>
      </w:r>
      <w:r w:rsidR="005908F4" w:rsidRPr="00B13C0D">
        <w:rPr>
          <w:sz w:val="26"/>
          <w:szCs w:val="26"/>
        </w:rPr>
        <w:t xml:space="preserve">270 124,6 </w:t>
      </w:r>
      <w:r w:rsidRPr="00B13C0D">
        <w:rPr>
          <w:sz w:val="26"/>
          <w:szCs w:val="26"/>
        </w:rPr>
        <w:t>тыс</w:t>
      </w:r>
      <w:proofErr w:type="gramStart"/>
      <w:r w:rsidRPr="00B13C0D">
        <w:rPr>
          <w:sz w:val="26"/>
          <w:szCs w:val="26"/>
        </w:rPr>
        <w:t>.р</w:t>
      </w:r>
      <w:proofErr w:type="gramEnd"/>
      <w:r w:rsidRPr="00B13C0D">
        <w:rPr>
          <w:sz w:val="26"/>
          <w:szCs w:val="26"/>
        </w:rPr>
        <w:t xml:space="preserve">уб., что составило </w:t>
      </w:r>
      <w:r w:rsidR="005908F4" w:rsidRPr="00B13C0D">
        <w:rPr>
          <w:sz w:val="26"/>
          <w:szCs w:val="26"/>
        </w:rPr>
        <w:t>90,8%</w:t>
      </w:r>
      <w:r w:rsidRPr="00B13C0D">
        <w:rPr>
          <w:sz w:val="26"/>
          <w:szCs w:val="26"/>
        </w:rPr>
        <w:t xml:space="preserve"> годового плана.</w:t>
      </w:r>
    </w:p>
    <w:p w:rsidR="00080F90" w:rsidRPr="00B13C0D" w:rsidRDefault="00DB51EB" w:rsidP="00417A26">
      <w:pPr>
        <w:pStyle w:val="a7"/>
        <w:ind w:firstLine="567"/>
        <w:rPr>
          <w:b/>
          <w:sz w:val="26"/>
          <w:szCs w:val="26"/>
        </w:rPr>
      </w:pPr>
      <w:r w:rsidRPr="00B13C0D">
        <w:rPr>
          <w:b/>
          <w:sz w:val="26"/>
          <w:szCs w:val="26"/>
        </w:rPr>
        <w:t>Финансы организаций</w:t>
      </w:r>
    </w:p>
    <w:p w:rsidR="0092127E" w:rsidRPr="00B13C0D" w:rsidRDefault="0092127E" w:rsidP="0092127E">
      <w:pPr>
        <w:pStyle w:val="31"/>
        <w:ind w:left="0" w:firstLine="567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Анализ финансовой деятельности в анализируемом периоде осуществлен по крупным и средним организациям района, отчитавшимся в отдел государственной статистики,  без субъектов малого предпринимательства. Сальдированный финансовый результат на 1 </w:t>
      </w:r>
      <w:r w:rsidR="00670B1F" w:rsidRPr="00B13C0D">
        <w:rPr>
          <w:sz w:val="26"/>
          <w:szCs w:val="26"/>
        </w:rPr>
        <w:t>сентября   2015 года составил 19,5</w:t>
      </w:r>
      <w:r w:rsidRPr="00B13C0D">
        <w:rPr>
          <w:sz w:val="26"/>
          <w:szCs w:val="26"/>
        </w:rPr>
        <w:t xml:space="preserve"> млн. рублей </w:t>
      </w:r>
      <w:r w:rsidR="00670B1F" w:rsidRPr="00B13C0D">
        <w:rPr>
          <w:sz w:val="26"/>
          <w:szCs w:val="26"/>
        </w:rPr>
        <w:t>прибыли, что составляет 89,3% к январю – августу 2014 г (58,9м</w:t>
      </w:r>
      <w:r w:rsidRPr="00B13C0D">
        <w:rPr>
          <w:sz w:val="26"/>
          <w:szCs w:val="26"/>
        </w:rPr>
        <w:t>лн</w:t>
      </w:r>
      <w:proofErr w:type="gramStart"/>
      <w:r w:rsidRPr="00B13C0D">
        <w:rPr>
          <w:sz w:val="26"/>
          <w:szCs w:val="26"/>
        </w:rPr>
        <w:t>.р</w:t>
      </w:r>
      <w:proofErr w:type="gramEnd"/>
      <w:r w:rsidRPr="00B13C0D">
        <w:rPr>
          <w:sz w:val="26"/>
          <w:szCs w:val="26"/>
        </w:rPr>
        <w:t>ублей прибыли</w:t>
      </w:r>
      <w:r w:rsidR="00670B1F" w:rsidRPr="00B13C0D">
        <w:rPr>
          <w:sz w:val="26"/>
          <w:szCs w:val="26"/>
        </w:rPr>
        <w:t>)</w:t>
      </w:r>
      <w:r w:rsidRPr="00B13C0D">
        <w:rPr>
          <w:sz w:val="26"/>
          <w:szCs w:val="26"/>
        </w:rPr>
        <w:t xml:space="preserve">. </w:t>
      </w:r>
    </w:p>
    <w:p w:rsidR="00D73969" w:rsidRPr="00B13C0D" w:rsidRDefault="00B13C0D" w:rsidP="0092127E">
      <w:pPr>
        <w:pStyle w:val="31"/>
        <w:ind w:left="0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28225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27E" w:rsidRPr="00B13C0D" w:rsidRDefault="0092127E" w:rsidP="0092127E">
      <w:pPr>
        <w:pStyle w:val="31"/>
        <w:ind w:firstLine="567"/>
        <w:jc w:val="both"/>
        <w:rPr>
          <w:sz w:val="26"/>
          <w:szCs w:val="26"/>
        </w:rPr>
      </w:pPr>
      <w:r w:rsidRPr="00B13C0D">
        <w:rPr>
          <w:sz w:val="26"/>
          <w:szCs w:val="26"/>
        </w:rPr>
        <w:t xml:space="preserve">Динамика прибыли и убытков изображена на рисунке 1. </w:t>
      </w:r>
    </w:p>
    <w:p w:rsidR="00080F90" w:rsidRPr="00B13C0D" w:rsidRDefault="00080F90" w:rsidP="00417A26">
      <w:pPr>
        <w:pStyle w:val="a7"/>
        <w:ind w:firstLine="567"/>
        <w:rPr>
          <w:sz w:val="26"/>
          <w:szCs w:val="26"/>
        </w:rPr>
      </w:pPr>
    </w:p>
    <w:p w:rsidR="0092127E" w:rsidRPr="00B13C0D" w:rsidRDefault="0092127E" w:rsidP="0092127E">
      <w:pPr>
        <w:pStyle w:val="ad"/>
        <w:spacing w:after="0"/>
        <w:ind w:firstLine="567"/>
        <w:jc w:val="center"/>
        <w:rPr>
          <w:noProof/>
          <w:color w:val="365F91"/>
          <w:sz w:val="22"/>
          <w:szCs w:val="22"/>
        </w:rPr>
      </w:pPr>
      <w:r w:rsidRPr="00B13C0D">
        <w:rPr>
          <w:color w:val="365F91"/>
          <w:sz w:val="20"/>
          <w:szCs w:val="20"/>
        </w:rPr>
        <w:t>Рисунок</w:t>
      </w:r>
      <w:proofErr w:type="gramStart"/>
      <w:r w:rsidRPr="00B13C0D">
        <w:rPr>
          <w:color w:val="365F91"/>
          <w:sz w:val="20"/>
          <w:szCs w:val="20"/>
        </w:rPr>
        <w:t>1</w:t>
      </w:r>
      <w:proofErr w:type="gramEnd"/>
      <w:r w:rsidRPr="00B13C0D">
        <w:rPr>
          <w:color w:val="365F91"/>
          <w:sz w:val="20"/>
          <w:szCs w:val="20"/>
        </w:rPr>
        <w:t xml:space="preserve"> . Финансовые результаты деятельности крупных и средних предприятий и организаций Кировского муниципального района</w:t>
      </w:r>
      <w:r w:rsidRPr="00B13C0D">
        <w:rPr>
          <w:color w:val="365F91"/>
          <w:sz w:val="22"/>
          <w:szCs w:val="22"/>
        </w:rPr>
        <w:t>.</w:t>
      </w:r>
    </w:p>
    <w:p w:rsidR="00260699" w:rsidRPr="00B13C0D" w:rsidRDefault="00260699" w:rsidP="00D358A9">
      <w:pPr>
        <w:pStyle w:val="33"/>
        <w:spacing w:after="0"/>
        <w:ind w:firstLine="567"/>
        <w:jc w:val="both"/>
        <w:rPr>
          <w:sz w:val="26"/>
          <w:szCs w:val="26"/>
        </w:rPr>
      </w:pPr>
    </w:p>
    <w:p w:rsidR="00972F31" w:rsidRPr="00B13C0D" w:rsidRDefault="00DB51EB" w:rsidP="00D358A9">
      <w:pPr>
        <w:pStyle w:val="33"/>
        <w:spacing w:after="0"/>
        <w:ind w:firstLine="567"/>
        <w:jc w:val="both"/>
        <w:rPr>
          <w:sz w:val="26"/>
          <w:szCs w:val="26"/>
        </w:rPr>
      </w:pPr>
      <w:r w:rsidRPr="00B13C0D">
        <w:rPr>
          <w:sz w:val="26"/>
          <w:szCs w:val="26"/>
        </w:rPr>
        <w:t>Кредиторская задолженность организаций района на 01.0</w:t>
      </w:r>
      <w:r w:rsidR="00670B1F" w:rsidRPr="00B13C0D">
        <w:rPr>
          <w:sz w:val="26"/>
          <w:szCs w:val="26"/>
        </w:rPr>
        <w:t>9</w:t>
      </w:r>
      <w:r w:rsidRPr="00B13C0D">
        <w:rPr>
          <w:sz w:val="26"/>
          <w:szCs w:val="26"/>
        </w:rPr>
        <w:t>.201</w:t>
      </w:r>
      <w:r w:rsidR="00972F31" w:rsidRPr="00B13C0D">
        <w:rPr>
          <w:sz w:val="26"/>
          <w:szCs w:val="26"/>
        </w:rPr>
        <w:t>5</w:t>
      </w:r>
      <w:r w:rsidRPr="00B13C0D">
        <w:rPr>
          <w:sz w:val="26"/>
          <w:szCs w:val="26"/>
        </w:rPr>
        <w:t xml:space="preserve"> составила     </w:t>
      </w:r>
      <w:r w:rsidR="00670B1F" w:rsidRPr="00B13C0D">
        <w:rPr>
          <w:sz w:val="26"/>
          <w:szCs w:val="26"/>
        </w:rPr>
        <w:t>66,4</w:t>
      </w:r>
      <w:r w:rsidRPr="00B13C0D">
        <w:rPr>
          <w:sz w:val="26"/>
          <w:szCs w:val="26"/>
        </w:rPr>
        <w:t xml:space="preserve"> млн</w:t>
      </w:r>
      <w:r w:rsidRPr="00B13C0D">
        <w:rPr>
          <w:b/>
          <w:sz w:val="26"/>
          <w:szCs w:val="26"/>
        </w:rPr>
        <w:t xml:space="preserve">. </w:t>
      </w:r>
      <w:r w:rsidRPr="00B13C0D">
        <w:rPr>
          <w:sz w:val="26"/>
          <w:szCs w:val="26"/>
        </w:rPr>
        <w:t xml:space="preserve">рублей, из нее просроченная задолженность – </w:t>
      </w:r>
      <w:r w:rsidR="00670B1F" w:rsidRPr="00B13C0D">
        <w:rPr>
          <w:sz w:val="26"/>
          <w:szCs w:val="26"/>
        </w:rPr>
        <w:t>6,1</w:t>
      </w:r>
      <w:r w:rsidRPr="00B13C0D">
        <w:rPr>
          <w:sz w:val="26"/>
          <w:szCs w:val="26"/>
        </w:rPr>
        <w:t>млн.</w:t>
      </w:r>
      <w:r w:rsidR="00972F31" w:rsidRPr="00B13C0D">
        <w:rPr>
          <w:sz w:val="26"/>
          <w:szCs w:val="26"/>
        </w:rPr>
        <w:t xml:space="preserve"> рублей (</w:t>
      </w:r>
      <w:r w:rsidR="00670B1F" w:rsidRPr="00B13C0D">
        <w:rPr>
          <w:sz w:val="26"/>
          <w:szCs w:val="26"/>
        </w:rPr>
        <w:t>9,2</w:t>
      </w:r>
      <w:r w:rsidR="00865740" w:rsidRPr="00B13C0D">
        <w:rPr>
          <w:sz w:val="26"/>
          <w:szCs w:val="26"/>
        </w:rPr>
        <w:t>%</w:t>
      </w:r>
      <w:r w:rsidR="00972F31" w:rsidRPr="00B13C0D">
        <w:rPr>
          <w:sz w:val="26"/>
          <w:szCs w:val="26"/>
        </w:rPr>
        <w:t xml:space="preserve"> в общей задолженности</w:t>
      </w:r>
      <w:r w:rsidRPr="00B13C0D">
        <w:rPr>
          <w:sz w:val="26"/>
          <w:szCs w:val="26"/>
        </w:rPr>
        <w:t xml:space="preserve">). </w:t>
      </w:r>
      <w:r w:rsidR="00972F31" w:rsidRPr="00B13C0D">
        <w:rPr>
          <w:sz w:val="26"/>
          <w:szCs w:val="26"/>
        </w:rPr>
        <w:t>Дебиторская задолженность на</w:t>
      </w:r>
      <w:r w:rsidR="00D358A9" w:rsidRPr="00B13C0D">
        <w:rPr>
          <w:sz w:val="26"/>
          <w:szCs w:val="26"/>
        </w:rPr>
        <w:t xml:space="preserve"> </w:t>
      </w:r>
      <w:r w:rsidR="00972F31" w:rsidRPr="00B13C0D">
        <w:rPr>
          <w:sz w:val="26"/>
          <w:szCs w:val="26"/>
        </w:rPr>
        <w:t>01.0</w:t>
      </w:r>
      <w:r w:rsidR="00670B1F" w:rsidRPr="00B13C0D">
        <w:rPr>
          <w:sz w:val="26"/>
          <w:szCs w:val="26"/>
        </w:rPr>
        <w:t>9</w:t>
      </w:r>
      <w:r w:rsidR="00972F31" w:rsidRPr="00B13C0D">
        <w:rPr>
          <w:sz w:val="26"/>
          <w:szCs w:val="26"/>
        </w:rPr>
        <w:t>.20</w:t>
      </w:r>
      <w:r w:rsidR="00670B1F" w:rsidRPr="00B13C0D">
        <w:rPr>
          <w:sz w:val="26"/>
          <w:szCs w:val="26"/>
        </w:rPr>
        <w:t>15 года составила 70,3</w:t>
      </w:r>
      <w:r w:rsidR="00972F31" w:rsidRPr="00B13C0D">
        <w:rPr>
          <w:sz w:val="26"/>
          <w:szCs w:val="26"/>
        </w:rPr>
        <w:t xml:space="preserve"> млн</w:t>
      </w:r>
      <w:proofErr w:type="gramStart"/>
      <w:r w:rsidR="00972F31" w:rsidRPr="00B13C0D">
        <w:rPr>
          <w:sz w:val="26"/>
          <w:szCs w:val="26"/>
        </w:rPr>
        <w:t>.р</w:t>
      </w:r>
      <w:proofErr w:type="gramEnd"/>
      <w:r w:rsidR="00972F31" w:rsidRPr="00B13C0D">
        <w:rPr>
          <w:sz w:val="26"/>
          <w:szCs w:val="26"/>
        </w:rPr>
        <w:t xml:space="preserve">уб., </w:t>
      </w:r>
      <w:r w:rsidR="00670B1F" w:rsidRPr="00B13C0D">
        <w:rPr>
          <w:sz w:val="26"/>
          <w:szCs w:val="26"/>
        </w:rPr>
        <w:t xml:space="preserve"> из нее </w:t>
      </w:r>
      <w:r w:rsidR="00A41500" w:rsidRPr="00B13C0D">
        <w:rPr>
          <w:sz w:val="26"/>
          <w:szCs w:val="26"/>
        </w:rPr>
        <w:t xml:space="preserve">просроченная дебиторская задолженность </w:t>
      </w:r>
      <w:r w:rsidR="00670B1F" w:rsidRPr="00B13C0D">
        <w:rPr>
          <w:sz w:val="26"/>
          <w:szCs w:val="26"/>
        </w:rPr>
        <w:t>составила   1 млн. руб.( 1,4% к общей задолженности)</w:t>
      </w:r>
      <w:r w:rsidR="005232C8" w:rsidRPr="00B13C0D">
        <w:rPr>
          <w:sz w:val="26"/>
          <w:szCs w:val="26"/>
        </w:rPr>
        <w:t>.</w:t>
      </w:r>
    </w:p>
    <w:p w:rsidR="0092127E" w:rsidRPr="00B13C0D" w:rsidRDefault="0092127E" w:rsidP="00D358A9">
      <w:pPr>
        <w:pStyle w:val="33"/>
        <w:spacing w:after="0"/>
        <w:ind w:firstLine="567"/>
        <w:rPr>
          <w:sz w:val="26"/>
          <w:szCs w:val="26"/>
        </w:rPr>
      </w:pPr>
      <w:r w:rsidRPr="00B13C0D">
        <w:rPr>
          <w:sz w:val="26"/>
          <w:szCs w:val="26"/>
        </w:rPr>
        <w:t>Динамика соотношения кредиторской и дебиторской задолженностей изображена на рисунке 2.</w:t>
      </w:r>
    </w:p>
    <w:p w:rsidR="00DB51EB" w:rsidRPr="00B13C0D" w:rsidRDefault="00B13C0D" w:rsidP="0092127E">
      <w:pPr>
        <w:pStyle w:val="33"/>
        <w:ind w:firstLine="567"/>
        <w:jc w:val="both"/>
        <w:rPr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187950" cy="151066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2127E" w:rsidRPr="00B13C0D">
        <w:rPr>
          <w:szCs w:val="24"/>
        </w:rPr>
        <w:t xml:space="preserve"> </w:t>
      </w:r>
    </w:p>
    <w:p w:rsidR="0092127E" w:rsidRPr="00B13C0D" w:rsidRDefault="0092127E" w:rsidP="0092127E">
      <w:pPr>
        <w:pStyle w:val="33"/>
        <w:ind w:firstLine="567"/>
        <w:jc w:val="both"/>
        <w:rPr>
          <w:sz w:val="26"/>
          <w:szCs w:val="28"/>
        </w:rPr>
      </w:pPr>
      <w:r w:rsidRPr="00B13C0D">
        <w:rPr>
          <w:sz w:val="26"/>
          <w:szCs w:val="28"/>
        </w:rPr>
        <w:t xml:space="preserve">С начала 2015 года по кругу крупных и средних организаций района </w:t>
      </w:r>
      <w:r w:rsidR="00670B1F" w:rsidRPr="00B13C0D">
        <w:rPr>
          <w:sz w:val="26"/>
          <w:szCs w:val="28"/>
        </w:rPr>
        <w:t>дебиторская  задолженность превысила сумму кредитор</w:t>
      </w:r>
      <w:r w:rsidRPr="00B13C0D">
        <w:rPr>
          <w:sz w:val="26"/>
          <w:szCs w:val="28"/>
        </w:rPr>
        <w:t xml:space="preserve">ской задолженности на </w:t>
      </w:r>
      <w:r w:rsidR="00670B1F" w:rsidRPr="00B13C0D">
        <w:rPr>
          <w:sz w:val="26"/>
          <w:szCs w:val="28"/>
        </w:rPr>
        <w:t>3,9</w:t>
      </w:r>
      <w:r w:rsidR="00A41500" w:rsidRPr="00B13C0D">
        <w:rPr>
          <w:sz w:val="26"/>
          <w:szCs w:val="28"/>
        </w:rPr>
        <w:t xml:space="preserve"> млн. рубле</w:t>
      </w:r>
      <w:proofErr w:type="gramStart"/>
      <w:r w:rsidR="00A41500" w:rsidRPr="00B13C0D">
        <w:rPr>
          <w:sz w:val="26"/>
          <w:szCs w:val="28"/>
        </w:rPr>
        <w:t>й</w:t>
      </w:r>
      <w:r w:rsidR="000B3ADA" w:rsidRPr="00B13C0D">
        <w:rPr>
          <w:sz w:val="26"/>
          <w:szCs w:val="28"/>
        </w:rPr>
        <w:t>(</w:t>
      </w:r>
      <w:proofErr w:type="gramEnd"/>
      <w:r w:rsidR="000B3ADA" w:rsidRPr="00B13C0D">
        <w:rPr>
          <w:sz w:val="26"/>
          <w:szCs w:val="28"/>
        </w:rPr>
        <w:t xml:space="preserve"> на 1 сентября 2014г. - </w:t>
      </w:r>
      <w:r w:rsidR="00A41500" w:rsidRPr="00B13C0D">
        <w:rPr>
          <w:sz w:val="26"/>
          <w:szCs w:val="28"/>
        </w:rPr>
        <w:t>.</w:t>
      </w:r>
      <w:r w:rsidR="00F2231D" w:rsidRPr="00B13C0D">
        <w:rPr>
          <w:sz w:val="26"/>
          <w:szCs w:val="28"/>
        </w:rPr>
        <w:t xml:space="preserve"> </w:t>
      </w:r>
    </w:p>
    <w:p w:rsidR="00EE3724" w:rsidRPr="00B13C0D" w:rsidRDefault="00EE3724" w:rsidP="00417A26">
      <w:pPr>
        <w:pStyle w:val="a7"/>
        <w:rPr>
          <w:szCs w:val="28"/>
        </w:rPr>
      </w:pPr>
    </w:p>
    <w:p w:rsidR="003D6E1A" w:rsidRPr="00B13C0D" w:rsidRDefault="003D6E1A" w:rsidP="00417A26">
      <w:pPr>
        <w:pStyle w:val="a7"/>
        <w:rPr>
          <w:szCs w:val="28"/>
        </w:rPr>
      </w:pPr>
    </w:p>
    <w:p w:rsidR="003D6E1A" w:rsidRPr="00B13C0D" w:rsidRDefault="003D6E1A" w:rsidP="00417A26">
      <w:pPr>
        <w:pStyle w:val="a7"/>
        <w:rPr>
          <w:szCs w:val="28"/>
        </w:rPr>
      </w:pPr>
    </w:p>
    <w:p w:rsidR="00841705" w:rsidRPr="00B13C0D" w:rsidRDefault="00841705" w:rsidP="00AA4553">
      <w:pPr>
        <w:pStyle w:val="2"/>
      </w:pPr>
    </w:p>
    <w:p w:rsidR="00841705" w:rsidRPr="00B13C0D" w:rsidRDefault="00841705"/>
    <w:p w:rsidR="00FE6730" w:rsidRPr="00B13C0D" w:rsidRDefault="00FE6730">
      <w:pPr>
        <w:rPr>
          <w:sz w:val="22"/>
          <w:szCs w:val="22"/>
        </w:rPr>
      </w:pPr>
    </w:p>
    <w:sectPr w:rsidR="00FE6730" w:rsidRPr="00B13C0D" w:rsidSect="00AA1826">
      <w:footerReference w:type="even" r:id="rId13"/>
      <w:pgSz w:w="11906" w:h="16838" w:code="9"/>
      <w:pgMar w:top="709" w:right="866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32" w:rsidRDefault="00610232">
      <w:r>
        <w:separator/>
      </w:r>
    </w:p>
  </w:endnote>
  <w:endnote w:type="continuationSeparator" w:id="1">
    <w:p w:rsidR="00610232" w:rsidRDefault="0061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32" w:rsidRDefault="00610232">
    <w:pPr>
      <w:pStyle w:val="a9"/>
      <w:jc w:val="right"/>
    </w:pPr>
    <w:fldSimple w:instr=" PAGE   \* MERGEFORMAT ">
      <w:r>
        <w:rPr>
          <w:noProof/>
        </w:rPr>
        <w:t>2</w:t>
      </w:r>
    </w:fldSimple>
  </w:p>
  <w:p w:rsidR="00610232" w:rsidRDefault="006102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32" w:rsidRDefault="00610232">
      <w:r>
        <w:separator/>
      </w:r>
    </w:p>
  </w:footnote>
  <w:footnote w:type="continuationSeparator" w:id="1">
    <w:p w:rsidR="00610232" w:rsidRDefault="00610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4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3"/>
  </w:num>
  <w:num w:numId="5">
    <w:abstractNumId w:val="28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25"/>
  </w:num>
  <w:num w:numId="13">
    <w:abstractNumId w:val="33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2"/>
  </w:num>
  <w:num w:numId="19">
    <w:abstractNumId w:val="35"/>
  </w:num>
  <w:num w:numId="20">
    <w:abstractNumId w:val="10"/>
  </w:num>
  <w:num w:numId="21">
    <w:abstractNumId w:val="32"/>
  </w:num>
  <w:num w:numId="22">
    <w:abstractNumId w:val="14"/>
  </w:num>
  <w:num w:numId="23">
    <w:abstractNumId w:val="13"/>
  </w:num>
  <w:num w:numId="24">
    <w:abstractNumId w:val="30"/>
  </w:num>
  <w:num w:numId="25">
    <w:abstractNumId w:val="0"/>
  </w:num>
  <w:num w:numId="26">
    <w:abstractNumId w:val="17"/>
  </w:num>
  <w:num w:numId="27">
    <w:abstractNumId w:val="21"/>
  </w:num>
  <w:num w:numId="28">
    <w:abstractNumId w:val="5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24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26"/>
    <w:rsid w:val="00012F77"/>
    <w:rsid w:val="000239E9"/>
    <w:rsid w:val="000279C9"/>
    <w:rsid w:val="00035FA0"/>
    <w:rsid w:val="000415C8"/>
    <w:rsid w:val="000508BA"/>
    <w:rsid w:val="00051D26"/>
    <w:rsid w:val="000754BD"/>
    <w:rsid w:val="00075B30"/>
    <w:rsid w:val="00080F90"/>
    <w:rsid w:val="00085BC7"/>
    <w:rsid w:val="00087C73"/>
    <w:rsid w:val="000A398E"/>
    <w:rsid w:val="000B3ADA"/>
    <w:rsid w:val="000E18EE"/>
    <w:rsid w:val="000F0425"/>
    <w:rsid w:val="000F4D5C"/>
    <w:rsid w:val="001023EE"/>
    <w:rsid w:val="00113CEC"/>
    <w:rsid w:val="0013486C"/>
    <w:rsid w:val="001451D1"/>
    <w:rsid w:val="00145718"/>
    <w:rsid w:val="00162471"/>
    <w:rsid w:val="00170353"/>
    <w:rsid w:val="001705D2"/>
    <w:rsid w:val="0019143A"/>
    <w:rsid w:val="00193D19"/>
    <w:rsid w:val="0019450C"/>
    <w:rsid w:val="001A55E1"/>
    <w:rsid w:val="001B4AE6"/>
    <w:rsid w:val="001E4834"/>
    <w:rsid w:val="001F4082"/>
    <w:rsid w:val="0020153F"/>
    <w:rsid w:val="00212DCE"/>
    <w:rsid w:val="0021612D"/>
    <w:rsid w:val="00240C86"/>
    <w:rsid w:val="00247B92"/>
    <w:rsid w:val="00257E63"/>
    <w:rsid w:val="00260699"/>
    <w:rsid w:val="00283241"/>
    <w:rsid w:val="00297C5E"/>
    <w:rsid w:val="002A3118"/>
    <w:rsid w:val="002D27B6"/>
    <w:rsid w:val="002D2A52"/>
    <w:rsid w:val="002F14F8"/>
    <w:rsid w:val="002F44B3"/>
    <w:rsid w:val="002F6370"/>
    <w:rsid w:val="00304546"/>
    <w:rsid w:val="00304907"/>
    <w:rsid w:val="00305FC3"/>
    <w:rsid w:val="00321263"/>
    <w:rsid w:val="00321CB0"/>
    <w:rsid w:val="003516B0"/>
    <w:rsid w:val="003531F2"/>
    <w:rsid w:val="00363661"/>
    <w:rsid w:val="00363B74"/>
    <w:rsid w:val="003923D8"/>
    <w:rsid w:val="003A3DCF"/>
    <w:rsid w:val="003A47A4"/>
    <w:rsid w:val="003C5298"/>
    <w:rsid w:val="003D6E1A"/>
    <w:rsid w:val="00400CEA"/>
    <w:rsid w:val="00414F53"/>
    <w:rsid w:val="00417A26"/>
    <w:rsid w:val="0042315E"/>
    <w:rsid w:val="00433A9B"/>
    <w:rsid w:val="00447DC1"/>
    <w:rsid w:val="004A4C80"/>
    <w:rsid w:val="004A660E"/>
    <w:rsid w:val="004B3101"/>
    <w:rsid w:val="004C41CE"/>
    <w:rsid w:val="004E2C32"/>
    <w:rsid w:val="004F0E15"/>
    <w:rsid w:val="004F3317"/>
    <w:rsid w:val="005232C8"/>
    <w:rsid w:val="00541418"/>
    <w:rsid w:val="005472DD"/>
    <w:rsid w:val="0056556E"/>
    <w:rsid w:val="00566081"/>
    <w:rsid w:val="005676C5"/>
    <w:rsid w:val="00567ACC"/>
    <w:rsid w:val="00570ECC"/>
    <w:rsid w:val="005728E5"/>
    <w:rsid w:val="00583BC0"/>
    <w:rsid w:val="005908F4"/>
    <w:rsid w:val="00596EC0"/>
    <w:rsid w:val="005A3498"/>
    <w:rsid w:val="005C60D0"/>
    <w:rsid w:val="005E1669"/>
    <w:rsid w:val="00610232"/>
    <w:rsid w:val="00666CE5"/>
    <w:rsid w:val="00670B1F"/>
    <w:rsid w:val="0067165C"/>
    <w:rsid w:val="006722D0"/>
    <w:rsid w:val="00682D7B"/>
    <w:rsid w:val="00683E1E"/>
    <w:rsid w:val="006C2184"/>
    <w:rsid w:val="006C28E2"/>
    <w:rsid w:val="006C40E3"/>
    <w:rsid w:val="006D1559"/>
    <w:rsid w:val="006D5D9A"/>
    <w:rsid w:val="006F24C8"/>
    <w:rsid w:val="0070692A"/>
    <w:rsid w:val="007075B3"/>
    <w:rsid w:val="007160B0"/>
    <w:rsid w:val="0072348D"/>
    <w:rsid w:val="007406F9"/>
    <w:rsid w:val="00756469"/>
    <w:rsid w:val="0075695E"/>
    <w:rsid w:val="00766837"/>
    <w:rsid w:val="00772382"/>
    <w:rsid w:val="00773C3B"/>
    <w:rsid w:val="007A14AD"/>
    <w:rsid w:val="007A379A"/>
    <w:rsid w:val="007C0EB3"/>
    <w:rsid w:val="007C6CAD"/>
    <w:rsid w:val="007D0889"/>
    <w:rsid w:val="007D34C4"/>
    <w:rsid w:val="007E4C6F"/>
    <w:rsid w:val="007E70B4"/>
    <w:rsid w:val="007F5E11"/>
    <w:rsid w:val="008064F4"/>
    <w:rsid w:val="0082042A"/>
    <w:rsid w:val="00825A3D"/>
    <w:rsid w:val="00830F5E"/>
    <w:rsid w:val="00841705"/>
    <w:rsid w:val="00851B0C"/>
    <w:rsid w:val="008562B0"/>
    <w:rsid w:val="00865740"/>
    <w:rsid w:val="008826F0"/>
    <w:rsid w:val="008B16E8"/>
    <w:rsid w:val="008B4F96"/>
    <w:rsid w:val="008C4231"/>
    <w:rsid w:val="008D42CF"/>
    <w:rsid w:val="008E1F6A"/>
    <w:rsid w:val="008E37B2"/>
    <w:rsid w:val="008F2CF1"/>
    <w:rsid w:val="00903B4F"/>
    <w:rsid w:val="00904D0E"/>
    <w:rsid w:val="009106C3"/>
    <w:rsid w:val="00910BA9"/>
    <w:rsid w:val="00910D78"/>
    <w:rsid w:val="00916A99"/>
    <w:rsid w:val="0092127E"/>
    <w:rsid w:val="00931EA4"/>
    <w:rsid w:val="009357D7"/>
    <w:rsid w:val="009543D8"/>
    <w:rsid w:val="00966C87"/>
    <w:rsid w:val="00972F31"/>
    <w:rsid w:val="009872D3"/>
    <w:rsid w:val="009962C9"/>
    <w:rsid w:val="009A5941"/>
    <w:rsid w:val="009A63DB"/>
    <w:rsid w:val="009A7221"/>
    <w:rsid w:val="009B426A"/>
    <w:rsid w:val="009B7511"/>
    <w:rsid w:val="009C011B"/>
    <w:rsid w:val="009C6A93"/>
    <w:rsid w:val="009D6C86"/>
    <w:rsid w:val="009E30D7"/>
    <w:rsid w:val="009F15E9"/>
    <w:rsid w:val="009F7102"/>
    <w:rsid w:val="00A05CAB"/>
    <w:rsid w:val="00A20CAD"/>
    <w:rsid w:val="00A32BE0"/>
    <w:rsid w:val="00A41500"/>
    <w:rsid w:val="00A43B90"/>
    <w:rsid w:val="00A4772B"/>
    <w:rsid w:val="00A6689C"/>
    <w:rsid w:val="00A82C01"/>
    <w:rsid w:val="00A833C4"/>
    <w:rsid w:val="00AA016E"/>
    <w:rsid w:val="00AA1826"/>
    <w:rsid w:val="00AA4553"/>
    <w:rsid w:val="00AE1261"/>
    <w:rsid w:val="00B13C0D"/>
    <w:rsid w:val="00B2348D"/>
    <w:rsid w:val="00B27B76"/>
    <w:rsid w:val="00B36435"/>
    <w:rsid w:val="00B57829"/>
    <w:rsid w:val="00B6735B"/>
    <w:rsid w:val="00B76380"/>
    <w:rsid w:val="00B8304F"/>
    <w:rsid w:val="00BA431B"/>
    <w:rsid w:val="00BA478A"/>
    <w:rsid w:val="00BC29AA"/>
    <w:rsid w:val="00BC6D30"/>
    <w:rsid w:val="00BD1F40"/>
    <w:rsid w:val="00BD54C2"/>
    <w:rsid w:val="00C15127"/>
    <w:rsid w:val="00C339D8"/>
    <w:rsid w:val="00C37EE6"/>
    <w:rsid w:val="00C42753"/>
    <w:rsid w:val="00C60340"/>
    <w:rsid w:val="00C61811"/>
    <w:rsid w:val="00C73293"/>
    <w:rsid w:val="00C82B02"/>
    <w:rsid w:val="00C93A43"/>
    <w:rsid w:val="00CA7693"/>
    <w:rsid w:val="00CB5F02"/>
    <w:rsid w:val="00CB6798"/>
    <w:rsid w:val="00CD54C7"/>
    <w:rsid w:val="00CD557C"/>
    <w:rsid w:val="00CE4E2C"/>
    <w:rsid w:val="00CE6803"/>
    <w:rsid w:val="00CF0DDF"/>
    <w:rsid w:val="00CF3F0A"/>
    <w:rsid w:val="00D06B25"/>
    <w:rsid w:val="00D236F0"/>
    <w:rsid w:val="00D2459B"/>
    <w:rsid w:val="00D25EB3"/>
    <w:rsid w:val="00D26153"/>
    <w:rsid w:val="00D27AF9"/>
    <w:rsid w:val="00D3214E"/>
    <w:rsid w:val="00D35130"/>
    <w:rsid w:val="00D358A9"/>
    <w:rsid w:val="00D37BB4"/>
    <w:rsid w:val="00D51462"/>
    <w:rsid w:val="00D65244"/>
    <w:rsid w:val="00D73969"/>
    <w:rsid w:val="00D87267"/>
    <w:rsid w:val="00D93F46"/>
    <w:rsid w:val="00DA5D43"/>
    <w:rsid w:val="00DA5D62"/>
    <w:rsid w:val="00DB51EB"/>
    <w:rsid w:val="00DC1FF0"/>
    <w:rsid w:val="00DC2B59"/>
    <w:rsid w:val="00DC6D49"/>
    <w:rsid w:val="00DE4276"/>
    <w:rsid w:val="00DE60E2"/>
    <w:rsid w:val="00DE678A"/>
    <w:rsid w:val="00E06C3E"/>
    <w:rsid w:val="00E31BFB"/>
    <w:rsid w:val="00E35B5E"/>
    <w:rsid w:val="00E44398"/>
    <w:rsid w:val="00E6512D"/>
    <w:rsid w:val="00E8447E"/>
    <w:rsid w:val="00E95024"/>
    <w:rsid w:val="00EA266D"/>
    <w:rsid w:val="00ED388A"/>
    <w:rsid w:val="00EE3724"/>
    <w:rsid w:val="00EE4E43"/>
    <w:rsid w:val="00EE55CC"/>
    <w:rsid w:val="00EF054C"/>
    <w:rsid w:val="00F157E1"/>
    <w:rsid w:val="00F171C8"/>
    <w:rsid w:val="00F2231D"/>
    <w:rsid w:val="00F22559"/>
    <w:rsid w:val="00F3293B"/>
    <w:rsid w:val="00F50894"/>
    <w:rsid w:val="00F52C4F"/>
    <w:rsid w:val="00F72425"/>
    <w:rsid w:val="00FA6478"/>
    <w:rsid w:val="00FE4968"/>
    <w:rsid w:val="00FE6730"/>
    <w:rsid w:val="00FF084A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uiPriority w:val="35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512195121951262E-2"/>
          <c:y val="2.931596091205212E-2"/>
          <c:w val="0.90548780487804859"/>
          <c:h val="0.872964169381107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6557052709220661"/>
                  <c:y val="-9.1932360913902153E-2"/>
                </c:manualLayout>
              </c:layout>
              <c:showVal val="1"/>
            </c:dLbl>
            <c:dLbl>
              <c:idx val="3"/>
              <c:layout>
                <c:manualLayout>
                  <c:x val="0.26478628593995979"/>
                  <c:y val="-9.1932360913902153E-2"/>
                </c:manualLayout>
              </c:layout>
              <c:showVal val="1"/>
            </c:dLbl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70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3388751251339899"/>
                  <c:y val="-9.1932360913902153E-2"/>
                </c:manualLayout>
              </c:layout>
              <c:showVal val="1"/>
            </c:dLbl>
            <c:dLbl>
              <c:idx val="3"/>
              <c:layout>
                <c:manualLayout>
                  <c:x val="0.26359076568839279"/>
                  <c:y val="-9.1932360913902153E-2"/>
                </c:manualLayout>
              </c:layout>
              <c:showVal val="1"/>
            </c:dLbl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70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228">
              <a:solidFill>
                <a:srgbClr val="000000"/>
              </a:solidFill>
              <a:prstDash val="solid"/>
            </a:ln>
          </c:spPr>
          <c:dLbls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млн.руб.</c:v>
                </c:pt>
              </c:strCache>
            </c:strRef>
          </c:tx>
          <c:spPr>
            <a:solidFill>
              <a:srgbClr val="CCFFFF"/>
            </a:solidFill>
            <a:ln w="11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458851411928743"/>
                  <c:y val="-0.10728882466510019"/>
                </c:manualLayout>
              </c:layout>
              <c:showVal val="1"/>
            </c:dLbl>
            <c:dLbl>
              <c:idx val="1"/>
              <c:layout>
                <c:manualLayout>
                  <c:x val="0.12790412914035706"/>
                  <c:y val="-8.9842088117221539E-2"/>
                </c:manualLayout>
              </c:layout>
              <c:showVal val="1"/>
            </c:dLbl>
            <c:dLbl>
              <c:idx val="2"/>
              <c:layout>
                <c:manualLayout>
                  <c:x val="0.39032344510524047"/>
                  <c:y val="0.84943571726199352"/>
                </c:manualLayout>
              </c:layout>
              <c:showVal val="1"/>
            </c:dLbl>
            <c:dLbl>
              <c:idx val="3"/>
              <c:layout>
                <c:manualLayout>
                  <c:x val="0.16973662110191978"/>
                  <c:y val="-9.1932360913902153E-2"/>
                </c:manualLayout>
              </c:layout>
              <c:showVal val="1"/>
            </c:dLbl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70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2108.1999999999998</c:v>
                </c:pt>
                <c:pt idx="1">
                  <c:v>2102.3000000000002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1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3883815822616739"/>
                  <c:y val="-9.1932360913902153E-2"/>
                </c:manualLayout>
              </c:layout>
              <c:showVal val="1"/>
            </c:dLbl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70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12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0715483309655125"/>
                  <c:y val="0.84943571726199352"/>
                </c:manualLayout>
              </c:layout>
              <c:showVal val="1"/>
            </c:dLbl>
            <c:dLbl>
              <c:idx val="3"/>
              <c:layout>
                <c:manualLayout>
                  <c:x val="0.13685808627154508"/>
                  <c:y val="0.84943571726199352"/>
                </c:manualLayout>
              </c:layout>
              <c:showVal val="1"/>
            </c:dLbl>
            <c:spPr>
              <a:noFill/>
              <a:ln w="22456">
                <a:noFill/>
              </a:ln>
            </c:spPr>
            <c:txPr>
              <a:bodyPr/>
              <a:lstStyle/>
              <a:p>
                <a:pPr>
                  <a:defRPr sz="70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 2015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0"/>
        <c:gapDepth val="0"/>
        <c:shape val="cylinder"/>
        <c:axId val="91476736"/>
        <c:axId val="91478272"/>
        <c:axId val="0"/>
      </c:bar3DChart>
      <c:catAx>
        <c:axId val="91476736"/>
        <c:scaling>
          <c:orientation val="minMax"/>
        </c:scaling>
        <c:axPos val="b"/>
        <c:numFmt formatCode="General" sourceLinked="1"/>
        <c:tickLblPos val="low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478272"/>
        <c:crosses val="autoZero"/>
        <c:auto val="1"/>
        <c:lblAlgn val="ctr"/>
        <c:lblOffset val="100"/>
        <c:tickLblSkip val="1"/>
        <c:tickMarkSkip val="1"/>
      </c:catAx>
      <c:valAx>
        <c:axId val="91478272"/>
        <c:scaling>
          <c:orientation val="minMax"/>
        </c:scaling>
        <c:axPos val="l"/>
        <c:numFmt formatCode="General" sourceLinked="1"/>
        <c:tickLblPos val="nextTo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476736"/>
        <c:crosses val="autoZero"/>
        <c:crossBetween val="between"/>
      </c:valAx>
      <c:spPr>
        <a:noFill/>
        <a:ln w="2245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Розничный оборот, млн.руб (сопастовимых ценах).</a:t>
            </a:r>
          </a:p>
        </c:rich>
      </c:tx>
      <c:layout>
        <c:manualLayout>
          <c:xMode val="edge"/>
          <c:yMode val="edge"/>
          <c:x val="0.45878136200716846"/>
          <c:y val="2.8571428571428581E-2"/>
        </c:manualLayout>
      </c:layout>
      <c:spPr>
        <a:noFill/>
        <a:ln w="11202">
          <a:solidFill>
            <a:srgbClr val="000000"/>
          </a:solidFill>
          <a:prstDash val="solid"/>
        </a:ln>
      </c:spPr>
    </c:title>
    <c:plotArea>
      <c:layout>
        <c:manualLayout>
          <c:layoutTarget val="inner"/>
          <c:xMode val="edge"/>
          <c:yMode val="edge"/>
          <c:x val="0.12903225806451613"/>
          <c:y val="0.34693877551020424"/>
          <c:w val="0.63440860215053785"/>
          <c:h val="0.53877551020408199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993366"/>
            </a:solidFill>
            <a:ln w="112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406624664417871E-2"/>
                  <c:y val="8.55221932406019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0682404804744028E-2"/>
                  <c:y val="0.81632653061224469"/>
                </c:manualLayout>
              </c:layout>
              <c:dLblPos val="outEnd"/>
              <c:showVal val="1"/>
            </c:dLbl>
            <c:spPr>
              <a:noFill/>
              <a:ln w="22404">
                <a:noFill/>
              </a:ln>
            </c:spPr>
            <c:txPr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919.8</c:v>
                </c:pt>
                <c:pt idx="1">
                  <c:v>855.4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202">
              <a:solidFill>
                <a:srgbClr val="000000"/>
              </a:solidFill>
              <a:prstDash val="solid"/>
            </a:ln>
          </c:spPr>
          <c:dLbls>
            <c:spPr>
              <a:noFill/>
              <a:ln w="22404">
                <a:noFill/>
              </a:ln>
            </c:spPr>
            <c:txPr>
              <a:bodyPr/>
              <a:lstStyle/>
              <a:p>
                <a:pPr>
                  <a:defRPr sz="88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1420544"/>
        <c:axId val="91422080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120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9926287782054807E-2"/>
                  <c:y val="0"/>
                </c:manualLayout>
              </c:layout>
              <c:dLblPos val="r"/>
              <c:showVal val="1"/>
            </c:dLbl>
            <c:spPr>
              <a:noFill/>
              <a:ln w="22404">
                <a:noFill/>
              </a:ln>
            </c:spPr>
            <c:txPr>
              <a:bodyPr/>
              <a:lstStyle/>
              <a:p>
                <a:pPr>
                  <a:defRPr sz="7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9м.2014</c:v>
                </c:pt>
                <c:pt idx="1">
                  <c:v>9м.2015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91755648"/>
        <c:axId val="91757184"/>
      </c:lineChart>
      <c:catAx>
        <c:axId val="9142054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422080"/>
        <c:crosses val="autoZero"/>
        <c:lblAlgn val="ctr"/>
        <c:lblOffset val="0"/>
        <c:tickLblSkip val="1"/>
        <c:tickMarkSkip val="1"/>
      </c:catAx>
      <c:valAx>
        <c:axId val="9142208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420544"/>
        <c:crosses val="autoZero"/>
        <c:crossBetween val="between"/>
      </c:valAx>
      <c:catAx>
        <c:axId val="91755648"/>
        <c:scaling>
          <c:orientation val="minMax"/>
        </c:scaling>
        <c:delete val="1"/>
        <c:axPos val="b"/>
        <c:tickLblPos val="nextTo"/>
        <c:crossAx val="91757184"/>
        <c:crosses val="autoZero"/>
        <c:lblAlgn val="ctr"/>
        <c:lblOffset val="100"/>
      </c:catAx>
      <c:valAx>
        <c:axId val="91757184"/>
        <c:scaling>
          <c:orientation val="minMax"/>
        </c:scaling>
        <c:delete val="1"/>
        <c:axPos val="l"/>
        <c:numFmt formatCode="General" sourceLinked="1"/>
        <c:tickLblPos val="nextTo"/>
        <c:crossAx val="91755648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22404">
          <a:noFill/>
        </a:ln>
      </c:spPr>
    </c:plotArea>
    <c:plotVisOnly val="1"/>
    <c:dispBlanksAs val="gap"/>
  </c:chart>
  <c:spPr>
    <a:noFill/>
    <a:ln w="11202">
      <a:solidFill>
        <a:srgbClr val="000000"/>
      </a:solidFill>
      <a:prstDash val="solid"/>
    </a:ln>
  </c:spPr>
  <c:txPr>
    <a:bodyPr/>
    <a:lstStyle/>
    <a:p>
      <a:pPr>
        <a:defRPr sz="8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70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Оборот общественного питания, млн.руб.(в сопоставимых ценах)</a:t>
            </a:r>
          </a:p>
        </c:rich>
      </c:tx>
      <c:layout>
        <c:manualLayout>
          <c:xMode val="edge"/>
          <c:yMode val="edge"/>
          <c:x val="0.13468013468013471"/>
          <c:y val="2.0408163265306131E-2"/>
        </c:manualLayout>
      </c:layout>
      <c:spPr>
        <a:noFill/>
        <a:ln w="22373">
          <a:noFill/>
        </a:ln>
      </c:spPr>
    </c:title>
    <c:view3D>
      <c:rotX val="18"/>
      <c:hPercent val="39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303030303030311E-2"/>
          <c:y val="0.27891156462585043"/>
          <c:w val="0.85521885521885543"/>
          <c:h val="0.557823129251700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1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CCFFFF"/>
              </a:solidFill>
              <a:ln w="1118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0392571182640733E-3"/>
                  <c:y val="9.0993477969062361E-2"/>
                </c:manualLayout>
              </c:layout>
              <c:showVal val="1"/>
            </c:dLbl>
            <c:dLbl>
              <c:idx val="1"/>
              <c:layout>
                <c:manualLayout>
                  <c:x val="0.65297588117553418"/>
                  <c:y val="0.26866339930920674"/>
                </c:manualLayout>
              </c:layout>
              <c:showVal val="1"/>
            </c:dLbl>
            <c:dLbl>
              <c:idx val="2"/>
              <c:layout>
                <c:manualLayout>
                  <c:x val="5.7032112817512373E-2"/>
                  <c:y val="0.30939092883528285"/>
                </c:manualLayout>
              </c:layout>
              <c:showVal val="1"/>
            </c:dLbl>
            <c:spPr>
              <a:solidFill>
                <a:srgbClr val="FFFF00"/>
              </a:solidFill>
              <a:ln w="22373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9м.2014</c:v>
                </c:pt>
                <c:pt idx="2">
                  <c:v>9 м.2015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190.6</c:v>
                </c:pt>
                <c:pt idx="2">
                  <c:v>191.6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186">
              <a:solidFill>
                <a:srgbClr val="000000"/>
              </a:solidFill>
              <a:prstDash val="solid"/>
            </a:ln>
          </c:spPr>
          <c:dLbls>
            <c:spPr>
              <a:noFill/>
              <a:ln w="22373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9м.2014</c:v>
                </c:pt>
                <c:pt idx="2">
                  <c:v>9 м.2015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186">
              <a:solidFill>
                <a:srgbClr val="000000"/>
              </a:solidFill>
              <a:prstDash val="solid"/>
            </a:ln>
          </c:spPr>
          <c:dLbls>
            <c:spPr>
              <a:noFill/>
              <a:ln w="22373">
                <a:noFill/>
              </a:ln>
            </c:spPr>
            <c:txPr>
              <a:bodyPr/>
              <a:lstStyle/>
              <a:p>
                <a:pPr>
                  <a:defRPr sz="7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9м.2014</c:v>
                </c:pt>
                <c:pt idx="2">
                  <c:v>9 м.2015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Depth val="0"/>
        <c:shape val="cylinder"/>
        <c:axId val="91969024"/>
        <c:axId val="91970560"/>
        <c:axId val="0"/>
      </c:bar3DChart>
      <c:catAx>
        <c:axId val="91969024"/>
        <c:scaling>
          <c:orientation val="minMax"/>
        </c:scaling>
        <c:axPos val="b"/>
        <c:numFmt formatCode="General" sourceLinked="1"/>
        <c:tickLblPos val="low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970560"/>
        <c:crosses val="autoZero"/>
        <c:auto val="1"/>
        <c:lblAlgn val="ctr"/>
        <c:lblOffset val="100"/>
        <c:tickLblSkip val="1"/>
        <c:tickMarkSkip val="1"/>
      </c:catAx>
      <c:valAx>
        <c:axId val="91970560"/>
        <c:scaling>
          <c:orientation val="minMax"/>
        </c:scaling>
        <c:axPos val="r"/>
        <c:numFmt formatCode="General" sourceLinked="1"/>
        <c:tickLblPos val="nextTo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969024"/>
        <c:crosses val="max"/>
        <c:crossBetween val="between"/>
      </c:valAx>
      <c:spPr>
        <a:noFill/>
        <a:ln w="2237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86319218241046"/>
          <c:y val="8.7412587412587353E-2"/>
          <c:w val="0.59771986970684021"/>
          <c:h val="0.800699300699300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убытки </c:v>
                </c:pt>
              </c:strCache>
            </c:strRef>
          </c:tx>
          <c:spPr>
            <a:ln w="1123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dd/mm/yyyy</c:formatCode>
                <c:ptCount val="8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50</c:v>
                </c:pt>
                <c:pt idx="1">
                  <c:v>13.4</c:v>
                </c:pt>
                <c:pt idx="2">
                  <c:v>3.2</c:v>
                </c:pt>
                <c:pt idx="3">
                  <c:v>14.1</c:v>
                </c:pt>
                <c:pt idx="4">
                  <c:v>0.8</c:v>
                </c:pt>
                <c:pt idx="5">
                  <c:v>13.4</c:v>
                </c:pt>
                <c:pt idx="6">
                  <c:v>30.3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прибыль </c:v>
                </c:pt>
              </c:strCache>
            </c:strRef>
          </c:tx>
          <c:spPr>
            <a:ln w="1123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dd/mm/yyyy</c:formatCode>
                <c:ptCount val="8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64</c:v>
                </c:pt>
                <c:pt idx="1">
                  <c:v>35.4</c:v>
                </c:pt>
                <c:pt idx="2">
                  <c:v>62.1</c:v>
                </c:pt>
                <c:pt idx="3">
                  <c:v>51.6</c:v>
                </c:pt>
                <c:pt idx="4">
                  <c:v>83.7</c:v>
                </c:pt>
                <c:pt idx="5">
                  <c:v>35.4</c:v>
                </c:pt>
                <c:pt idx="6">
                  <c:v>23.4</c:v>
                </c:pt>
                <c:pt idx="7">
                  <c:v>36.5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 w="1123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dd/mm/yyyy</c:formatCode>
                <c:ptCount val="8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14.1</c:v>
                </c:pt>
                <c:pt idx="1">
                  <c:v>22</c:v>
                </c:pt>
                <c:pt idx="2">
                  <c:v>58.9</c:v>
                </c:pt>
                <c:pt idx="3">
                  <c:v>37.5</c:v>
                </c:pt>
                <c:pt idx="4">
                  <c:v>82.9</c:v>
                </c:pt>
                <c:pt idx="5">
                  <c:v>22</c:v>
                </c:pt>
                <c:pt idx="6">
                  <c:v>-6.9</c:v>
                </c:pt>
                <c:pt idx="7">
                  <c:v>19.5</c:v>
                </c:pt>
              </c:numCache>
            </c:numRef>
          </c:val>
        </c:ser>
        <c:marker val="1"/>
        <c:axId val="90837376"/>
        <c:axId val="90839296"/>
      </c:lineChart>
      <c:dateAx>
        <c:axId val="90837376"/>
        <c:scaling>
          <c:orientation val="minMax"/>
        </c:scaling>
        <c:axPos val="b"/>
        <c:numFmt formatCode="mmm/yy" sourceLinked="0"/>
        <c:tickLblPos val="nextTo"/>
        <c:spPr>
          <a:ln w="280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6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839296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90839296"/>
        <c:scaling>
          <c:orientation val="minMax"/>
        </c:scaling>
        <c:axPos val="l"/>
        <c:majorGridlines>
          <c:spPr>
            <a:ln w="28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837376"/>
        <c:crosses val="autoZero"/>
        <c:crossBetween val="between"/>
      </c:valAx>
      <c:spPr>
        <a:solidFill>
          <a:srgbClr val="C0C0C0"/>
        </a:solidFill>
        <a:ln w="1123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267100977198719"/>
          <c:y val="0.10139860139860139"/>
          <c:w val="0.24755700325732907"/>
          <c:h val="0.74825174825174823"/>
        </c:manualLayout>
      </c:layout>
      <c:spPr>
        <a:noFill/>
        <a:ln w="2808">
          <a:solidFill>
            <a:srgbClr val="000000"/>
          </a:solidFill>
          <a:prstDash val="solid"/>
        </a:ln>
      </c:spPr>
      <c:txPr>
        <a:bodyPr/>
        <a:lstStyle/>
        <a:p>
          <a:pPr>
            <a:defRPr sz="7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261672095548352E-2"/>
          <c:y val="6.0606060606060622E-2"/>
          <c:w val="0.92073832790445154"/>
          <c:h val="0.603429253161536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4.6296296296297022E-3"/>
                  <c:y val="0.361111111111111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41649460466629035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01.09.2014</c:v>
                </c:pt>
                <c:pt idx="1">
                  <c:v>на 01.09.2015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58.6</c:v>
                </c:pt>
                <c:pt idx="1">
                  <c:v>66.400000000000006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2700000" scaled="1"/>
              <a:tileRect/>
            </a:gradFill>
          </c:spPr>
          <c:dLbls>
            <c:dLbl>
              <c:idx val="0"/>
              <c:layout>
                <c:manualLayout>
                  <c:x val="-1.5555905557437446E-3"/>
                  <c:y val="0.1508230728197598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1626984126984127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01.09.2014</c:v>
                </c:pt>
                <c:pt idx="1">
                  <c:v>на 01.09.2015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83.2</c:v>
                </c:pt>
                <c:pt idx="1">
                  <c:v>70.3</c:v>
                </c:pt>
              </c:numCache>
            </c:numRef>
          </c:val>
        </c:ser>
        <c:axId val="92216320"/>
        <c:axId val="92222208"/>
      </c:barChart>
      <c:catAx>
        <c:axId val="92216320"/>
        <c:scaling>
          <c:orientation val="minMax"/>
        </c:scaling>
        <c:axPos val="b"/>
        <c:numFmt formatCode="General" sourceLinked="1"/>
        <c:tickLblPos val="nextTo"/>
        <c:crossAx val="92222208"/>
        <c:crosses val="autoZero"/>
        <c:auto val="1"/>
        <c:lblAlgn val="ctr"/>
        <c:lblOffset val="100"/>
      </c:catAx>
      <c:valAx>
        <c:axId val="9222220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7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/>
        </c:title>
        <c:numFmt formatCode="#,##0.00" sourceLinked="1"/>
        <c:tickLblPos val="nextTo"/>
        <c:crossAx val="92216320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</c:spPr>
    </c:plotArea>
    <c:legend>
      <c:legendPos val="b"/>
      <c:layout/>
    </c:legend>
    <c:plotVisOnly val="1"/>
    <c:dispBlanksAs val="gap"/>
  </c:chart>
  <c:spPr>
    <a:solidFill>
      <a:schemeClr val="accent3">
        <a:lumMod val="20000"/>
        <a:lumOff val="80000"/>
      </a:scheme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BDC8-28D4-4672-8630-3BC9842A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3257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</cp:lastModifiedBy>
  <cp:revision>2</cp:revision>
  <cp:lastPrinted>2015-11-24T07:25:00Z</cp:lastPrinted>
  <dcterms:created xsi:type="dcterms:W3CDTF">2015-12-15T22:26:00Z</dcterms:created>
  <dcterms:modified xsi:type="dcterms:W3CDTF">2015-12-15T22:26:00Z</dcterms:modified>
</cp:coreProperties>
</file>