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1C" w:rsidRPr="0036071C" w:rsidRDefault="0036071C" w:rsidP="00360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71C">
        <w:rPr>
          <w:rFonts w:ascii="Times New Roman" w:hAnsi="Times New Roman" w:cs="Times New Roman"/>
          <w:b/>
          <w:sz w:val="28"/>
          <w:szCs w:val="28"/>
        </w:rPr>
        <w:t>Приказ Минтруда России от 30.12.2016 № 851н "Об утверждении Классификации видов экономической деятельности по классам профессионального риска"</w:t>
      </w:r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>Обновлена классификация видов экономической деятельности по классам профессионального риска</w:t>
      </w:r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>В новом классификаторе коды по ОКВЭД ОК 029-2001 (КДЕС</w:t>
      </w:r>
      <w:proofErr w:type="gramStart"/>
      <w:r w:rsidRPr="0036071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6071C">
        <w:rPr>
          <w:rFonts w:ascii="Times New Roman" w:hAnsi="Times New Roman" w:cs="Times New Roman"/>
          <w:sz w:val="28"/>
          <w:szCs w:val="28"/>
        </w:rPr>
        <w:t xml:space="preserve">ед. 1) заменены на коды по ОКВЭД ОК 029-2014 (КПЕС РЕД. 2), утвержденному Приказом </w:t>
      </w:r>
      <w:proofErr w:type="spellStart"/>
      <w:r w:rsidRPr="0036071C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6071C">
        <w:rPr>
          <w:rFonts w:ascii="Times New Roman" w:hAnsi="Times New Roman" w:cs="Times New Roman"/>
          <w:sz w:val="28"/>
          <w:szCs w:val="28"/>
        </w:rPr>
        <w:t xml:space="preserve"> от 31.01.2014 N 14-ст.</w:t>
      </w:r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>Установление класса профессионального риска осуществляется в целях разделения видов экономической деятельности на группы, используемые при установлении размера страховых тарифов по обязательному социальному страхованию от несчастных случаев на производстве и профессиональных заболеваний.</w:t>
      </w:r>
    </w:p>
    <w:p w:rsidR="0036071C" w:rsidRPr="0036071C" w:rsidRDefault="0036071C" w:rsidP="0036071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36071C" w:rsidRPr="0036071C" w:rsidRDefault="0036071C" w:rsidP="00360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1C">
        <w:rPr>
          <w:rFonts w:ascii="Times New Roman" w:hAnsi="Times New Roman" w:cs="Times New Roman"/>
          <w:sz w:val="28"/>
          <w:szCs w:val="28"/>
        </w:rPr>
        <w:t>от 30 декабря 2016 г. N 851н</w:t>
      </w:r>
    </w:p>
    <w:p w:rsidR="0036071C" w:rsidRPr="0036071C" w:rsidRDefault="0036071C" w:rsidP="00360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>ОБ УТВЕРЖДЕНИИ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1C">
        <w:rPr>
          <w:rFonts w:ascii="Times New Roman" w:hAnsi="Times New Roman" w:cs="Times New Roman"/>
          <w:sz w:val="28"/>
          <w:szCs w:val="28"/>
        </w:rPr>
        <w:t>ВИДОВ ЭКОНОМИЧЕСКОЙ ДЕЯТЕЛЬНОСТИ ПО КЛАССАМ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1C">
        <w:rPr>
          <w:rFonts w:ascii="Times New Roman" w:hAnsi="Times New Roman" w:cs="Times New Roman"/>
          <w:sz w:val="28"/>
          <w:szCs w:val="28"/>
        </w:rPr>
        <w:t>ПРОФЕССИОНАЛЬНОГО РИСКА</w:t>
      </w:r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 Зарегистрировано в Минюсте России 18 января 2017 г. N 45279</w:t>
      </w:r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071C">
        <w:rPr>
          <w:rFonts w:ascii="Times New Roman" w:hAnsi="Times New Roman" w:cs="Times New Roman"/>
          <w:sz w:val="28"/>
          <w:szCs w:val="28"/>
        </w:rPr>
        <w:t>В соответствии с пунктом 3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5300; 2010, N 52, ст. 7104;</w:t>
      </w:r>
      <w:proofErr w:type="gramEnd"/>
      <w:r w:rsidRPr="00360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71C">
        <w:rPr>
          <w:rFonts w:ascii="Times New Roman" w:hAnsi="Times New Roman" w:cs="Times New Roman"/>
          <w:sz w:val="28"/>
          <w:szCs w:val="28"/>
        </w:rPr>
        <w:t>2011, N 2, ст. 392; 2013, N 13, ст. 1559; 2016, N 26, ст. 4057) и подпунктом 5.2.17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</w:t>
      </w:r>
      <w:proofErr w:type="gramEnd"/>
      <w:r w:rsidRPr="0036071C">
        <w:rPr>
          <w:rFonts w:ascii="Times New Roman" w:hAnsi="Times New Roman" w:cs="Times New Roman"/>
          <w:sz w:val="28"/>
          <w:szCs w:val="28"/>
        </w:rPr>
        <w:t xml:space="preserve"> N 36, ст. 4578; N 37, ст. 4703; N 45, ст. 5822; N 46, ст. 5952; 2014, N 21, ст. 2710; N 26, ст. 3577; N 29, ст. 4160; N 32, ст. 4499; N 36, ст. 4868; 2015, N 2, ст. 491; N 6, ст. 963; N 16, ст. 2384; </w:t>
      </w:r>
      <w:proofErr w:type="gramStart"/>
      <w:r w:rsidRPr="0036071C">
        <w:rPr>
          <w:rFonts w:ascii="Times New Roman" w:hAnsi="Times New Roman" w:cs="Times New Roman"/>
          <w:sz w:val="28"/>
          <w:szCs w:val="28"/>
        </w:rPr>
        <w:t>2016, N 2, ст. 325; N 4, ст. 534; N 23, ст. 3322; N 28, ст. 4741; N 29, ст. 4812; N 47, ст. 6659),</w:t>
      </w:r>
      <w:proofErr w:type="gramEnd"/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 1. Утвердить Классификацию видов экономической деятельности по классам профессионального риска согласно приложению.</w:t>
      </w:r>
    </w:p>
    <w:p w:rsidR="0036071C" w:rsidRPr="0036071C" w:rsidRDefault="0036071C" w:rsidP="00360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>2. Признать утратившим силу приказ Министерства труда и социальной защиты Российской Федерации от 25 декабря 2012 г. N 625н "Об утверждении Классификации видов экономической деятельности по классам профессионального риска" (зарегистрирован Министерством юстиции Российской Федерации 25 декабря 2012 г., регистрационный N 26385).</w:t>
      </w:r>
    </w:p>
    <w:p w:rsidR="00F1275B" w:rsidRPr="0036071C" w:rsidRDefault="0036071C" w:rsidP="0036071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6071C">
        <w:rPr>
          <w:rFonts w:ascii="Times New Roman" w:hAnsi="Times New Roman" w:cs="Times New Roman"/>
          <w:sz w:val="28"/>
          <w:szCs w:val="28"/>
        </w:rPr>
        <w:t xml:space="preserve">  Министр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071C">
        <w:rPr>
          <w:rFonts w:ascii="Times New Roman" w:hAnsi="Times New Roman" w:cs="Times New Roman"/>
          <w:sz w:val="28"/>
          <w:szCs w:val="28"/>
        </w:rPr>
        <w:t>М.А.Топилин</w:t>
      </w:r>
      <w:proofErr w:type="spellEnd"/>
    </w:p>
    <w:sectPr w:rsidR="00F1275B" w:rsidRPr="0036071C" w:rsidSect="0036071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1C"/>
    <w:rsid w:val="00030032"/>
    <w:rsid w:val="0004172D"/>
    <w:rsid w:val="00081813"/>
    <w:rsid w:val="000872E8"/>
    <w:rsid w:val="000C3DFA"/>
    <w:rsid w:val="00146E36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6071C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60697"/>
    <w:rsid w:val="00887FA8"/>
    <w:rsid w:val="008D3C88"/>
    <w:rsid w:val="0092051E"/>
    <w:rsid w:val="00921A45"/>
    <w:rsid w:val="009A2EFB"/>
    <w:rsid w:val="00A41A1D"/>
    <w:rsid w:val="00A72E04"/>
    <w:rsid w:val="00AE0292"/>
    <w:rsid w:val="00B15C35"/>
    <w:rsid w:val="00B23C0E"/>
    <w:rsid w:val="00B2572C"/>
    <w:rsid w:val="00B543A0"/>
    <w:rsid w:val="00B56683"/>
    <w:rsid w:val="00C173E3"/>
    <w:rsid w:val="00C9235E"/>
    <w:rsid w:val="00CC7E00"/>
    <w:rsid w:val="00CD2A5D"/>
    <w:rsid w:val="00CD5025"/>
    <w:rsid w:val="00CF5F22"/>
    <w:rsid w:val="00D00F4E"/>
    <w:rsid w:val="00D059CD"/>
    <w:rsid w:val="00D36ED8"/>
    <w:rsid w:val="00D96711"/>
    <w:rsid w:val="00DB15FC"/>
    <w:rsid w:val="00E46AE5"/>
    <w:rsid w:val="00EA2129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2017-02-08T05:39:00Z</dcterms:created>
  <dcterms:modified xsi:type="dcterms:W3CDTF">2017-02-08T05:41:00Z</dcterms:modified>
</cp:coreProperties>
</file>