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02" w:rsidRP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0"/>
          <w:szCs w:val="20"/>
        </w:rPr>
      </w:pPr>
      <w:r w:rsidRPr="00563902">
        <w:rPr>
          <w:b/>
          <w:sz w:val="20"/>
          <w:szCs w:val="20"/>
        </w:rPr>
        <w:t>КОНТРОЛЬНО-СЧЕТНАЯ КОМИССИЯ</w:t>
      </w:r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0"/>
          <w:szCs w:val="20"/>
        </w:rPr>
      </w:pPr>
      <w:r w:rsidRPr="00563902">
        <w:rPr>
          <w:b/>
          <w:sz w:val="20"/>
          <w:szCs w:val="20"/>
        </w:rPr>
        <w:t>КИРОВСКОГО МУНИЦИПАЛЬНОГО РАЙОНА</w:t>
      </w:r>
    </w:p>
    <w:p w:rsidR="00563902" w:rsidRP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ПРИМОРСКОГО КРАЯ</w:t>
      </w:r>
    </w:p>
    <w:p w:rsidR="00563902" w:rsidRDefault="00563902" w:rsidP="00563902">
      <w:pPr>
        <w:spacing w:line="276" w:lineRule="auto"/>
        <w:ind w:left="57" w:firstLine="567"/>
        <w:jc w:val="center"/>
        <w:rPr>
          <w:b/>
          <w:sz w:val="28"/>
          <w:szCs w:val="28"/>
        </w:rPr>
      </w:pPr>
      <w:bookmarkStart w:id="0" w:name="_GoBack"/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РАЙОНА </w:t>
      </w:r>
    </w:p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bookmarkEnd w:id="0"/>
    <w:p w:rsidR="00563902" w:rsidRDefault="00563902" w:rsidP="00563902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563902" w:rsidRDefault="00563902" w:rsidP="00C50FFD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Основные результаты деятельности</w:t>
      </w: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 Контрольно-счетной комиссии Кировского муниципального района (далее – Контрольно-счетная комиссия, КСК) за 2024 год подготовлен в соответствии с частью 2 статьи 20 Положения о Контрольно-счетной комиссии Кировского муниципального района.</w:t>
      </w:r>
    </w:p>
    <w:p w:rsidR="00563902" w:rsidRDefault="00563902" w:rsidP="00C50FFD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2024 году работа Контрольно-счетной комиссии осуществлялась на основании плана работы, утвержденного </w:t>
      </w:r>
      <w:r w:rsidR="001274B2" w:rsidRPr="001274B2">
        <w:rPr>
          <w:sz w:val="28"/>
          <w:szCs w:val="28"/>
        </w:rPr>
        <w:t xml:space="preserve">от 25.12.2023 </w:t>
      </w:r>
      <w:r w:rsidR="001274B2" w:rsidRPr="001274B2">
        <w:rPr>
          <w:sz w:val="28"/>
          <w:szCs w:val="28"/>
        </w:rPr>
        <w:br/>
        <w:t>№ 56-р (в ред. от 13.05.2024 № 59-р, от 29.07.2024 № 61-р)</w:t>
      </w:r>
      <w:r w:rsidR="001274B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исходя из полномочий, определенных Бюджетным кодексом РФ, а </w:t>
      </w:r>
      <w:proofErr w:type="gramStart"/>
      <w:r>
        <w:rPr>
          <w:bCs/>
          <w:color w:val="000000"/>
          <w:sz w:val="28"/>
          <w:szCs w:val="28"/>
        </w:rPr>
        <w:t>также  Федеральным</w:t>
      </w:r>
      <w:proofErr w:type="gramEnd"/>
      <w:r>
        <w:rPr>
          <w:bCs/>
          <w:color w:val="000000"/>
          <w:sz w:val="28"/>
          <w:szCs w:val="28"/>
        </w:rPr>
        <w:t xml:space="preserve">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6B0559">
        <w:rPr>
          <w:bCs/>
          <w:color w:val="000000"/>
          <w:sz w:val="28"/>
          <w:szCs w:val="28"/>
        </w:rPr>
        <w:t>, федеральных территорий</w:t>
      </w:r>
      <w:r>
        <w:rPr>
          <w:bCs/>
          <w:color w:val="000000"/>
          <w:sz w:val="28"/>
          <w:szCs w:val="28"/>
        </w:rPr>
        <w:t xml:space="preserve"> и муниципальных образований».</w:t>
      </w:r>
    </w:p>
    <w:p w:rsidR="00563902" w:rsidRDefault="00563902" w:rsidP="00C50FFD">
      <w:pPr>
        <w:spacing w:line="276" w:lineRule="auto"/>
        <w:ind w:firstLine="709"/>
        <w:jc w:val="both"/>
      </w:pPr>
      <w:r>
        <w:rPr>
          <w:bCs/>
          <w:color w:val="000000"/>
          <w:sz w:val="28"/>
          <w:szCs w:val="28"/>
        </w:rPr>
        <w:t xml:space="preserve">Планирование деятельности на 2024 год формировалось исходя </w:t>
      </w:r>
      <w:proofErr w:type="gramStart"/>
      <w:r>
        <w:rPr>
          <w:bCs/>
          <w:color w:val="000000"/>
          <w:sz w:val="28"/>
          <w:szCs w:val="28"/>
        </w:rPr>
        <w:t>из  численного</w:t>
      </w:r>
      <w:proofErr w:type="gramEnd"/>
      <w:r>
        <w:rPr>
          <w:bCs/>
          <w:color w:val="000000"/>
          <w:sz w:val="28"/>
          <w:szCs w:val="28"/>
        </w:rPr>
        <w:t xml:space="preserve"> состава КСК, а также  необходимост</w:t>
      </w:r>
      <w:r w:rsidR="001274B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соблюдения процедур и сроков проведения контрольных и экспертно-аналитических мероприятий.   Кроме того, п</w:t>
      </w:r>
      <w:r>
        <w:rPr>
          <w:sz w:val="28"/>
          <w:szCs w:val="28"/>
        </w:rPr>
        <w:t xml:space="preserve">ри планировании было учтено проведение </w:t>
      </w:r>
      <w:proofErr w:type="gramStart"/>
      <w:r>
        <w:rPr>
          <w:sz w:val="28"/>
          <w:szCs w:val="28"/>
        </w:rPr>
        <w:t>совместных  мероприятий</w:t>
      </w:r>
      <w:proofErr w:type="gramEnd"/>
      <w:r>
        <w:rPr>
          <w:sz w:val="28"/>
          <w:szCs w:val="28"/>
        </w:rPr>
        <w:t>, предложенных Контрольно-счетной палатой Приморского края.</w:t>
      </w:r>
      <w:r>
        <w:t xml:space="preserve"> </w:t>
      </w: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основная деятельность КСК была направлена на проведение: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экспертизы проектов решений о бюджете, иных </w:t>
      </w:r>
      <w:r w:rsidR="001274B2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правовых актов, в том числе обоснованности показателей (параметров и характеристик) бюджетов;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экспертизы муниципальных программ (изменений в муниципальные программы);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и мониторинга бюджетного процесса, в том числе подготовку предложений по устранению выявленных отклонений в бюджетном процессе;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контроля за достоверностью финансовой отчетности;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контроля за исполнением Программы приватизации имущества, находящегося в муниципальной собственности.</w:t>
      </w:r>
    </w:p>
    <w:p w:rsidR="00563902" w:rsidRDefault="00563902" w:rsidP="00C50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отчетного периода контролем охвачены все этапы бюджетного процесса от формирования </w:t>
      </w:r>
      <w:r w:rsidR="001274B2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</w:t>
      </w:r>
      <w:r w:rsidR="001274B2">
        <w:rPr>
          <w:sz w:val="28"/>
          <w:szCs w:val="28"/>
        </w:rPr>
        <w:t xml:space="preserve">юджета до утверждения отчета о его </w:t>
      </w:r>
      <w:r>
        <w:rPr>
          <w:sz w:val="28"/>
          <w:szCs w:val="28"/>
        </w:rPr>
        <w:t>исполнении.</w:t>
      </w:r>
    </w:p>
    <w:p w:rsidR="00563902" w:rsidRDefault="00563902" w:rsidP="00C50FF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 направлением деятельности Контрольно-счетной комиссии было проведение комплекса контрольных мероприятий, направленных на обеспечение контроля за целевым и эффективным использованием бюджетных средств.</w:t>
      </w:r>
    </w:p>
    <w:p w:rsidR="00563902" w:rsidRDefault="00563902" w:rsidP="00C50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в процессе реализации полномочий под контролем находились вопросы реализации муниципальных программ, действующих на территории Кировского муниципального района.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В 2024 году Контрольно-счетная комиссия провела </w:t>
      </w:r>
      <w:r w:rsidR="00D704BA">
        <w:rPr>
          <w:sz w:val="28"/>
          <w:szCs w:val="28"/>
        </w:rPr>
        <w:t>70</w:t>
      </w:r>
      <w:r>
        <w:rPr>
          <w:sz w:val="28"/>
          <w:szCs w:val="28"/>
        </w:rPr>
        <w:t xml:space="preserve"> мероприятий, из них </w:t>
      </w:r>
      <w:r w:rsidR="00D704BA">
        <w:rPr>
          <w:sz w:val="28"/>
          <w:szCs w:val="28"/>
        </w:rPr>
        <w:t>9</w:t>
      </w:r>
      <w:r>
        <w:rPr>
          <w:sz w:val="28"/>
          <w:szCs w:val="28"/>
        </w:rPr>
        <w:t xml:space="preserve"> – контрольных и </w:t>
      </w:r>
      <w:r w:rsidR="00D704BA">
        <w:rPr>
          <w:sz w:val="28"/>
          <w:szCs w:val="28"/>
        </w:rPr>
        <w:t>61</w:t>
      </w:r>
      <w:r>
        <w:rPr>
          <w:sz w:val="28"/>
          <w:szCs w:val="28"/>
        </w:rPr>
        <w:t xml:space="preserve"> - экспертно-аналитических</w:t>
      </w:r>
      <w:r w:rsidR="00007890">
        <w:rPr>
          <w:sz w:val="28"/>
          <w:szCs w:val="28"/>
        </w:rPr>
        <w:t>, п</w:t>
      </w:r>
      <w:r>
        <w:rPr>
          <w:sz w:val="28"/>
          <w:szCs w:val="28"/>
        </w:rPr>
        <w:t xml:space="preserve">о итогам которых   подготовлено </w:t>
      </w:r>
      <w:r w:rsidR="00D704BA">
        <w:rPr>
          <w:sz w:val="28"/>
          <w:szCs w:val="28"/>
        </w:rPr>
        <w:t>9</w:t>
      </w:r>
      <w:r>
        <w:rPr>
          <w:sz w:val="28"/>
          <w:szCs w:val="28"/>
        </w:rPr>
        <w:t xml:space="preserve"> актов, 4 отчета </w:t>
      </w:r>
      <w:proofErr w:type="gramStart"/>
      <w:r>
        <w:rPr>
          <w:sz w:val="28"/>
          <w:szCs w:val="28"/>
        </w:rPr>
        <w:t xml:space="preserve">и  </w:t>
      </w:r>
      <w:r w:rsidR="00D704BA">
        <w:rPr>
          <w:sz w:val="28"/>
          <w:szCs w:val="28"/>
        </w:rPr>
        <w:t>61</w:t>
      </w:r>
      <w:proofErr w:type="gramEnd"/>
      <w:r>
        <w:rPr>
          <w:sz w:val="28"/>
          <w:szCs w:val="28"/>
        </w:rPr>
        <w:t xml:space="preserve"> заключени</w:t>
      </w:r>
      <w:r w:rsidR="009A09BF">
        <w:rPr>
          <w:sz w:val="28"/>
          <w:szCs w:val="28"/>
        </w:rPr>
        <w:t>е</w:t>
      </w:r>
      <w:r>
        <w:rPr>
          <w:sz w:val="28"/>
          <w:szCs w:val="28"/>
        </w:rPr>
        <w:t>, включая финансово-экономические экспертизы.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мероприятий общий объем выявленных нарушений составил </w:t>
      </w:r>
      <w:r w:rsidR="006B0559">
        <w:rPr>
          <w:sz w:val="28"/>
          <w:szCs w:val="28"/>
        </w:rPr>
        <w:t>63 875,9</w:t>
      </w:r>
      <w:r>
        <w:rPr>
          <w:sz w:val="28"/>
          <w:szCs w:val="28"/>
        </w:rPr>
        <w:t xml:space="preserve"> тыс. рублей, в том числе </w:t>
      </w:r>
      <w:r w:rsidR="002365E2">
        <w:rPr>
          <w:sz w:val="28"/>
          <w:szCs w:val="28"/>
        </w:rPr>
        <w:t xml:space="preserve">при формировании бюджета </w:t>
      </w:r>
      <w:r w:rsidR="006B0559">
        <w:rPr>
          <w:sz w:val="28"/>
          <w:szCs w:val="28"/>
        </w:rPr>
        <w:t>47 880,8</w:t>
      </w:r>
      <w:r>
        <w:rPr>
          <w:sz w:val="28"/>
          <w:szCs w:val="28"/>
        </w:rPr>
        <w:t xml:space="preserve"> тыс. рублей, а также неэффективных расходов на сумму </w:t>
      </w:r>
      <w:r w:rsidR="00817BD7">
        <w:rPr>
          <w:sz w:val="28"/>
          <w:szCs w:val="28"/>
        </w:rPr>
        <w:t>831,6</w:t>
      </w:r>
      <w:r>
        <w:rPr>
          <w:sz w:val="28"/>
          <w:szCs w:val="28"/>
        </w:rPr>
        <w:t xml:space="preserve"> тыс. рублей. </w:t>
      </w:r>
    </w:p>
    <w:p w:rsidR="00563902" w:rsidRDefault="00563902" w:rsidP="00C50FFD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течение отчетного года Контрольно-счетной комиссией были соблюдены гарантии прав проверяемых органов и организаций, подготовленные акты доведены до сведения руководителей проверяемых учреждений. Возражения на акты</w:t>
      </w:r>
      <w:r w:rsidR="00007890">
        <w:rPr>
          <w:rFonts w:ascii="Times New Roman" w:hAnsi="Times New Roman" w:cs="Times New Roman"/>
          <w:color w:val="auto"/>
          <w:sz w:val="28"/>
          <w:szCs w:val="28"/>
        </w:rPr>
        <w:t xml:space="preserve"> и заключения</w:t>
      </w:r>
      <w:r>
        <w:rPr>
          <w:rFonts w:ascii="Times New Roman" w:hAnsi="Times New Roman" w:cs="Times New Roman"/>
          <w:color w:val="auto"/>
          <w:sz w:val="28"/>
          <w:szCs w:val="28"/>
        </w:rPr>
        <w:t>, составленные по результатам проверок</w:t>
      </w:r>
      <w:r w:rsidR="00007890">
        <w:rPr>
          <w:rFonts w:ascii="Times New Roman" w:hAnsi="Times New Roman" w:cs="Times New Roman"/>
          <w:color w:val="auto"/>
          <w:sz w:val="28"/>
          <w:szCs w:val="28"/>
        </w:rPr>
        <w:t xml:space="preserve"> и экспертиз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от объектов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 </w:t>
      </w:r>
      <w:r w:rsidR="00007890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007890">
        <w:rPr>
          <w:rFonts w:ascii="Times New Roman" w:hAnsi="Times New Roman" w:cs="Times New Roman"/>
          <w:color w:val="auto"/>
          <w:sz w:val="28"/>
          <w:szCs w:val="28"/>
        </w:rPr>
        <w:t xml:space="preserve"> КСК </w:t>
      </w:r>
      <w:r>
        <w:rPr>
          <w:rFonts w:ascii="Times New Roman" w:hAnsi="Times New Roman" w:cs="Times New Roman"/>
          <w:color w:val="auto"/>
          <w:sz w:val="28"/>
          <w:szCs w:val="28"/>
        </w:rPr>
        <w:t>не поступали.</w:t>
      </w: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Экспертно-аналитическая деятельность Контрольно-счетной комиссии направлена на предупреждение и пресечение </w:t>
      </w:r>
      <w:proofErr w:type="gramStart"/>
      <w:r>
        <w:rPr>
          <w:bCs/>
          <w:color w:val="000000"/>
          <w:sz w:val="28"/>
          <w:szCs w:val="28"/>
        </w:rPr>
        <w:t>бюджетных  нарушений</w:t>
      </w:r>
      <w:proofErr w:type="gramEnd"/>
      <w:r>
        <w:rPr>
          <w:bCs/>
          <w:color w:val="000000"/>
          <w:sz w:val="28"/>
          <w:szCs w:val="28"/>
        </w:rPr>
        <w:t xml:space="preserve"> в процессе формирования и исполнения бюджета. </w:t>
      </w:r>
    </w:p>
    <w:p w:rsidR="00563902" w:rsidRDefault="00563902" w:rsidP="00C50FF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своих заключениях </w:t>
      </w:r>
      <w:proofErr w:type="gramStart"/>
      <w:r>
        <w:rPr>
          <w:bCs/>
          <w:color w:val="000000"/>
          <w:sz w:val="28"/>
          <w:szCs w:val="28"/>
        </w:rPr>
        <w:t>КСК  указывала</w:t>
      </w:r>
      <w:proofErr w:type="gramEnd"/>
      <w:r>
        <w:rPr>
          <w:bCs/>
          <w:color w:val="000000"/>
          <w:sz w:val="28"/>
          <w:szCs w:val="28"/>
        </w:rPr>
        <w:t xml:space="preserve"> на недостатки, установленные в  проектах муниципальных правовых акт</w:t>
      </w:r>
      <w:r w:rsidR="001274B2">
        <w:rPr>
          <w:bCs/>
          <w:color w:val="000000"/>
          <w:sz w:val="28"/>
          <w:szCs w:val="28"/>
        </w:rPr>
        <w:t>ов</w:t>
      </w:r>
      <w:r>
        <w:rPr>
          <w:bCs/>
          <w:color w:val="000000"/>
          <w:sz w:val="28"/>
          <w:szCs w:val="28"/>
        </w:rPr>
        <w:t>, их корректировки с точки зрения целесообразности и эффективности использования средств бюджета, муниципальной собственности, недопущения коррупционных проявлений.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проведённых экспертиз в </w:t>
      </w:r>
      <w:proofErr w:type="gramStart"/>
      <w:r>
        <w:rPr>
          <w:sz w:val="28"/>
          <w:szCs w:val="28"/>
        </w:rPr>
        <w:t>Думу  Кировского</w:t>
      </w:r>
      <w:proofErr w:type="gramEnd"/>
      <w:r>
        <w:rPr>
          <w:sz w:val="28"/>
          <w:szCs w:val="28"/>
        </w:rPr>
        <w:t xml:space="preserve"> муниципального района подготовлены и направлены:</w:t>
      </w:r>
    </w:p>
    <w:p w:rsidR="000B1688" w:rsidRPr="006C1CF7" w:rsidRDefault="000B1688" w:rsidP="00C50FF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63902">
        <w:rPr>
          <w:color w:val="000000"/>
          <w:sz w:val="28"/>
          <w:szCs w:val="28"/>
        </w:rPr>
        <w:t>3 заключения об исполнении бюджета района за отчетные периоды: 1 квартал, первое полугодие и 9 месяцев 202</w:t>
      </w:r>
      <w:r w:rsidR="00D704BA">
        <w:rPr>
          <w:color w:val="000000"/>
          <w:sz w:val="28"/>
          <w:szCs w:val="28"/>
        </w:rPr>
        <w:t>4</w:t>
      </w:r>
      <w:r w:rsidR="0056390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. В своих заключениях Контрольно-счетная комиссия предлагала администрации Кировского муниципального района </w:t>
      </w:r>
      <w:r w:rsidRPr="000B1688">
        <w:rPr>
          <w:color w:val="000000"/>
          <w:sz w:val="28"/>
          <w:szCs w:val="28"/>
        </w:rPr>
        <w:t xml:space="preserve">осуществлять </w:t>
      </w:r>
      <w:r w:rsidRPr="00AD777F">
        <w:rPr>
          <w:color w:val="000000"/>
          <w:sz w:val="28"/>
          <w:szCs w:val="28"/>
        </w:rPr>
        <w:t xml:space="preserve">постоянный мониторинг </w:t>
      </w:r>
      <w:r>
        <w:rPr>
          <w:color w:val="000000"/>
          <w:sz w:val="28"/>
          <w:szCs w:val="28"/>
        </w:rPr>
        <w:t xml:space="preserve">поступления </w:t>
      </w:r>
      <w:r>
        <w:rPr>
          <w:color w:val="000000"/>
          <w:sz w:val="28"/>
          <w:szCs w:val="28"/>
        </w:rPr>
        <w:lastRenderedPageBreak/>
        <w:t xml:space="preserve">налоговых и неналоговых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 xml:space="preserve">ов, а </w:t>
      </w:r>
      <w:proofErr w:type="gramStart"/>
      <w:r>
        <w:rPr>
          <w:color w:val="000000"/>
          <w:sz w:val="28"/>
          <w:szCs w:val="28"/>
        </w:rPr>
        <w:t xml:space="preserve">также  </w:t>
      </w:r>
      <w:r w:rsidRPr="000B1688">
        <w:rPr>
          <w:color w:val="000000"/>
          <w:sz w:val="28"/>
          <w:szCs w:val="28"/>
        </w:rPr>
        <w:t>сократить</w:t>
      </w:r>
      <w:proofErr w:type="gramEnd"/>
      <w:r w:rsidRPr="000B1688">
        <w:rPr>
          <w:color w:val="000000"/>
          <w:sz w:val="28"/>
          <w:szCs w:val="28"/>
        </w:rPr>
        <w:t xml:space="preserve"> </w:t>
      </w:r>
      <w:r w:rsidRPr="00BB6922">
        <w:rPr>
          <w:color w:val="000000"/>
          <w:sz w:val="28"/>
          <w:szCs w:val="28"/>
        </w:rPr>
        <w:t>объем расходов, предусмотренный  на обслуживание муниципального долга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 заключений </w:t>
      </w:r>
      <w:r w:rsidR="00546E63">
        <w:rPr>
          <w:sz w:val="28"/>
          <w:szCs w:val="28"/>
        </w:rPr>
        <w:t>о</w:t>
      </w:r>
      <w:r w:rsidR="001274B2">
        <w:rPr>
          <w:sz w:val="28"/>
          <w:szCs w:val="28"/>
        </w:rPr>
        <w:t>б</w:t>
      </w:r>
      <w:r>
        <w:rPr>
          <w:sz w:val="28"/>
          <w:szCs w:val="28"/>
        </w:rPr>
        <w:t xml:space="preserve"> изменени</w:t>
      </w:r>
      <w:r w:rsidR="00546E63">
        <w:rPr>
          <w:sz w:val="28"/>
          <w:szCs w:val="28"/>
        </w:rPr>
        <w:t>и</w:t>
      </w:r>
      <w:r>
        <w:rPr>
          <w:sz w:val="28"/>
          <w:szCs w:val="28"/>
        </w:rPr>
        <w:t xml:space="preserve"> параметров районного бюджета на 202</w:t>
      </w:r>
      <w:r w:rsidR="00D704B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704B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704B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0B1688">
        <w:rPr>
          <w:sz w:val="28"/>
          <w:szCs w:val="28"/>
        </w:rPr>
        <w:t xml:space="preserve">. Как показывала экспертиза предложенные корректировки </w:t>
      </w:r>
      <w:proofErr w:type="gramStart"/>
      <w:r w:rsidR="000B1688">
        <w:rPr>
          <w:sz w:val="28"/>
          <w:szCs w:val="28"/>
        </w:rPr>
        <w:t>бюджета  содержали</w:t>
      </w:r>
      <w:proofErr w:type="gramEnd"/>
      <w:r w:rsidR="000B1688">
        <w:rPr>
          <w:sz w:val="28"/>
          <w:szCs w:val="28"/>
        </w:rPr>
        <w:t xml:space="preserve"> </w:t>
      </w:r>
      <w:r w:rsidR="006B0559">
        <w:rPr>
          <w:sz w:val="28"/>
          <w:szCs w:val="28"/>
        </w:rPr>
        <w:t xml:space="preserve">замечания в части несоблюдения </w:t>
      </w:r>
      <w:r w:rsidR="000B1688">
        <w:rPr>
          <w:sz w:val="28"/>
          <w:szCs w:val="28"/>
        </w:rPr>
        <w:t xml:space="preserve">норм бюджетного </w:t>
      </w:r>
      <w:r w:rsidR="003105CE">
        <w:rPr>
          <w:sz w:val="28"/>
          <w:szCs w:val="28"/>
        </w:rPr>
        <w:t xml:space="preserve">законодательства, </w:t>
      </w:r>
      <w:r w:rsidR="00B64AF2">
        <w:rPr>
          <w:sz w:val="28"/>
          <w:szCs w:val="28"/>
        </w:rPr>
        <w:t xml:space="preserve">законодательства Приморского края, </w:t>
      </w:r>
      <w:r w:rsidR="003105CE">
        <w:rPr>
          <w:sz w:val="28"/>
          <w:szCs w:val="28"/>
        </w:rPr>
        <w:t>а также арифметические ошибки, искажающие параметры районного бюджета</w:t>
      </w:r>
      <w:r w:rsidR="00B85CDC">
        <w:rPr>
          <w:sz w:val="28"/>
          <w:szCs w:val="28"/>
        </w:rPr>
        <w:t xml:space="preserve"> в общей сумме </w:t>
      </w:r>
      <w:r w:rsidR="00B85CDC" w:rsidRPr="002365E2">
        <w:rPr>
          <w:sz w:val="28"/>
          <w:szCs w:val="28"/>
        </w:rPr>
        <w:t>46 774,2</w:t>
      </w:r>
      <w:r w:rsidR="00B85C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63902" w:rsidRDefault="00D704BA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6390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="00563902">
        <w:rPr>
          <w:sz w:val="28"/>
          <w:szCs w:val="28"/>
        </w:rPr>
        <w:t xml:space="preserve"> </w:t>
      </w:r>
      <w:r w:rsidR="00546E63">
        <w:rPr>
          <w:sz w:val="28"/>
          <w:szCs w:val="28"/>
        </w:rPr>
        <w:t>об</w:t>
      </w:r>
      <w:r w:rsidR="00563902">
        <w:rPr>
          <w:sz w:val="28"/>
          <w:szCs w:val="28"/>
        </w:rPr>
        <w:t xml:space="preserve"> уточнени</w:t>
      </w:r>
      <w:r w:rsidR="00546E63">
        <w:rPr>
          <w:sz w:val="28"/>
          <w:szCs w:val="28"/>
        </w:rPr>
        <w:t>и</w:t>
      </w:r>
      <w:r w:rsidR="00563902">
        <w:rPr>
          <w:sz w:val="28"/>
          <w:szCs w:val="28"/>
        </w:rPr>
        <w:t xml:space="preserve"> показателей   муниципальных программ Кировского муниципального района, действующих в отчетном периоде</w:t>
      </w:r>
      <w:r w:rsidR="000B1688">
        <w:rPr>
          <w:sz w:val="28"/>
          <w:szCs w:val="28"/>
        </w:rPr>
        <w:t xml:space="preserve">. </w:t>
      </w:r>
      <w:r w:rsidR="000B1688">
        <w:rPr>
          <w:color w:val="000000"/>
          <w:sz w:val="28"/>
          <w:szCs w:val="28"/>
        </w:rPr>
        <w:t xml:space="preserve"> </w:t>
      </w:r>
      <w:r w:rsidR="00B85CDC">
        <w:rPr>
          <w:color w:val="000000"/>
          <w:sz w:val="28"/>
          <w:szCs w:val="28"/>
        </w:rPr>
        <w:t>Основными замечаниями</w:t>
      </w:r>
      <w:r w:rsidR="006B0559">
        <w:rPr>
          <w:color w:val="000000"/>
          <w:sz w:val="28"/>
          <w:szCs w:val="28"/>
        </w:rPr>
        <w:t>, отраженными в заключениях КСК,</w:t>
      </w:r>
      <w:r w:rsidR="00B85CDC">
        <w:rPr>
          <w:color w:val="000000"/>
          <w:sz w:val="28"/>
          <w:szCs w:val="28"/>
        </w:rPr>
        <w:t xml:space="preserve"> являл</w:t>
      </w:r>
      <w:r w:rsidR="001274B2">
        <w:rPr>
          <w:color w:val="000000"/>
          <w:sz w:val="28"/>
          <w:szCs w:val="28"/>
        </w:rPr>
        <w:t>и</w:t>
      </w:r>
      <w:r w:rsidR="00B85CDC">
        <w:rPr>
          <w:color w:val="000000"/>
          <w:sz w:val="28"/>
          <w:szCs w:val="28"/>
        </w:rPr>
        <w:t xml:space="preserve">сь </w:t>
      </w:r>
      <w:r w:rsidR="00B85CDC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="00B85CDC">
        <w:rPr>
          <w:rFonts w:eastAsiaTheme="minorHAnsi"/>
          <w:sz w:val="28"/>
          <w:szCs w:val="28"/>
          <w:lang w:eastAsia="en-US"/>
        </w:rPr>
        <w:t xml:space="preserve">соответствие </w:t>
      </w:r>
      <w:r w:rsidR="003105CE">
        <w:rPr>
          <w:rFonts w:eastAsiaTheme="minorHAnsi"/>
          <w:sz w:val="28"/>
          <w:szCs w:val="28"/>
          <w:lang w:eastAsia="en-US"/>
        </w:rPr>
        <w:t xml:space="preserve"> </w:t>
      </w:r>
      <w:r w:rsidR="00B85CDC">
        <w:rPr>
          <w:rFonts w:eastAsiaTheme="minorHAnsi"/>
          <w:sz w:val="28"/>
          <w:szCs w:val="28"/>
          <w:lang w:eastAsia="en-US"/>
        </w:rPr>
        <w:t>предлагаемых</w:t>
      </w:r>
      <w:proofErr w:type="gramEnd"/>
      <w:r w:rsidR="00B85CDC">
        <w:rPr>
          <w:rFonts w:eastAsiaTheme="minorHAnsi"/>
          <w:sz w:val="28"/>
          <w:szCs w:val="28"/>
          <w:lang w:eastAsia="en-US"/>
        </w:rPr>
        <w:t xml:space="preserve"> изменений  </w:t>
      </w:r>
      <w:r w:rsidR="003105CE" w:rsidRPr="00E6468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105CE" w:rsidRPr="00B85CDC">
        <w:rPr>
          <w:rFonts w:eastAsiaTheme="minorHAnsi"/>
          <w:sz w:val="28"/>
          <w:szCs w:val="28"/>
          <w:lang w:eastAsia="en-US"/>
        </w:rPr>
        <w:t>перечню</w:t>
      </w:r>
      <w:r w:rsidR="003105CE">
        <w:rPr>
          <w:rFonts w:eastAsiaTheme="minorHAnsi"/>
          <w:sz w:val="28"/>
          <w:szCs w:val="28"/>
          <w:lang w:eastAsia="en-US"/>
        </w:rPr>
        <w:t xml:space="preserve">  муниципальных программ</w:t>
      </w:r>
      <w:r w:rsidR="00B85CDC">
        <w:rPr>
          <w:rFonts w:eastAsiaTheme="minorHAnsi"/>
          <w:sz w:val="28"/>
          <w:szCs w:val="28"/>
          <w:lang w:eastAsia="en-US"/>
        </w:rPr>
        <w:t>, а также</w:t>
      </w:r>
      <w:r w:rsidR="00563902">
        <w:rPr>
          <w:sz w:val="28"/>
          <w:szCs w:val="28"/>
        </w:rPr>
        <w:t xml:space="preserve"> </w:t>
      </w:r>
      <w:r w:rsidR="00B85CDC">
        <w:rPr>
          <w:sz w:val="28"/>
          <w:szCs w:val="28"/>
        </w:rPr>
        <w:t>арифметически</w:t>
      </w:r>
      <w:r w:rsidR="00007890">
        <w:rPr>
          <w:sz w:val="28"/>
          <w:szCs w:val="28"/>
        </w:rPr>
        <w:t xml:space="preserve"> неверно</w:t>
      </w:r>
      <w:r w:rsidR="001274B2">
        <w:rPr>
          <w:sz w:val="28"/>
          <w:szCs w:val="28"/>
        </w:rPr>
        <w:t>е</w:t>
      </w:r>
      <w:r w:rsidR="00007890">
        <w:rPr>
          <w:sz w:val="28"/>
          <w:szCs w:val="28"/>
        </w:rPr>
        <w:t xml:space="preserve"> указ</w:t>
      </w:r>
      <w:r w:rsidR="001274B2">
        <w:rPr>
          <w:sz w:val="28"/>
          <w:szCs w:val="28"/>
        </w:rPr>
        <w:t>ание</w:t>
      </w:r>
      <w:r w:rsidR="00007890">
        <w:rPr>
          <w:sz w:val="28"/>
          <w:szCs w:val="28"/>
        </w:rPr>
        <w:t xml:space="preserve"> объем</w:t>
      </w:r>
      <w:r w:rsidR="001274B2">
        <w:rPr>
          <w:sz w:val="28"/>
          <w:szCs w:val="28"/>
        </w:rPr>
        <w:t>а</w:t>
      </w:r>
      <w:r w:rsidR="00007890">
        <w:rPr>
          <w:sz w:val="28"/>
          <w:szCs w:val="28"/>
        </w:rPr>
        <w:t xml:space="preserve"> их финансового обеспечения </w:t>
      </w:r>
      <w:r w:rsidR="00B85CDC">
        <w:rPr>
          <w:sz w:val="28"/>
          <w:szCs w:val="28"/>
        </w:rPr>
        <w:t xml:space="preserve"> в общей </w:t>
      </w:r>
      <w:r w:rsidR="00B85CDC" w:rsidRPr="00EE4EE5">
        <w:rPr>
          <w:sz w:val="28"/>
          <w:szCs w:val="28"/>
        </w:rPr>
        <w:t xml:space="preserve">сумме </w:t>
      </w:r>
      <w:r w:rsidR="00EE4EE5" w:rsidRPr="00EE4EE5">
        <w:rPr>
          <w:sz w:val="28"/>
          <w:szCs w:val="28"/>
        </w:rPr>
        <w:t xml:space="preserve">36 476,3 </w:t>
      </w:r>
      <w:r w:rsidR="00B85CDC" w:rsidRPr="00EE4EE5">
        <w:rPr>
          <w:sz w:val="28"/>
          <w:szCs w:val="28"/>
        </w:rPr>
        <w:t>тыс.</w:t>
      </w:r>
      <w:r w:rsidR="00B85CDC">
        <w:rPr>
          <w:sz w:val="28"/>
          <w:szCs w:val="28"/>
        </w:rPr>
        <w:t xml:space="preserve"> рублей</w:t>
      </w:r>
      <w:r w:rsidR="00FD7CD2">
        <w:rPr>
          <w:sz w:val="28"/>
          <w:szCs w:val="28"/>
        </w:rPr>
        <w:t xml:space="preserve">. Кроме </w:t>
      </w:r>
      <w:proofErr w:type="gramStart"/>
      <w:r w:rsidR="00FD7CD2">
        <w:rPr>
          <w:sz w:val="28"/>
          <w:szCs w:val="28"/>
        </w:rPr>
        <w:t>того</w:t>
      </w:r>
      <w:r w:rsidR="006B0559">
        <w:rPr>
          <w:sz w:val="28"/>
          <w:szCs w:val="28"/>
        </w:rPr>
        <w:t xml:space="preserve">, </w:t>
      </w:r>
      <w:r w:rsidR="00FD7CD2">
        <w:rPr>
          <w:sz w:val="28"/>
          <w:szCs w:val="28"/>
        </w:rPr>
        <w:t xml:space="preserve"> разработчикам</w:t>
      </w:r>
      <w:proofErr w:type="gramEnd"/>
      <w:r w:rsidR="00FD7CD2">
        <w:rPr>
          <w:sz w:val="28"/>
          <w:szCs w:val="28"/>
        </w:rPr>
        <w:t xml:space="preserve"> программ </w:t>
      </w:r>
      <w:r w:rsidR="00007890">
        <w:rPr>
          <w:sz w:val="28"/>
          <w:szCs w:val="28"/>
        </w:rPr>
        <w:t xml:space="preserve">неоднократно </w:t>
      </w:r>
      <w:r w:rsidR="00FD7CD2">
        <w:rPr>
          <w:sz w:val="28"/>
          <w:szCs w:val="28"/>
        </w:rPr>
        <w:t>предлагалось пересмотреть целевые показатели исполнения программных мероприятий</w:t>
      </w:r>
      <w:r w:rsidR="00B85CDC">
        <w:rPr>
          <w:sz w:val="28"/>
          <w:szCs w:val="28"/>
        </w:rPr>
        <w:t xml:space="preserve">; </w:t>
      </w:r>
    </w:p>
    <w:p w:rsidR="00563902" w:rsidRDefault="00D704BA" w:rsidP="00C50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902">
        <w:rPr>
          <w:rFonts w:ascii="Times New Roman" w:hAnsi="Times New Roman" w:cs="Times New Roman"/>
          <w:sz w:val="28"/>
          <w:szCs w:val="28"/>
        </w:rPr>
        <w:t xml:space="preserve"> заключения на проекты муниципальных программ Кировского муниципального района, предложенных на дальнейшую перспективу</w:t>
      </w:r>
      <w:r w:rsidR="00EE4EE5">
        <w:rPr>
          <w:rFonts w:ascii="Times New Roman" w:hAnsi="Times New Roman" w:cs="Times New Roman"/>
          <w:sz w:val="28"/>
          <w:szCs w:val="28"/>
        </w:rPr>
        <w:t xml:space="preserve">, по итогам которых </w:t>
      </w:r>
      <w:r w:rsidR="006B0559">
        <w:rPr>
          <w:rFonts w:ascii="Times New Roman" w:hAnsi="Times New Roman" w:cs="Times New Roman"/>
          <w:sz w:val="28"/>
          <w:szCs w:val="28"/>
        </w:rPr>
        <w:t xml:space="preserve">КСК </w:t>
      </w:r>
      <w:r w:rsidR="00EE4EE5">
        <w:rPr>
          <w:rFonts w:ascii="Times New Roman" w:hAnsi="Times New Roman" w:cs="Times New Roman"/>
          <w:sz w:val="28"/>
          <w:szCs w:val="28"/>
        </w:rPr>
        <w:t>предл</w:t>
      </w:r>
      <w:r w:rsidR="001274B2">
        <w:rPr>
          <w:rFonts w:ascii="Times New Roman" w:hAnsi="Times New Roman" w:cs="Times New Roman"/>
          <w:sz w:val="28"/>
          <w:szCs w:val="28"/>
        </w:rPr>
        <w:t>ожено</w:t>
      </w:r>
      <w:r w:rsidR="00EE4EE5">
        <w:rPr>
          <w:rFonts w:ascii="Times New Roman" w:hAnsi="Times New Roman" w:cs="Times New Roman"/>
          <w:sz w:val="28"/>
          <w:szCs w:val="28"/>
        </w:rPr>
        <w:t xml:space="preserve"> </w:t>
      </w:r>
      <w:r w:rsidR="001A2229">
        <w:rPr>
          <w:rFonts w:ascii="Times New Roman" w:hAnsi="Times New Roman" w:cs="Times New Roman"/>
          <w:sz w:val="28"/>
          <w:szCs w:val="28"/>
        </w:rPr>
        <w:t xml:space="preserve">расширить </w:t>
      </w:r>
      <w:proofErr w:type="gramStart"/>
      <w:r w:rsidR="001A222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B0559">
        <w:rPr>
          <w:rFonts w:ascii="Times New Roman" w:hAnsi="Times New Roman" w:cs="Times New Roman"/>
          <w:sz w:val="28"/>
          <w:szCs w:val="28"/>
        </w:rPr>
        <w:t xml:space="preserve"> программных</w:t>
      </w:r>
      <w:proofErr w:type="gramEnd"/>
      <w:r w:rsidR="006B0559">
        <w:rPr>
          <w:rFonts w:ascii="Times New Roman" w:hAnsi="Times New Roman" w:cs="Times New Roman"/>
          <w:sz w:val="28"/>
          <w:szCs w:val="28"/>
        </w:rPr>
        <w:t xml:space="preserve"> </w:t>
      </w:r>
      <w:r w:rsidR="001A2229">
        <w:rPr>
          <w:rFonts w:ascii="Times New Roman" w:hAnsi="Times New Roman" w:cs="Times New Roman"/>
          <w:sz w:val="28"/>
          <w:szCs w:val="28"/>
        </w:rPr>
        <w:t>мероприятий, а также указ</w:t>
      </w:r>
      <w:r w:rsidR="001274B2">
        <w:rPr>
          <w:rFonts w:ascii="Times New Roman" w:hAnsi="Times New Roman" w:cs="Times New Roman"/>
          <w:sz w:val="28"/>
          <w:szCs w:val="28"/>
        </w:rPr>
        <w:t>ано</w:t>
      </w:r>
      <w:r w:rsidR="001A2229">
        <w:rPr>
          <w:rFonts w:ascii="Times New Roman" w:hAnsi="Times New Roman" w:cs="Times New Roman"/>
          <w:sz w:val="28"/>
          <w:szCs w:val="28"/>
        </w:rPr>
        <w:t xml:space="preserve"> на отсутствие </w:t>
      </w:r>
      <w:r w:rsidR="00EE4EE5">
        <w:rPr>
          <w:rFonts w:ascii="Times New Roman" w:hAnsi="Times New Roman" w:cs="Times New Roman"/>
          <w:sz w:val="28"/>
          <w:szCs w:val="28"/>
        </w:rPr>
        <w:t xml:space="preserve"> </w:t>
      </w:r>
      <w:r w:rsidR="00007890">
        <w:rPr>
          <w:rFonts w:ascii="Times New Roman" w:hAnsi="Times New Roman" w:cs="Times New Roman"/>
          <w:sz w:val="28"/>
          <w:szCs w:val="28"/>
        </w:rPr>
        <w:t xml:space="preserve">лимитов бюджетных ассигнований </w:t>
      </w:r>
      <w:r w:rsidR="006B055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A2229">
        <w:rPr>
          <w:rFonts w:ascii="Times New Roman" w:hAnsi="Times New Roman" w:cs="Times New Roman"/>
          <w:sz w:val="28"/>
          <w:szCs w:val="28"/>
        </w:rPr>
        <w:t>мероприятий</w:t>
      </w:r>
      <w:r w:rsidR="00563902">
        <w:rPr>
          <w:rFonts w:ascii="Times New Roman" w:hAnsi="Times New Roman" w:cs="Times New Roman"/>
          <w:sz w:val="28"/>
          <w:szCs w:val="28"/>
        </w:rPr>
        <w:t>;</w:t>
      </w:r>
    </w:p>
    <w:p w:rsidR="00563902" w:rsidRDefault="00D704BA" w:rsidP="00C50FF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63902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е</w:t>
      </w:r>
      <w:r w:rsidR="00563902">
        <w:rPr>
          <w:color w:val="000000"/>
          <w:sz w:val="28"/>
          <w:szCs w:val="28"/>
        </w:rPr>
        <w:t xml:space="preserve"> на муниципальны</w:t>
      </w:r>
      <w:r w:rsidR="00546E63">
        <w:rPr>
          <w:color w:val="000000"/>
          <w:sz w:val="28"/>
          <w:szCs w:val="28"/>
        </w:rPr>
        <w:t>й</w:t>
      </w:r>
      <w:r w:rsidR="00563902">
        <w:rPr>
          <w:color w:val="000000"/>
          <w:sz w:val="28"/>
          <w:szCs w:val="28"/>
        </w:rPr>
        <w:t xml:space="preserve"> правов</w:t>
      </w:r>
      <w:r w:rsidR="00546E63">
        <w:rPr>
          <w:color w:val="000000"/>
          <w:sz w:val="28"/>
          <w:szCs w:val="28"/>
        </w:rPr>
        <w:t>ой</w:t>
      </w:r>
      <w:r w:rsidR="00563902">
        <w:rPr>
          <w:color w:val="000000"/>
          <w:sz w:val="28"/>
          <w:szCs w:val="28"/>
        </w:rPr>
        <w:t xml:space="preserve"> акт, касающи</w:t>
      </w:r>
      <w:r w:rsidR="00546E63">
        <w:rPr>
          <w:color w:val="000000"/>
          <w:sz w:val="28"/>
          <w:szCs w:val="28"/>
        </w:rPr>
        <w:t>й</w:t>
      </w:r>
      <w:r w:rsidR="00563902">
        <w:rPr>
          <w:color w:val="000000"/>
          <w:sz w:val="28"/>
          <w:szCs w:val="28"/>
        </w:rPr>
        <w:t xml:space="preserve">ся расходных обязательств </w:t>
      </w:r>
      <w:proofErr w:type="gramStart"/>
      <w:r w:rsidR="00563902">
        <w:rPr>
          <w:color w:val="000000"/>
          <w:sz w:val="28"/>
          <w:szCs w:val="28"/>
        </w:rPr>
        <w:t>Кировского  муниципального</w:t>
      </w:r>
      <w:proofErr w:type="gramEnd"/>
      <w:r w:rsidR="00563902">
        <w:rPr>
          <w:color w:val="000000"/>
          <w:sz w:val="28"/>
          <w:szCs w:val="28"/>
        </w:rPr>
        <w:t xml:space="preserve"> района</w:t>
      </w:r>
      <w:r w:rsidR="004F64FC">
        <w:rPr>
          <w:color w:val="000000"/>
          <w:sz w:val="28"/>
          <w:szCs w:val="28"/>
        </w:rPr>
        <w:t xml:space="preserve">, которым рекомендовано увеличить план поступления </w:t>
      </w:r>
      <w:r w:rsidR="004F64FC">
        <w:rPr>
          <w:sz w:val="28"/>
          <w:szCs w:val="28"/>
        </w:rPr>
        <w:t xml:space="preserve">доходов </w:t>
      </w:r>
      <w:r w:rsidR="004F64FC" w:rsidRPr="00E77E35">
        <w:rPr>
          <w:sz w:val="28"/>
          <w:szCs w:val="28"/>
        </w:rPr>
        <w:t xml:space="preserve">от </w:t>
      </w:r>
      <w:r w:rsidR="004F64FC">
        <w:rPr>
          <w:sz w:val="28"/>
          <w:szCs w:val="28"/>
        </w:rPr>
        <w:t xml:space="preserve">аренды </w:t>
      </w:r>
      <w:r w:rsidR="004F64FC" w:rsidRPr="00E77E35">
        <w:rPr>
          <w:sz w:val="28"/>
          <w:szCs w:val="28"/>
        </w:rPr>
        <w:t xml:space="preserve"> имущества</w:t>
      </w:r>
      <w:r w:rsidR="00007890">
        <w:rPr>
          <w:sz w:val="28"/>
          <w:szCs w:val="28"/>
        </w:rPr>
        <w:t xml:space="preserve"> </w:t>
      </w:r>
      <w:r w:rsidR="004F64FC">
        <w:rPr>
          <w:sz w:val="28"/>
          <w:szCs w:val="28"/>
        </w:rPr>
        <w:t xml:space="preserve">с учетом предложенного </w:t>
      </w:r>
      <w:r w:rsidR="00007890">
        <w:rPr>
          <w:sz w:val="28"/>
          <w:szCs w:val="28"/>
        </w:rPr>
        <w:t xml:space="preserve">повышения </w:t>
      </w:r>
      <w:r w:rsidR="004F64FC">
        <w:rPr>
          <w:sz w:val="28"/>
          <w:szCs w:val="28"/>
        </w:rPr>
        <w:t>базовой ставки арендной платы</w:t>
      </w:r>
      <w:r w:rsidR="00563902">
        <w:rPr>
          <w:color w:val="000000"/>
          <w:sz w:val="28"/>
          <w:szCs w:val="28"/>
        </w:rPr>
        <w:t>;</w:t>
      </w:r>
    </w:p>
    <w:p w:rsidR="000B1688" w:rsidRDefault="000B1688" w:rsidP="00C50FFD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3902">
        <w:rPr>
          <w:color w:val="000000"/>
          <w:sz w:val="28"/>
          <w:szCs w:val="28"/>
        </w:rPr>
        <w:t>2 заключения о внесении изменений в Пр</w:t>
      </w:r>
      <w:r w:rsidR="00007890">
        <w:rPr>
          <w:color w:val="000000"/>
          <w:sz w:val="28"/>
          <w:szCs w:val="28"/>
        </w:rPr>
        <w:t xml:space="preserve">ограмму приватизации </w:t>
      </w:r>
      <w:proofErr w:type="gramStart"/>
      <w:r w:rsidR="00007890">
        <w:rPr>
          <w:color w:val="000000"/>
          <w:sz w:val="28"/>
          <w:szCs w:val="28"/>
        </w:rPr>
        <w:t xml:space="preserve">имущества </w:t>
      </w:r>
      <w:r w:rsidR="00563902">
        <w:rPr>
          <w:color w:val="000000"/>
          <w:sz w:val="28"/>
          <w:szCs w:val="28"/>
        </w:rPr>
        <w:t xml:space="preserve"> текуще</w:t>
      </w:r>
      <w:r w:rsidR="00007890">
        <w:rPr>
          <w:color w:val="000000"/>
          <w:sz w:val="28"/>
          <w:szCs w:val="28"/>
        </w:rPr>
        <w:t>го</w:t>
      </w:r>
      <w:proofErr w:type="gramEnd"/>
      <w:r w:rsidR="00563902">
        <w:rPr>
          <w:color w:val="000000"/>
          <w:sz w:val="28"/>
          <w:szCs w:val="28"/>
        </w:rPr>
        <w:t xml:space="preserve"> год</w:t>
      </w:r>
      <w:r w:rsidR="0000789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По итогам экспертизы КСК предл</w:t>
      </w:r>
      <w:r w:rsidR="001274B2">
        <w:rPr>
          <w:color w:val="000000"/>
          <w:sz w:val="28"/>
          <w:szCs w:val="28"/>
        </w:rPr>
        <w:t>ожено</w:t>
      </w:r>
      <w:r>
        <w:rPr>
          <w:color w:val="000000"/>
          <w:sz w:val="28"/>
          <w:szCs w:val="28"/>
        </w:rPr>
        <w:t xml:space="preserve"> </w:t>
      </w:r>
      <w:r w:rsidR="00007890">
        <w:rPr>
          <w:color w:val="000000"/>
          <w:sz w:val="28"/>
          <w:szCs w:val="28"/>
        </w:rPr>
        <w:t xml:space="preserve">в решении о бюджете района </w:t>
      </w:r>
      <w:r>
        <w:rPr>
          <w:sz w:val="28"/>
          <w:szCs w:val="28"/>
        </w:rPr>
        <w:t xml:space="preserve">установить прогнозный показатель поступления доходов от реализации </w:t>
      </w:r>
      <w:proofErr w:type="gramStart"/>
      <w:r>
        <w:rPr>
          <w:sz w:val="28"/>
          <w:szCs w:val="28"/>
        </w:rPr>
        <w:t>имущества  с</w:t>
      </w:r>
      <w:proofErr w:type="gramEnd"/>
      <w:r>
        <w:rPr>
          <w:sz w:val="28"/>
          <w:szCs w:val="28"/>
        </w:rPr>
        <w:t xml:space="preserve"> учетом предлагаем</w:t>
      </w:r>
      <w:r w:rsidR="00551AA4">
        <w:rPr>
          <w:sz w:val="28"/>
          <w:szCs w:val="28"/>
        </w:rPr>
        <w:t xml:space="preserve">ых изменений, отраженных в </w:t>
      </w:r>
      <w:r>
        <w:rPr>
          <w:sz w:val="28"/>
          <w:szCs w:val="28"/>
        </w:rPr>
        <w:t xml:space="preserve"> Программ</w:t>
      </w:r>
      <w:r w:rsidR="00551AA4">
        <w:rPr>
          <w:sz w:val="28"/>
          <w:szCs w:val="28"/>
        </w:rPr>
        <w:t>е</w:t>
      </w:r>
      <w:r>
        <w:rPr>
          <w:sz w:val="28"/>
          <w:szCs w:val="28"/>
        </w:rPr>
        <w:t xml:space="preserve"> приватизации</w:t>
      </w:r>
      <w:r w:rsidR="001A2229">
        <w:rPr>
          <w:sz w:val="28"/>
          <w:szCs w:val="28"/>
        </w:rPr>
        <w:t>;</w:t>
      </w: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заключение на проект </w:t>
      </w:r>
      <w:proofErr w:type="gramStart"/>
      <w:r>
        <w:rPr>
          <w:color w:val="000000"/>
          <w:sz w:val="28"/>
          <w:szCs w:val="28"/>
        </w:rPr>
        <w:t xml:space="preserve">Программы  </w:t>
      </w:r>
      <w:r>
        <w:rPr>
          <w:sz w:val="28"/>
          <w:szCs w:val="28"/>
        </w:rPr>
        <w:t>приватизации</w:t>
      </w:r>
      <w:proofErr w:type="gramEnd"/>
      <w:r>
        <w:rPr>
          <w:sz w:val="28"/>
          <w:szCs w:val="28"/>
        </w:rPr>
        <w:t xml:space="preserve"> имущества</w:t>
      </w:r>
      <w:r w:rsidR="0000789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202</w:t>
      </w:r>
      <w:r w:rsidR="00D704B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7890">
        <w:rPr>
          <w:sz w:val="28"/>
          <w:szCs w:val="28"/>
        </w:rPr>
        <w:t>год</w:t>
      </w:r>
      <w:r w:rsidR="001274B2">
        <w:rPr>
          <w:sz w:val="28"/>
          <w:szCs w:val="28"/>
        </w:rPr>
        <w:t>,</w:t>
      </w:r>
      <w:r w:rsidR="001A2229">
        <w:rPr>
          <w:sz w:val="28"/>
          <w:szCs w:val="28"/>
        </w:rPr>
        <w:t xml:space="preserve"> которым рекомендовано провести новую оценку стоимости объектов, предлагаемых к продаже</w:t>
      </w:r>
      <w:r>
        <w:rPr>
          <w:sz w:val="28"/>
          <w:szCs w:val="28"/>
        </w:rPr>
        <w:t>;</w:t>
      </w:r>
    </w:p>
    <w:p w:rsidR="00666519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заключения на проект решения о районном бюджете Кировского муниципального района на 202</w:t>
      </w:r>
      <w:r w:rsidR="00D704B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704B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704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включая заключение о соответствии представленных документов. </w:t>
      </w:r>
      <w:r w:rsidRPr="00BC4FA2">
        <w:rPr>
          <w:sz w:val="28"/>
          <w:szCs w:val="28"/>
        </w:rPr>
        <w:t>При формировании бюджета в своем заключении Контрольно-счетная комиссия указала администрации района на</w:t>
      </w:r>
      <w:r w:rsidR="001274B2">
        <w:rPr>
          <w:sz w:val="28"/>
          <w:szCs w:val="28"/>
        </w:rPr>
        <w:t xml:space="preserve"> </w:t>
      </w:r>
      <w:proofErr w:type="gramStart"/>
      <w:r w:rsidR="001274B2">
        <w:rPr>
          <w:sz w:val="28"/>
          <w:szCs w:val="28"/>
        </w:rPr>
        <w:t xml:space="preserve">необходимость </w:t>
      </w:r>
      <w:r w:rsidRPr="00BC4FA2">
        <w:rPr>
          <w:sz w:val="28"/>
          <w:szCs w:val="28"/>
        </w:rPr>
        <w:t xml:space="preserve"> устранени</w:t>
      </w:r>
      <w:r w:rsidR="001274B2">
        <w:rPr>
          <w:sz w:val="28"/>
          <w:szCs w:val="28"/>
        </w:rPr>
        <w:t>я</w:t>
      </w:r>
      <w:proofErr w:type="gramEnd"/>
      <w:r w:rsidRPr="00BC4FA2">
        <w:rPr>
          <w:sz w:val="28"/>
          <w:szCs w:val="28"/>
        </w:rPr>
        <w:t xml:space="preserve">  нарушений </w:t>
      </w:r>
      <w:r w:rsidR="00C148AD" w:rsidRPr="00BC4FA2">
        <w:rPr>
          <w:sz w:val="28"/>
          <w:szCs w:val="28"/>
        </w:rPr>
        <w:t xml:space="preserve">бюджетного законодательства, а также нормативных правовых актов </w:t>
      </w:r>
      <w:r w:rsidR="00C148AD" w:rsidRPr="00BC4FA2">
        <w:rPr>
          <w:sz w:val="28"/>
          <w:szCs w:val="28"/>
        </w:rPr>
        <w:lastRenderedPageBreak/>
        <w:t xml:space="preserve">Приморского края </w:t>
      </w:r>
      <w:r w:rsidRPr="00BC4FA2">
        <w:rPr>
          <w:sz w:val="28"/>
          <w:szCs w:val="28"/>
        </w:rPr>
        <w:t xml:space="preserve">на общую сумму </w:t>
      </w:r>
      <w:r w:rsidR="00C148AD" w:rsidRPr="002365E2">
        <w:rPr>
          <w:sz w:val="28"/>
          <w:szCs w:val="28"/>
        </w:rPr>
        <w:t>47</w:t>
      </w:r>
      <w:r w:rsidR="00F74A39" w:rsidRPr="002365E2">
        <w:rPr>
          <w:sz w:val="28"/>
          <w:szCs w:val="28"/>
        </w:rPr>
        <w:t xml:space="preserve"> </w:t>
      </w:r>
      <w:r w:rsidR="00C148AD" w:rsidRPr="002365E2">
        <w:rPr>
          <w:sz w:val="28"/>
          <w:szCs w:val="28"/>
        </w:rPr>
        <w:t>880,8</w:t>
      </w:r>
      <w:r w:rsidRPr="00BC4FA2">
        <w:rPr>
          <w:sz w:val="28"/>
          <w:szCs w:val="28"/>
        </w:rPr>
        <w:t xml:space="preserve"> тыс. рублей</w:t>
      </w:r>
      <w:r w:rsidR="00662A64">
        <w:rPr>
          <w:sz w:val="28"/>
          <w:szCs w:val="28"/>
        </w:rPr>
        <w:t>, которые были учтены в полном объеме.</w:t>
      </w:r>
      <w:r w:rsidR="00387C92">
        <w:rPr>
          <w:sz w:val="28"/>
          <w:szCs w:val="28"/>
        </w:rPr>
        <w:t xml:space="preserve"> </w:t>
      </w:r>
    </w:p>
    <w:p w:rsidR="00B55663" w:rsidRDefault="00007890" w:rsidP="0000789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666519">
        <w:rPr>
          <w:sz w:val="28"/>
          <w:szCs w:val="28"/>
        </w:rPr>
        <w:t xml:space="preserve"> Контрольно-счетная </w:t>
      </w:r>
      <w:proofErr w:type="gramStart"/>
      <w:r w:rsidR="00666519">
        <w:rPr>
          <w:sz w:val="28"/>
          <w:szCs w:val="28"/>
        </w:rPr>
        <w:t xml:space="preserve">комиссия </w:t>
      </w:r>
      <w:r w:rsidR="00387C92">
        <w:rPr>
          <w:sz w:val="28"/>
          <w:szCs w:val="28"/>
        </w:rPr>
        <w:t xml:space="preserve"> обратила</w:t>
      </w:r>
      <w:proofErr w:type="gramEnd"/>
      <w:r w:rsidR="00387C92">
        <w:rPr>
          <w:sz w:val="28"/>
          <w:szCs w:val="28"/>
        </w:rPr>
        <w:t xml:space="preserve"> внимание на </w:t>
      </w:r>
      <w:r w:rsidR="00666519">
        <w:rPr>
          <w:sz w:val="28"/>
          <w:szCs w:val="28"/>
        </w:rPr>
        <w:t xml:space="preserve">недостатки, содержащиеся в  </w:t>
      </w:r>
      <w:r w:rsidR="00666519">
        <w:rPr>
          <w:rFonts w:eastAsiaTheme="minorHAnsi"/>
          <w:sz w:val="28"/>
          <w:szCs w:val="28"/>
          <w:lang w:eastAsia="en-US"/>
        </w:rPr>
        <w:t xml:space="preserve">прогнозе основных характеристик бюджета, в оценке ожидаемого исполнения бюджета на текущий финансовый год, а также на  ежегодное </w:t>
      </w:r>
      <w:r w:rsidR="00387C92">
        <w:rPr>
          <w:sz w:val="28"/>
          <w:szCs w:val="28"/>
        </w:rPr>
        <w:t xml:space="preserve">низкое </w:t>
      </w:r>
      <w:r w:rsidR="00666519">
        <w:rPr>
          <w:sz w:val="28"/>
          <w:szCs w:val="28"/>
        </w:rPr>
        <w:t xml:space="preserve">качество составления отделом </w:t>
      </w:r>
      <w:r w:rsidR="00666519" w:rsidRPr="00AA7B66">
        <w:rPr>
          <w:sz w:val="28"/>
          <w:szCs w:val="28"/>
        </w:rPr>
        <w:t>экономики, торговли и предпринимательства</w:t>
      </w:r>
      <w:r w:rsidR="00666519">
        <w:rPr>
          <w:sz w:val="28"/>
          <w:szCs w:val="28"/>
        </w:rPr>
        <w:t xml:space="preserve"> администрации Кировского муниципального района прогноза социально-экономического развития района.</w:t>
      </w:r>
      <w:r w:rsidRPr="0000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результатам  анализа</w:t>
      </w:r>
      <w:proofErr w:type="gramEnd"/>
      <w:r>
        <w:rPr>
          <w:sz w:val="28"/>
          <w:szCs w:val="28"/>
        </w:rPr>
        <w:t xml:space="preserve"> </w:t>
      </w:r>
      <w:r w:rsidRPr="00BC4FA2">
        <w:rPr>
          <w:sz w:val="28"/>
          <w:szCs w:val="28"/>
        </w:rPr>
        <w:t xml:space="preserve"> прогноза социально-экономического развития района КСК</w:t>
      </w:r>
      <w:r>
        <w:rPr>
          <w:sz w:val="28"/>
          <w:szCs w:val="28"/>
        </w:rPr>
        <w:t xml:space="preserve"> </w:t>
      </w:r>
      <w:r w:rsidRPr="00BC4FA2">
        <w:rPr>
          <w:sz w:val="28"/>
          <w:szCs w:val="28"/>
        </w:rPr>
        <w:t>рекомендова</w:t>
      </w:r>
      <w:r w:rsidR="001274B2">
        <w:rPr>
          <w:sz w:val="28"/>
          <w:szCs w:val="28"/>
        </w:rPr>
        <w:t>но</w:t>
      </w:r>
      <w:r w:rsidRPr="00BC4FA2">
        <w:rPr>
          <w:sz w:val="28"/>
          <w:szCs w:val="28"/>
        </w:rPr>
        <w:t xml:space="preserve"> в пояснительной записке прогноза обозначить (конкретизировать) перспективы развития</w:t>
      </w:r>
      <w:r w:rsidRPr="00BC4FA2">
        <w:rPr>
          <w:b/>
          <w:i/>
          <w:sz w:val="28"/>
          <w:szCs w:val="28"/>
        </w:rPr>
        <w:t xml:space="preserve"> </w:t>
      </w:r>
      <w:r w:rsidRPr="00BC4FA2">
        <w:rPr>
          <w:sz w:val="28"/>
          <w:szCs w:val="28"/>
        </w:rPr>
        <w:t>Кировского муниципального района на трехлетний период, на основе которых формируется бю</w:t>
      </w:r>
      <w:r>
        <w:rPr>
          <w:sz w:val="28"/>
          <w:szCs w:val="28"/>
        </w:rPr>
        <w:t>джет муниципального образования.</w:t>
      </w:r>
    </w:p>
    <w:p w:rsidR="00551AA4" w:rsidRPr="00551AA4" w:rsidRDefault="00551AA4" w:rsidP="00C50FFD">
      <w:pPr>
        <w:spacing w:line="276" w:lineRule="auto"/>
        <w:ind w:firstLine="708"/>
        <w:jc w:val="both"/>
        <w:rPr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последующего контроля </w:t>
      </w:r>
      <w:r>
        <w:rPr>
          <w:rFonts w:eastAsiaTheme="minorHAnsi"/>
          <w:sz w:val="28"/>
          <w:szCs w:val="28"/>
          <w:lang w:eastAsia="en-US"/>
        </w:rPr>
        <w:t xml:space="preserve">КСК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проведена  внешняя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проверка </w:t>
      </w:r>
      <w:r>
        <w:rPr>
          <w:sz w:val="28"/>
          <w:szCs w:val="28"/>
        </w:rPr>
        <w:t>отчета об исполнении бюджета за 202</w:t>
      </w:r>
      <w:r w:rsidR="00D704BA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результатам которой </w:t>
      </w:r>
      <w:r w:rsidR="00F74A39">
        <w:rPr>
          <w:sz w:val="28"/>
          <w:szCs w:val="28"/>
        </w:rPr>
        <w:t>общая сумма  установленных нарушений составила</w:t>
      </w:r>
      <w:r>
        <w:rPr>
          <w:sz w:val="28"/>
          <w:szCs w:val="28"/>
        </w:rPr>
        <w:t xml:space="preserve"> </w:t>
      </w:r>
      <w:r w:rsidR="00546E63" w:rsidRPr="002365E2">
        <w:rPr>
          <w:sz w:val="28"/>
          <w:szCs w:val="28"/>
        </w:rPr>
        <w:t>202,2</w:t>
      </w:r>
      <w:r w:rsidRPr="00546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а объем неэффективных расходов,  направленных на  оплату пени и штрафов, сложился в сумме </w:t>
      </w:r>
      <w:r w:rsidR="00B55663" w:rsidRPr="002365E2">
        <w:rPr>
          <w:sz w:val="28"/>
          <w:szCs w:val="28"/>
        </w:rPr>
        <w:t>831,6</w:t>
      </w:r>
      <w:r>
        <w:rPr>
          <w:sz w:val="28"/>
          <w:szCs w:val="28"/>
        </w:rPr>
        <w:t xml:space="preserve"> тыс. рублей.</w:t>
      </w:r>
    </w:p>
    <w:p w:rsidR="00551AA4" w:rsidRDefault="00551AA4" w:rsidP="00387C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своем отчете Контрольно-счетная комиссия указа</w:t>
      </w:r>
      <w:r w:rsidR="001274B2">
        <w:rPr>
          <w:sz w:val="28"/>
          <w:szCs w:val="28"/>
        </w:rPr>
        <w:t>но</w:t>
      </w:r>
      <w:r>
        <w:rPr>
          <w:sz w:val="28"/>
          <w:szCs w:val="28"/>
        </w:rPr>
        <w:t xml:space="preserve"> на регулярное нарушение, допускаемое отделом </w:t>
      </w:r>
      <w:r w:rsidRPr="00AA7B66">
        <w:rPr>
          <w:sz w:val="28"/>
          <w:szCs w:val="28"/>
        </w:rPr>
        <w:t>экономики, торговли и предпринимательства</w:t>
      </w:r>
      <w:r>
        <w:rPr>
          <w:sz w:val="28"/>
          <w:szCs w:val="28"/>
        </w:rPr>
        <w:t xml:space="preserve"> администрации Кировского муниципального района, в части </w:t>
      </w:r>
      <w:proofErr w:type="gramStart"/>
      <w:r w:rsidR="00007890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 сроков</w:t>
      </w:r>
      <w:proofErr w:type="gramEnd"/>
      <w:r>
        <w:rPr>
          <w:sz w:val="28"/>
          <w:szCs w:val="28"/>
        </w:rPr>
        <w:t xml:space="preserve"> составления  </w:t>
      </w:r>
      <w:r w:rsidRPr="00AA7B66">
        <w:rPr>
          <w:sz w:val="28"/>
          <w:szCs w:val="28"/>
        </w:rPr>
        <w:t>сводн</w:t>
      </w:r>
      <w:r>
        <w:rPr>
          <w:sz w:val="28"/>
          <w:szCs w:val="28"/>
        </w:rPr>
        <w:t>ого</w:t>
      </w:r>
      <w:r w:rsidRPr="00AA7B66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AA7B66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Pr="00AA7B66">
        <w:rPr>
          <w:sz w:val="28"/>
          <w:szCs w:val="28"/>
        </w:rPr>
        <w:t xml:space="preserve"> о ходе реализации и оценке эффективности реализации муниципальных программ</w:t>
      </w:r>
      <w:r>
        <w:rPr>
          <w:sz w:val="28"/>
          <w:szCs w:val="28"/>
        </w:rPr>
        <w:t>.</w:t>
      </w:r>
    </w:p>
    <w:p w:rsidR="00551AA4" w:rsidRDefault="00007890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1AA4">
        <w:rPr>
          <w:sz w:val="28"/>
          <w:szCs w:val="28"/>
        </w:rPr>
        <w:t>о итогам внешней проверки установлено превышение лимитов бюджетных обязательств, а также норматива расходов на содержание органов местного самоуправления, установленного нормативным правовым актом Правительства Приморского края.</w:t>
      </w:r>
    </w:p>
    <w:p w:rsidR="00551AA4" w:rsidRDefault="00551AA4" w:rsidP="00551A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 в отчете КСК отмечено нерациональное (неэффективное) </w:t>
      </w:r>
      <w:r w:rsidRPr="00924E6B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расходных обязательств главными распорядителями бюджетных средств Кировского муниципального района, при котором плановый объем расходов</w:t>
      </w:r>
      <w:r w:rsidR="00007890">
        <w:rPr>
          <w:sz w:val="28"/>
          <w:szCs w:val="28"/>
        </w:rPr>
        <w:t xml:space="preserve"> </w:t>
      </w:r>
      <w:proofErr w:type="gramStart"/>
      <w:r w:rsidR="00007890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 </w:t>
      </w:r>
      <w:r w:rsidRPr="00BC2BE8">
        <w:rPr>
          <w:sz w:val="28"/>
          <w:szCs w:val="28"/>
        </w:rPr>
        <w:t>завышен</w:t>
      </w:r>
      <w:proofErr w:type="gramEnd"/>
      <w:r w:rsidRPr="00BC2BE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00150">
        <w:rPr>
          <w:sz w:val="28"/>
          <w:szCs w:val="28"/>
        </w:rPr>
        <w:t>5 770,7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51AA4" w:rsidRPr="00551AA4" w:rsidRDefault="00551AA4" w:rsidP="00C50FFD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 проведен анализ исполнения Программы приватизации за 202</w:t>
      </w:r>
      <w:r w:rsidR="00D704BA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по итогам которого установлено нарушение сроков размещения в сети «Интернет» информации об объектах, предлагаемых к продаже, на сумму </w:t>
      </w:r>
      <w:r w:rsidR="00D704BA" w:rsidRPr="00421041">
        <w:rPr>
          <w:sz w:val="28"/>
          <w:szCs w:val="28"/>
        </w:rPr>
        <w:t>2 288,3</w:t>
      </w:r>
      <w:r>
        <w:rPr>
          <w:sz w:val="28"/>
          <w:szCs w:val="28"/>
        </w:rPr>
        <w:t xml:space="preserve"> тыс. рублей. </w:t>
      </w:r>
    </w:p>
    <w:p w:rsidR="00387C92" w:rsidRPr="00387C92" w:rsidRDefault="00387C92" w:rsidP="00C50FFD">
      <w:pPr>
        <w:spacing w:line="276" w:lineRule="auto"/>
        <w:ind w:firstLine="708"/>
        <w:jc w:val="both"/>
        <w:rPr>
          <w:color w:val="000000"/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проблемами, выявляемыми в ходе экспертиз, являются: несоблюдение разработчиками законодательной </w:t>
      </w:r>
      <w:proofErr w:type="gramStart"/>
      <w:r>
        <w:rPr>
          <w:color w:val="000000"/>
          <w:sz w:val="28"/>
          <w:szCs w:val="28"/>
        </w:rPr>
        <w:t>базы,  низкое</w:t>
      </w:r>
      <w:proofErr w:type="gramEnd"/>
      <w:r>
        <w:rPr>
          <w:color w:val="000000"/>
          <w:sz w:val="28"/>
          <w:szCs w:val="28"/>
        </w:rPr>
        <w:t xml:space="preserve"> качество </w:t>
      </w:r>
      <w:r>
        <w:rPr>
          <w:color w:val="000000"/>
          <w:sz w:val="28"/>
          <w:szCs w:val="28"/>
        </w:rPr>
        <w:lastRenderedPageBreak/>
        <w:t>финансово-экономических обоснований, отсутствие необходимых показателей и расчетов, неувязка целевых индикаторов с программными мероприятиями.</w:t>
      </w:r>
    </w:p>
    <w:p w:rsidR="00563902" w:rsidRDefault="00563902" w:rsidP="00C50FF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эффективного и рационального расходования средств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районного бюджета, в том числе предусмотренных на реализацию программных мероприятий, в заключениях </w:t>
      </w:r>
      <w:r>
        <w:rPr>
          <w:sz w:val="28"/>
          <w:szCs w:val="28"/>
        </w:rPr>
        <w:t>Контрольно-счетной</w:t>
      </w:r>
      <w:r>
        <w:rPr>
          <w:color w:val="000000"/>
          <w:sz w:val="28"/>
          <w:szCs w:val="28"/>
        </w:rPr>
        <w:t xml:space="preserve"> комиссии были </w:t>
      </w:r>
      <w:r w:rsidR="00F74A39">
        <w:rPr>
          <w:color w:val="000000"/>
          <w:sz w:val="28"/>
          <w:szCs w:val="28"/>
        </w:rPr>
        <w:t>сформированы замечания, а также</w:t>
      </w:r>
      <w:r>
        <w:rPr>
          <w:color w:val="000000"/>
          <w:sz w:val="28"/>
          <w:szCs w:val="28"/>
        </w:rPr>
        <w:t xml:space="preserve"> </w:t>
      </w:r>
      <w:r w:rsidR="00F74A39">
        <w:rPr>
          <w:color w:val="000000"/>
          <w:sz w:val="28"/>
          <w:szCs w:val="28"/>
        </w:rPr>
        <w:t xml:space="preserve">внесены </w:t>
      </w:r>
      <w:r>
        <w:rPr>
          <w:color w:val="000000"/>
          <w:sz w:val="28"/>
          <w:szCs w:val="28"/>
        </w:rPr>
        <w:t xml:space="preserve">предложения </w:t>
      </w:r>
      <w:r w:rsidR="00387C92">
        <w:rPr>
          <w:color w:val="000000"/>
          <w:sz w:val="28"/>
          <w:szCs w:val="28"/>
        </w:rPr>
        <w:t xml:space="preserve">и рекомендации </w:t>
      </w:r>
      <w:r w:rsidR="00F74A39">
        <w:rPr>
          <w:color w:val="000000"/>
          <w:sz w:val="28"/>
          <w:szCs w:val="28"/>
        </w:rPr>
        <w:t>по их устранению</w:t>
      </w:r>
      <w:r>
        <w:rPr>
          <w:color w:val="000000"/>
          <w:sz w:val="28"/>
          <w:szCs w:val="28"/>
        </w:rPr>
        <w:t>.</w:t>
      </w:r>
    </w:p>
    <w:p w:rsidR="00387C92" w:rsidRPr="00666519" w:rsidRDefault="00387C92" w:rsidP="00C50FFD">
      <w:pPr>
        <w:spacing w:line="276" w:lineRule="auto"/>
        <w:ind w:firstLine="708"/>
        <w:jc w:val="both"/>
        <w:rPr>
          <w:color w:val="000000"/>
          <w:sz w:val="16"/>
          <w:szCs w:val="16"/>
        </w:rPr>
      </w:pPr>
    </w:p>
    <w:p w:rsidR="00563902" w:rsidRPr="009A09BF" w:rsidRDefault="00563902" w:rsidP="00C50FF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9A09BF">
        <w:rPr>
          <w:b/>
          <w:sz w:val="28"/>
          <w:szCs w:val="28"/>
        </w:rPr>
        <w:t>Контрольная деятельность</w:t>
      </w: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Как и в предыдущие годы, особое внимание в деятельности Контрольно-счетной комиссии уделялось контролю за целевым и эффективным использованием бюджетных средств. </w:t>
      </w:r>
    </w:p>
    <w:p w:rsidR="00563902" w:rsidRDefault="00563902" w:rsidP="00C50F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исследования бюджетных рисков и определения влияния недостатков на эффективное использование бюджетных средств контрольные мероприятия осуществлялись с элементами аудита в сфере закупок.</w:t>
      </w:r>
    </w:p>
    <w:p w:rsidR="00563902" w:rsidRDefault="00563902" w:rsidP="00C50FF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отчетного периода контрольными мероприятиями охвачено 1</w:t>
      </w:r>
      <w:r w:rsidR="00387C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объектов контроля, включая органы местного самоуправления. </w:t>
      </w:r>
    </w:p>
    <w:p w:rsidR="00387C92" w:rsidRPr="00387C92" w:rsidRDefault="00387C92" w:rsidP="00C50FFD">
      <w:pPr>
        <w:spacing w:line="276" w:lineRule="auto"/>
        <w:ind w:firstLine="708"/>
        <w:jc w:val="both"/>
        <w:rPr>
          <w:color w:val="000000"/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</w:t>
      </w:r>
      <w:r w:rsidR="00BC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контрольной деятельности проведены следующие тематические контрольные мероприятия:</w:t>
      </w:r>
    </w:p>
    <w:p w:rsidR="00BC4FA2" w:rsidRDefault="00563902" w:rsidP="00C50F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эффективного и целевого</w:t>
      </w:r>
      <w:r w:rsidR="00D07E08" w:rsidRPr="00D07E08">
        <w:rPr>
          <w:sz w:val="28"/>
          <w:szCs w:val="28"/>
        </w:rPr>
        <w:t xml:space="preserve"> </w:t>
      </w:r>
      <w:r w:rsidR="00D07E08" w:rsidRPr="00E16383">
        <w:rPr>
          <w:sz w:val="28"/>
          <w:szCs w:val="28"/>
        </w:rPr>
        <w:t>использования</w:t>
      </w:r>
      <w:r w:rsidR="00D07E08" w:rsidRPr="00986B52">
        <w:rPr>
          <w:b/>
          <w:sz w:val="28"/>
          <w:szCs w:val="28"/>
        </w:rPr>
        <w:t xml:space="preserve"> </w:t>
      </w:r>
      <w:r w:rsidR="00D07E08" w:rsidRPr="00986B52">
        <w:rPr>
          <w:sz w:val="28"/>
          <w:szCs w:val="28"/>
        </w:rPr>
        <w:t xml:space="preserve">субсидий, выделенных бюджету Кировского муниципального </w:t>
      </w:r>
      <w:proofErr w:type="gramStart"/>
      <w:r w:rsidR="00D07E08" w:rsidRPr="00986B52">
        <w:rPr>
          <w:sz w:val="28"/>
          <w:szCs w:val="28"/>
        </w:rPr>
        <w:t>района  на</w:t>
      </w:r>
      <w:proofErr w:type="gramEnd"/>
      <w:r w:rsidR="00D07E08" w:rsidRPr="00986B52">
        <w:rPr>
          <w:sz w:val="28"/>
          <w:szCs w:val="28"/>
        </w:rPr>
        <w:t xml:space="preserve"> приобретение музыкальных инструментов и художественного инвентаря для учреждений дополнительного образования детей в сфере культуры </w:t>
      </w:r>
      <w:r w:rsidR="00D07E08" w:rsidRPr="00986B52">
        <w:rPr>
          <w:rFonts w:eastAsiaTheme="minorHAnsi"/>
          <w:sz w:val="28"/>
          <w:szCs w:val="28"/>
          <w:lang w:eastAsia="en-US"/>
        </w:rPr>
        <w:t xml:space="preserve">(в рамках муниципальной программы «Сохранение и развитие культуры  в Кировском муниципальном районе на 2023-2027 </w:t>
      </w:r>
      <w:r w:rsidR="00387C92">
        <w:rPr>
          <w:rFonts w:eastAsiaTheme="minorHAnsi"/>
          <w:sz w:val="28"/>
          <w:szCs w:val="28"/>
          <w:lang w:eastAsia="en-US"/>
        </w:rPr>
        <w:t>годы</w:t>
      </w:r>
      <w:r w:rsidR="00D07E08" w:rsidRPr="00986B52">
        <w:rPr>
          <w:rFonts w:eastAsiaTheme="minorHAnsi"/>
          <w:sz w:val="28"/>
          <w:szCs w:val="28"/>
          <w:lang w:eastAsia="en-US"/>
        </w:rPr>
        <w:t>»)</w:t>
      </w:r>
      <w:r w:rsidR="00EF3719">
        <w:rPr>
          <w:rFonts w:eastAsiaTheme="minorHAnsi"/>
          <w:sz w:val="28"/>
          <w:szCs w:val="28"/>
          <w:lang w:eastAsia="en-US"/>
        </w:rPr>
        <w:t xml:space="preserve">. По </w:t>
      </w:r>
      <w:r w:rsidR="00666519">
        <w:rPr>
          <w:rFonts w:eastAsiaTheme="minorHAnsi"/>
          <w:sz w:val="28"/>
          <w:szCs w:val="28"/>
          <w:lang w:eastAsia="en-US"/>
        </w:rPr>
        <w:t>итогам проверки</w:t>
      </w:r>
      <w:r w:rsidR="00EF3719">
        <w:rPr>
          <w:rFonts w:eastAsiaTheme="minorHAnsi"/>
          <w:sz w:val="28"/>
          <w:szCs w:val="28"/>
          <w:lang w:eastAsia="en-US"/>
        </w:rPr>
        <w:t xml:space="preserve"> объекту контроля было указано на </w:t>
      </w:r>
      <w:r w:rsidR="00EF3719">
        <w:rPr>
          <w:sz w:val="28"/>
          <w:szCs w:val="28"/>
        </w:rPr>
        <w:t xml:space="preserve">отсутствие и недостатки, содержащиеся </w:t>
      </w:r>
      <w:proofErr w:type="gramStart"/>
      <w:r w:rsidR="00EF3719">
        <w:rPr>
          <w:sz w:val="28"/>
          <w:szCs w:val="28"/>
        </w:rPr>
        <w:t xml:space="preserve">в  </w:t>
      </w:r>
      <w:r w:rsidR="001274B2">
        <w:rPr>
          <w:sz w:val="28"/>
          <w:szCs w:val="28"/>
        </w:rPr>
        <w:t>муниципальных</w:t>
      </w:r>
      <w:proofErr w:type="gramEnd"/>
      <w:r w:rsidR="001274B2">
        <w:rPr>
          <w:sz w:val="28"/>
          <w:szCs w:val="28"/>
        </w:rPr>
        <w:t xml:space="preserve"> </w:t>
      </w:r>
      <w:r w:rsidR="00EF3719">
        <w:rPr>
          <w:sz w:val="28"/>
          <w:szCs w:val="28"/>
        </w:rPr>
        <w:t xml:space="preserve"> правовых актах,  на нарушения, содержащиеся в Соглашении о порядке и условиях предоставления субсидий</w:t>
      </w:r>
      <w:r w:rsidR="001631C8">
        <w:rPr>
          <w:sz w:val="28"/>
          <w:szCs w:val="28"/>
        </w:rPr>
        <w:t xml:space="preserve">, на несоблюдение </w:t>
      </w:r>
      <w:r w:rsidR="001631C8">
        <w:rPr>
          <w:rFonts w:eastAsiaTheme="minorHAnsi"/>
          <w:sz w:val="28"/>
          <w:szCs w:val="28"/>
          <w:lang w:eastAsia="en-US"/>
        </w:rPr>
        <w:t>сроков размещения плана-графика закупок, а также сроков оплаты поставленного товара;</w:t>
      </w:r>
    </w:p>
    <w:p w:rsidR="00EF3719" w:rsidRPr="001631C8" w:rsidRDefault="00EF3719" w:rsidP="00C50FFD">
      <w:pPr>
        <w:spacing w:line="276" w:lineRule="auto"/>
        <w:jc w:val="both"/>
        <w:rPr>
          <w:sz w:val="16"/>
          <w:szCs w:val="16"/>
        </w:rPr>
      </w:pPr>
    </w:p>
    <w:p w:rsidR="00D07E08" w:rsidRDefault="00563902" w:rsidP="00C3682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проверка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эффективного и целевого использования </w:t>
      </w:r>
      <w:r w:rsidR="00D07E08" w:rsidRPr="002F3FD6">
        <w:rPr>
          <w:sz w:val="28"/>
          <w:szCs w:val="28"/>
        </w:rPr>
        <w:t xml:space="preserve">бюджетных средств, связанных с реализацией ФЦП «Увековечивание памяти погибших при защите </w:t>
      </w:r>
      <w:r w:rsidR="00D07E08" w:rsidRPr="007977D3">
        <w:rPr>
          <w:sz w:val="28"/>
          <w:szCs w:val="28"/>
        </w:rPr>
        <w:t>О</w:t>
      </w:r>
      <w:r w:rsidR="00D07E08" w:rsidRPr="002F3FD6">
        <w:rPr>
          <w:sz w:val="28"/>
          <w:szCs w:val="28"/>
        </w:rPr>
        <w:t xml:space="preserve">течества на 2019-2024 годы» </w:t>
      </w:r>
      <w:r w:rsidR="00D07E08" w:rsidRPr="002F3FD6">
        <w:rPr>
          <w:rFonts w:eastAsiaTheme="minorHAnsi"/>
          <w:sz w:val="28"/>
          <w:szCs w:val="28"/>
          <w:lang w:eastAsia="en-US"/>
        </w:rPr>
        <w:t>(в рамках муниципальной программы «Сохранение и развитие культуры в Кировском муниципальном районе на 2023-2027 годы»)</w:t>
      </w:r>
      <w:r w:rsidR="001631C8">
        <w:rPr>
          <w:rFonts w:eastAsiaTheme="minorHAnsi"/>
          <w:sz w:val="28"/>
          <w:szCs w:val="28"/>
          <w:lang w:eastAsia="en-US"/>
        </w:rPr>
        <w:t xml:space="preserve">. Проведенной проверкой установлено отсутствие </w:t>
      </w:r>
      <w:r w:rsidR="001631C8" w:rsidRPr="00F97979">
        <w:rPr>
          <w:sz w:val="28"/>
          <w:szCs w:val="28"/>
        </w:rPr>
        <w:t>муниципальн</w:t>
      </w:r>
      <w:r w:rsidR="001631C8">
        <w:rPr>
          <w:sz w:val="28"/>
          <w:szCs w:val="28"/>
        </w:rPr>
        <w:t>ого</w:t>
      </w:r>
      <w:r w:rsidR="001631C8" w:rsidRPr="00F97979">
        <w:rPr>
          <w:sz w:val="28"/>
          <w:szCs w:val="28"/>
        </w:rPr>
        <w:t xml:space="preserve"> правово</w:t>
      </w:r>
      <w:r w:rsidR="001631C8">
        <w:rPr>
          <w:sz w:val="28"/>
          <w:szCs w:val="28"/>
        </w:rPr>
        <w:t>го</w:t>
      </w:r>
      <w:r w:rsidR="001631C8" w:rsidRPr="00F97979">
        <w:rPr>
          <w:sz w:val="28"/>
          <w:szCs w:val="28"/>
        </w:rPr>
        <w:t xml:space="preserve"> акт</w:t>
      </w:r>
      <w:r w:rsidR="001631C8">
        <w:rPr>
          <w:sz w:val="28"/>
          <w:szCs w:val="28"/>
        </w:rPr>
        <w:t>а</w:t>
      </w:r>
      <w:r w:rsidR="001631C8" w:rsidRPr="00F97979">
        <w:rPr>
          <w:sz w:val="28"/>
          <w:szCs w:val="28"/>
        </w:rPr>
        <w:t xml:space="preserve">, </w:t>
      </w:r>
      <w:r w:rsidR="001631C8">
        <w:rPr>
          <w:sz w:val="28"/>
          <w:szCs w:val="28"/>
        </w:rPr>
        <w:t xml:space="preserve">регламентирующего порядок осуществления </w:t>
      </w:r>
      <w:r w:rsidR="001631C8" w:rsidRPr="00184076">
        <w:rPr>
          <w:rFonts w:eastAsiaTheme="minorHAnsi"/>
          <w:sz w:val="28"/>
          <w:szCs w:val="28"/>
          <w:lang w:eastAsia="en-US"/>
        </w:rPr>
        <w:t>мероприяти</w:t>
      </w:r>
      <w:r w:rsidR="001274B2">
        <w:rPr>
          <w:rFonts w:eastAsiaTheme="minorHAnsi"/>
          <w:sz w:val="28"/>
          <w:szCs w:val="28"/>
          <w:lang w:eastAsia="en-US"/>
        </w:rPr>
        <w:t xml:space="preserve">й </w:t>
      </w:r>
      <w:r w:rsidR="001631C8" w:rsidRPr="007977D3">
        <w:rPr>
          <w:rFonts w:eastAsiaTheme="minorHAnsi"/>
          <w:sz w:val="28"/>
          <w:szCs w:val="28"/>
          <w:lang w:eastAsia="en-US"/>
        </w:rPr>
        <w:t>по учету</w:t>
      </w:r>
      <w:r w:rsidR="001631C8">
        <w:rPr>
          <w:rFonts w:eastAsiaTheme="minorHAnsi"/>
          <w:sz w:val="28"/>
          <w:szCs w:val="28"/>
          <w:lang w:eastAsia="en-US"/>
        </w:rPr>
        <w:t xml:space="preserve">, </w:t>
      </w:r>
      <w:r w:rsidR="001631C8" w:rsidRPr="00184076">
        <w:rPr>
          <w:rFonts w:eastAsiaTheme="minorHAnsi"/>
          <w:sz w:val="28"/>
          <w:szCs w:val="28"/>
          <w:lang w:eastAsia="en-US"/>
        </w:rPr>
        <w:t xml:space="preserve">содержанию и благоустройству воинских захоронений, </w:t>
      </w:r>
      <w:r w:rsidR="001631C8" w:rsidRPr="00184076">
        <w:rPr>
          <w:rFonts w:eastAsiaTheme="minorHAnsi"/>
          <w:sz w:val="28"/>
          <w:szCs w:val="28"/>
          <w:lang w:eastAsia="en-US"/>
        </w:rPr>
        <w:lastRenderedPageBreak/>
        <w:t>мемориальных сооружений и объектов, увековечивающих память погибших при защите Отечества</w:t>
      </w:r>
      <w:r w:rsidR="001631C8">
        <w:rPr>
          <w:rFonts w:eastAsiaTheme="minorHAnsi"/>
          <w:sz w:val="28"/>
          <w:szCs w:val="28"/>
          <w:lang w:eastAsia="en-US"/>
        </w:rPr>
        <w:t>. Кроме того</w:t>
      </w:r>
      <w:r w:rsidR="00007890">
        <w:rPr>
          <w:rFonts w:eastAsiaTheme="minorHAnsi"/>
          <w:sz w:val="28"/>
          <w:szCs w:val="28"/>
          <w:lang w:eastAsia="en-US"/>
        </w:rPr>
        <w:t>,</w:t>
      </w:r>
      <w:r w:rsidR="001631C8">
        <w:rPr>
          <w:rFonts w:eastAsiaTheme="minorHAnsi"/>
          <w:sz w:val="28"/>
          <w:szCs w:val="28"/>
          <w:lang w:eastAsia="en-US"/>
        </w:rPr>
        <w:t xml:space="preserve"> </w:t>
      </w:r>
      <w:r w:rsidR="00C3682F">
        <w:rPr>
          <w:rFonts w:eastAsiaTheme="minorHAnsi"/>
          <w:sz w:val="28"/>
          <w:szCs w:val="28"/>
          <w:lang w:eastAsia="en-US"/>
        </w:rPr>
        <w:t xml:space="preserve">на восстановленных воинских захоронениях </w:t>
      </w:r>
      <w:proofErr w:type="gramStart"/>
      <w:r w:rsidR="00D4382B">
        <w:rPr>
          <w:rFonts w:eastAsiaTheme="minorHAnsi"/>
          <w:sz w:val="28"/>
          <w:szCs w:val="28"/>
          <w:lang w:eastAsia="en-US"/>
        </w:rPr>
        <w:t xml:space="preserve">не </w:t>
      </w:r>
      <w:r w:rsidR="00007890">
        <w:rPr>
          <w:rFonts w:eastAsiaTheme="minorHAnsi"/>
          <w:sz w:val="28"/>
          <w:szCs w:val="28"/>
          <w:lang w:eastAsia="en-US"/>
        </w:rPr>
        <w:t xml:space="preserve"> были</w:t>
      </w:r>
      <w:proofErr w:type="gramEnd"/>
      <w:r w:rsidR="00007890">
        <w:rPr>
          <w:rFonts w:eastAsiaTheme="minorHAnsi"/>
          <w:sz w:val="28"/>
          <w:szCs w:val="28"/>
          <w:lang w:eastAsia="en-US"/>
        </w:rPr>
        <w:t xml:space="preserve"> </w:t>
      </w:r>
      <w:r w:rsidR="00D4382B">
        <w:rPr>
          <w:rFonts w:eastAsiaTheme="minorHAnsi"/>
          <w:sz w:val="28"/>
          <w:szCs w:val="28"/>
          <w:lang w:eastAsia="en-US"/>
        </w:rPr>
        <w:t>установлены</w:t>
      </w:r>
      <w:r w:rsidR="00C3682F" w:rsidRPr="00C3682F">
        <w:rPr>
          <w:rFonts w:eastAsiaTheme="minorHAnsi"/>
          <w:sz w:val="28"/>
          <w:szCs w:val="28"/>
          <w:lang w:eastAsia="en-US"/>
        </w:rPr>
        <w:t xml:space="preserve"> </w:t>
      </w:r>
      <w:r w:rsidR="00C3682F">
        <w:rPr>
          <w:rFonts w:eastAsiaTheme="minorHAnsi"/>
          <w:sz w:val="28"/>
          <w:szCs w:val="28"/>
          <w:lang w:eastAsia="en-US"/>
        </w:rPr>
        <w:t>мемориальные знаки, отсутствовали паспорта воинских захоронений</w:t>
      </w:r>
      <w:r w:rsidR="00C3682F" w:rsidRPr="00D4382B">
        <w:rPr>
          <w:rFonts w:eastAsiaTheme="minorHAnsi"/>
          <w:sz w:val="28"/>
          <w:szCs w:val="28"/>
          <w:lang w:eastAsia="en-US"/>
        </w:rPr>
        <w:t>,</w:t>
      </w:r>
      <w:r w:rsidR="00C3682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3682F" w:rsidRPr="00C3682F">
        <w:rPr>
          <w:rFonts w:eastAsiaTheme="minorHAnsi"/>
          <w:sz w:val="28"/>
          <w:szCs w:val="28"/>
          <w:lang w:eastAsia="en-US"/>
        </w:rPr>
        <w:t>нарушены сроки</w:t>
      </w:r>
      <w:r w:rsidR="00C3682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3682F">
        <w:rPr>
          <w:rFonts w:eastAsiaTheme="minorHAnsi"/>
          <w:sz w:val="28"/>
          <w:szCs w:val="28"/>
          <w:lang w:eastAsia="en-US"/>
        </w:rPr>
        <w:t>записи в регистры бухгалтерского учета</w:t>
      </w:r>
      <w:r w:rsidR="00D07E08">
        <w:rPr>
          <w:rFonts w:eastAsiaTheme="minorHAnsi"/>
          <w:sz w:val="28"/>
          <w:szCs w:val="28"/>
          <w:lang w:eastAsia="en-US"/>
        </w:rPr>
        <w:t>;</w:t>
      </w:r>
    </w:p>
    <w:p w:rsidR="00C3682F" w:rsidRPr="00C3682F" w:rsidRDefault="00C3682F" w:rsidP="00C3682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563902" w:rsidRDefault="00D07E08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соблюдения установленного порядка предоставления из бюджета Кировского муниципального района субсидий субъектам малого и среднего предпринимательства (в рамках муниципальной программы «Развитие малого и среднего предпринимательства в Кировском муниципальном районе на </w:t>
      </w:r>
      <w:r w:rsidRPr="00DD4D4D">
        <w:rPr>
          <w:sz w:val="28"/>
          <w:szCs w:val="28"/>
        </w:rPr>
        <w:t>2023-2027 годы»)</w:t>
      </w:r>
      <w:r w:rsidR="00563902" w:rsidRPr="00DD4D4D">
        <w:rPr>
          <w:rFonts w:eastAsiaTheme="minorHAnsi"/>
          <w:sz w:val="28"/>
          <w:szCs w:val="28"/>
          <w:lang w:eastAsia="en-US"/>
        </w:rPr>
        <w:t>.</w:t>
      </w:r>
      <w:r w:rsidR="00563902">
        <w:rPr>
          <w:sz w:val="28"/>
          <w:szCs w:val="28"/>
        </w:rPr>
        <w:t xml:space="preserve"> </w:t>
      </w:r>
      <w:r w:rsidR="00666519">
        <w:rPr>
          <w:sz w:val="28"/>
          <w:szCs w:val="28"/>
        </w:rPr>
        <w:t xml:space="preserve">В отчете КСК было отмечено несоответствие порядка предоставления субсидии субъектам </w:t>
      </w:r>
      <w:r w:rsidR="00DD4D4D">
        <w:rPr>
          <w:sz w:val="28"/>
          <w:szCs w:val="28"/>
        </w:rPr>
        <w:t xml:space="preserve">МСП бюджетному законодательству, а </w:t>
      </w:r>
      <w:proofErr w:type="gramStart"/>
      <w:r w:rsidR="00DD4D4D">
        <w:rPr>
          <w:sz w:val="28"/>
          <w:szCs w:val="28"/>
        </w:rPr>
        <w:t>также  общим</w:t>
      </w:r>
      <w:proofErr w:type="gramEnd"/>
      <w:r w:rsidR="00DD4D4D">
        <w:rPr>
          <w:sz w:val="28"/>
          <w:szCs w:val="28"/>
        </w:rPr>
        <w:t xml:space="preserve"> требованиям, установленным постановлением Правительства РФ. Обращено внимание </w:t>
      </w:r>
      <w:r w:rsidR="00DD4D4D" w:rsidRPr="00C266ED">
        <w:rPr>
          <w:sz w:val="28"/>
          <w:szCs w:val="28"/>
        </w:rPr>
        <w:t>на существенное</w:t>
      </w:r>
      <w:r w:rsidR="00DD4D4D">
        <w:rPr>
          <w:sz w:val="28"/>
          <w:szCs w:val="28"/>
        </w:rPr>
        <w:t xml:space="preserve"> </w:t>
      </w:r>
      <w:proofErr w:type="gramStart"/>
      <w:r w:rsidR="00DD4D4D" w:rsidRPr="00DD4D4D">
        <w:rPr>
          <w:sz w:val="28"/>
          <w:szCs w:val="28"/>
        </w:rPr>
        <w:t xml:space="preserve">увеличение </w:t>
      </w:r>
      <w:r w:rsidR="00DD4D4D">
        <w:rPr>
          <w:bCs/>
          <w:sz w:val="28"/>
          <w:szCs w:val="28"/>
        </w:rPr>
        <w:t xml:space="preserve"> налогоплательщиков</w:t>
      </w:r>
      <w:proofErr w:type="gramEnd"/>
      <w:r w:rsidR="00DD4D4D">
        <w:rPr>
          <w:bCs/>
          <w:sz w:val="28"/>
          <w:szCs w:val="28"/>
        </w:rPr>
        <w:t xml:space="preserve"> налога на профессиональный доход к концу (в 2 раза), при этом целевые показатели муниципальной программы не были </w:t>
      </w:r>
      <w:r w:rsidR="00DD4D4D" w:rsidRPr="00DD4D4D">
        <w:rPr>
          <w:bCs/>
          <w:sz w:val="28"/>
          <w:szCs w:val="28"/>
        </w:rPr>
        <w:t>скорректированы</w:t>
      </w:r>
      <w:r w:rsidR="00DD4D4D">
        <w:rPr>
          <w:bCs/>
          <w:sz w:val="28"/>
          <w:szCs w:val="28"/>
        </w:rPr>
        <w:t xml:space="preserve">, что привело к существенному перекосу их достижения. </w:t>
      </w:r>
    </w:p>
    <w:p w:rsidR="00C3682F" w:rsidRPr="00DD4D4D" w:rsidRDefault="00C3682F" w:rsidP="00C50FFD">
      <w:pPr>
        <w:spacing w:line="276" w:lineRule="auto"/>
        <w:ind w:firstLine="708"/>
        <w:jc w:val="both"/>
        <w:rPr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проведённых  тематических</w:t>
      </w:r>
      <w:proofErr w:type="gramEnd"/>
      <w:r>
        <w:rPr>
          <w:sz w:val="28"/>
          <w:szCs w:val="28"/>
        </w:rPr>
        <w:t xml:space="preserve"> контрольных мероприятий общий объем проверенных средств сложился в сумме </w:t>
      </w:r>
      <w:r w:rsidR="0087046A">
        <w:rPr>
          <w:sz w:val="28"/>
          <w:szCs w:val="28"/>
        </w:rPr>
        <w:t>1 801,2</w:t>
      </w:r>
      <w:r>
        <w:rPr>
          <w:sz w:val="28"/>
          <w:szCs w:val="28"/>
        </w:rPr>
        <w:t xml:space="preserve"> тыс.  рублей, при этом размер финансовых нарушений составил </w:t>
      </w:r>
      <w:r w:rsidR="0087046A">
        <w:rPr>
          <w:sz w:val="28"/>
          <w:szCs w:val="28"/>
        </w:rPr>
        <w:t>1 458,</w:t>
      </w:r>
      <w:r w:rsidR="00817BD7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</w:t>
      </w:r>
      <w:r w:rsidR="0087046A">
        <w:rPr>
          <w:sz w:val="28"/>
          <w:szCs w:val="28"/>
        </w:rPr>
        <w:t>736,4</w:t>
      </w:r>
      <w:r>
        <w:rPr>
          <w:sz w:val="28"/>
          <w:szCs w:val="28"/>
        </w:rPr>
        <w:t xml:space="preserve"> тыс. рублей при осуществлении закупочных процедур. </w:t>
      </w:r>
    </w:p>
    <w:p w:rsidR="00DD4D4D" w:rsidRPr="00DD4D4D" w:rsidRDefault="00DD4D4D" w:rsidP="00C50FFD">
      <w:pPr>
        <w:spacing w:line="276" w:lineRule="auto"/>
        <w:ind w:firstLine="708"/>
        <w:jc w:val="both"/>
        <w:outlineLvl w:val="0"/>
        <w:rPr>
          <w:sz w:val="16"/>
          <w:szCs w:val="16"/>
        </w:rPr>
      </w:pPr>
    </w:p>
    <w:p w:rsidR="00D07E08" w:rsidRPr="00D07E08" w:rsidRDefault="00D07E08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Контрольно-счетная комиссия </w:t>
      </w:r>
      <w:proofErr w:type="gramStart"/>
      <w:r>
        <w:rPr>
          <w:sz w:val="28"/>
          <w:szCs w:val="28"/>
        </w:rPr>
        <w:t>приняла  участие</w:t>
      </w:r>
      <w:proofErr w:type="gramEnd"/>
      <w:r>
        <w:rPr>
          <w:sz w:val="28"/>
          <w:szCs w:val="28"/>
        </w:rPr>
        <w:t xml:space="preserve"> в совместном контрольном мероприятии с Контрольно-счетной платой Приморского края </w:t>
      </w:r>
      <w:r w:rsidRPr="00D07E08">
        <w:rPr>
          <w:sz w:val="28"/>
          <w:szCs w:val="28"/>
        </w:rPr>
        <w:t xml:space="preserve">«Проверка эффективного и целевого использования бюджетных средств, направленных на строительство защитной дамбы </w:t>
      </w:r>
      <w:proofErr w:type="spellStart"/>
      <w:r w:rsidRPr="00D07E08">
        <w:rPr>
          <w:sz w:val="28"/>
          <w:szCs w:val="28"/>
        </w:rPr>
        <w:t>кп</w:t>
      </w:r>
      <w:proofErr w:type="spellEnd"/>
      <w:r w:rsidRPr="00D07E08">
        <w:rPr>
          <w:sz w:val="28"/>
          <w:szCs w:val="28"/>
        </w:rPr>
        <w:t xml:space="preserve"> Горные Ключи польдер № 2</w:t>
      </w:r>
      <w:r>
        <w:rPr>
          <w:sz w:val="28"/>
          <w:szCs w:val="28"/>
        </w:rPr>
        <w:t>»</w:t>
      </w:r>
      <w:r w:rsidRPr="00D07E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07E08">
        <w:rPr>
          <w:sz w:val="28"/>
          <w:szCs w:val="28"/>
        </w:rPr>
        <w:t xml:space="preserve">в рамках государственной программы Приморского края </w:t>
      </w:r>
      <w:r>
        <w:rPr>
          <w:sz w:val="28"/>
          <w:szCs w:val="28"/>
        </w:rPr>
        <w:t>«</w:t>
      </w:r>
      <w:r w:rsidRPr="00D07E08">
        <w:rPr>
          <w:sz w:val="28"/>
          <w:szCs w:val="28"/>
        </w:rPr>
        <w:t>Охрана окружающей среды Приморского края»</w:t>
      </w:r>
      <w:r>
        <w:rPr>
          <w:sz w:val="28"/>
          <w:szCs w:val="28"/>
        </w:rPr>
        <w:t>)</w:t>
      </w:r>
      <w:r w:rsidRPr="00D07E08">
        <w:rPr>
          <w:sz w:val="28"/>
          <w:szCs w:val="28"/>
        </w:rPr>
        <w:t>.</w:t>
      </w:r>
    </w:p>
    <w:p w:rsidR="00DD4D4D" w:rsidRPr="00DD4D4D" w:rsidRDefault="00DD4D4D" w:rsidP="00DD4D4D">
      <w:pPr>
        <w:spacing w:line="276" w:lineRule="auto"/>
        <w:jc w:val="both"/>
        <w:outlineLvl w:val="0"/>
        <w:rPr>
          <w:sz w:val="16"/>
          <w:szCs w:val="16"/>
        </w:rPr>
      </w:pPr>
    </w:p>
    <w:p w:rsidR="00563902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по результатам внешней проверки бюджетной отчетности пяти главных распорядителей средств бюджета объем проверенных средств составил </w:t>
      </w:r>
      <w:r w:rsidR="00B46DD6">
        <w:rPr>
          <w:sz w:val="28"/>
          <w:szCs w:val="28"/>
        </w:rPr>
        <w:t>711 792,4</w:t>
      </w:r>
      <w:r>
        <w:rPr>
          <w:sz w:val="28"/>
          <w:szCs w:val="28"/>
        </w:rPr>
        <w:t xml:space="preserve"> тыс. рублей, при этом общая сумма выявленных нарушений</w:t>
      </w:r>
      <w:r w:rsidR="00007890" w:rsidRPr="00007890">
        <w:rPr>
          <w:sz w:val="28"/>
          <w:szCs w:val="28"/>
        </w:rPr>
        <w:t xml:space="preserve"> </w:t>
      </w:r>
      <w:r w:rsidR="00007890">
        <w:rPr>
          <w:sz w:val="28"/>
          <w:szCs w:val="28"/>
        </w:rPr>
        <w:t>при осуществлении закупочных процедур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составила  </w:t>
      </w:r>
      <w:r w:rsidR="0087046A">
        <w:rPr>
          <w:sz w:val="28"/>
          <w:szCs w:val="28"/>
        </w:rPr>
        <w:t>12</w:t>
      </w:r>
      <w:proofErr w:type="gramEnd"/>
      <w:r w:rsidR="0087046A">
        <w:rPr>
          <w:sz w:val="28"/>
          <w:szCs w:val="28"/>
        </w:rPr>
        <w:t> 046,1</w:t>
      </w:r>
      <w:r w:rsidR="000078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46DD6" w:rsidRDefault="00563902" w:rsidP="00C50F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актах КСК обращено внимание на превышение предельного значения совокупного годового объема закупок у единственного поставщика, </w:t>
      </w:r>
      <w:r w:rsidR="00C838F2">
        <w:rPr>
          <w:sz w:val="28"/>
          <w:szCs w:val="28"/>
        </w:rPr>
        <w:t xml:space="preserve">а </w:t>
      </w:r>
      <w:proofErr w:type="gramStart"/>
      <w:r w:rsidR="00C838F2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</w:t>
      </w:r>
      <w:r w:rsidR="00C838F2"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формировани</w:t>
      </w:r>
      <w:r w:rsidR="007474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47484">
        <w:rPr>
          <w:sz w:val="28"/>
          <w:szCs w:val="28"/>
        </w:rPr>
        <w:t xml:space="preserve">и размещения </w:t>
      </w:r>
      <w:r>
        <w:rPr>
          <w:sz w:val="28"/>
          <w:szCs w:val="28"/>
        </w:rPr>
        <w:t>план</w:t>
      </w:r>
      <w:r w:rsidR="00747484">
        <w:rPr>
          <w:sz w:val="28"/>
          <w:szCs w:val="28"/>
        </w:rPr>
        <w:t>ов</w:t>
      </w:r>
      <w:r>
        <w:rPr>
          <w:sz w:val="28"/>
          <w:szCs w:val="28"/>
        </w:rPr>
        <w:t>-график</w:t>
      </w:r>
      <w:r w:rsidR="00747484">
        <w:rPr>
          <w:sz w:val="28"/>
          <w:szCs w:val="28"/>
        </w:rPr>
        <w:t>ов</w:t>
      </w:r>
      <w:r>
        <w:rPr>
          <w:sz w:val="28"/>
          <w:szCs w:val="28"/>
        </w:rPr>
        <w:t xml:space="preserve"> закупок</w:t>
      </w:r>
      <w:r w:rsidR="00B46DD6">
        <w:rPr>
          <w:sz w:val="28"/>
          <w:szCs w:val="28"/>
        </w:rPr>
        <w:t>.</w:t>
      </w:r>
    </w:p>
    <w:p w:rsidR="00563902" w:rsidRDefault="00563902" w:rsidP="00C50FF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контрольных </w:t>
      </w:r>
      <w:proofErr w:type="gramStart"/>
      <w:r>
        <w:rPr>
          <w:color w:val="000000"/>
          <w:sz w:val="28"/>
          <w:szCs w:val="28"/>
        </w:rPr>
        <w:t>мероприятий  лишь</w:t>
      </w:r>
      <w:proofErr w:type="gramEnd"/>
      <w:r>
        <w:rPr>
          <w:color w:val="000000"/>
          <w:sz w:val="28"/>
          <w:szCs w:val="28"/>
        </w:rPr>
        <w:t xml:space="preserve"> подтверждают необходимость повышения качества управления финансами со стороны главных </w:t>
      </w:r>
      <w:r>
        <w:rPr>
          <w:color w:val="000000"/>
          <w:sz w:val="28"/>
          <w:szCs w:val="28"/>
        </w:rPr>
        <w:lastRenderedPageBreak/>
        <w:t xml:space="preserve">распорядителей средств бюджета и усиление контроля за деятельностью бюджетных учреждений финансовым управлением администрации Кировского муниципального района. </w:t>
      </w:r>
    </w:p>
    <w:p w:rsidR="00973954" w:rsidRDefault="00563902" w:rsidP="00C50FFD">
      <w:pPr>
        <w:pStyle w:val="usual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 результатам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проверок, проведенных Контрольно-счетной комиссией</w:t>
      </w:r>
      <w:r w:rsidR="0079509D">
        <w:rPr>
          <w:rFonts w:ascii="Times New Roman" w:hAnsi="Times New Roman" w:cs="Times New Roman"/>
          <w:color w:val="000000"/>
          <w:sz w:val="28"/>
          <w:szCs w:val="28"/>
        </w:rPr>
        <w:t>, приняты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09D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</w:t>
      </w:r>
      <w:r w:rsidR="0079509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9739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924" w:rsidRPr="00EA425E" w:rsidRDefault="00563902" w:rsidP="00C50FFD">
      <w:pPr>
        <w:pStyle w:val="usual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954" w:rsidRPr="00EA42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4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25E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представлений </w:t>
      </w:r>
      <w:r w:rsidR="0079509D" w:rsidRPr="00EA425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 проверяемых организаций </w:t>
      </w:r>
      <w:r w:rsidRPr="00EA425E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EA425E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мер по устранению выявленных нарушений и </w:t>
      </w:r>
      <w:r w:rsidRPr="00EA425E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соответствующих мероприятий по </w:t>
      </w: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недопущению их в дальнейшем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20924" w:rsidRPr="00EA425E" w:rsidRDefault="00EA425E" w:rsidP="00C50FFD">
      <w:pPr>
        <w:pStyle w:val="usual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обращений в </w:t>
      </w:r>
      <w:r w:rsidR="001274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рокуратур</w:t>
      </w: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Кировского района для принятия мер прокурорского реагирования</w:t>
      </w: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 результатам которых внесено 3 представления и 1 протест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20924" w:rsidRPr="00220924" w:rsidRDefault="00973954" w:rsidP="00C50FFD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 обращени</w:t>
      </w:r>
      <w:r w:rsidR="007474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20924" w:rsidRPr="00EA42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министерство </w:t>
      </w:r>
      <w:r w:rsidR="00220924" w:rsidRPr="00EA425E">
        <w:rPr>
          <w:rFonts w:ascii="Times New Roman" w:hAnsi="Times New Roman" w:cs="Times New Roman"/>
          <w:color w:val="auto"/>
          <w:sz w:val="28"/>
          <w:szCs w:val="28"/>
        </w:rPr>
        <w:t>государственного финансового контроля Приморского края для</w:t>
      </w:r>
      <w:r w:rsidR="00220924" w:rsidRPr="00220924">
        <w:rPr>
          <w:sz w:val="28"/>
          <w:szCs w:val="28"/>
        </w:rPr>
        <w:t xml:space="preserve"> </w:t>
      </w:r>
      <w:r w:rsidR="00220924" w:rsidRPr="00220924">
        <w:rPr>
          <w:rFonts w:ascii="Times New Roman" w:hAnsi="Times New Roman" w:cs="Times New Roman"/>
          <w:color w:val="auto"/>
          <w:sz w:val="28"/>
          <w:szCs w:val="28"/>
        </w:rPr>
        <w:t>осуществления производства по дел</w:t>
      </w:r>
      <w:r w:rsidR="0074748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20924" w:rsidRPr="00220924">
        <w:rPr>
          <w:rFonts w:ascii="Times New Roman" w:hAnsi="Times New Roman" w:cs="Times New Roman"/>
          <w:color w:val="auto"/>
          <w:sz w:val="28"/>
          <w:szCs w:val="28"/>
        </w:rPr>
        <w:t xml:space="preserve"> об а</w:t>
      </w:r>
      <w:r w:rsidR="00220924">
        <w:rPr>
          <w:rFonts w:ascii="Times New Roman" w:hAnsi="Times New Roman" w:cs="Times New Roman"/>
          <w:color w:val="auto"/>
          <w:sz w:val="28"/>
          <w:szCs w:val="28"/>
        </w:rPr>
        <w:t>дминистративн</w:t>
      </w:r>
      <w:r w:rsidR="0074748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20924">
        <w:rPr>
          <w:rFonts w:ascii="Times New Roman" w:hAnsi="Times New Roman" w:cs="Times New Roman"/>
          <w:color w:val="auto"/>
          <w:sz w:val="28"/>
          <w:szCs w:val="28"/>
        </w:rPr>
        <w:t xml:space="preserve"> правонарушени</w:t>
      </w:r>
      <w:r w:rsidR="0074748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A425E">
        <w:rPr>
          <w:rFonts w:ascii="Times New Roman" w:hAnsi="Times New Roman" w:cs="Times New Roman"/>
          <w:color w:val="auto"/>
          <w:sz w:val="28"/>
          <w:szCs w:val="28"/>
        </w:rPr>
        <w:t>, по результатам которого должностное лицо привлечено к административной ответственности</w:t>
      </w:r>
      <w:r w:rsidR="002209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3902" w:rsidRDefault="00563902" w:rsidP="00C50FFD">
      <w:pPr>
        <w:pStyle w:val="usual"/>
        <w:spacing w:line="276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563902" w:rsidRPr="00C50FFD" w:rsidRDefault="00563902" w:rsidP="00C50FFD">
      <w:pPr>
        <w:pStyle w:val="usual"/>
        <w:spacing w:line="276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FFD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Контрольно-счетной комиссии</w:t>
      </w:r>
    </w:p>
    <w:p w:rsidR="00563902" w:rsidRDefault="00563902" w:rsidP="00C50FFD">
      <w:pPr>
        <w:pStyle w:val="a4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в предыдущие годы в период проведения контрольных и экспертно-аналитических мероприятий КСК оказывала администрации Кировского муниципального района практическую помощь по устранению выявленных недостатков и приведению </w:t>
      </w:r>
      <w:r w:rsidR="001274B2">
        <w:rPr>
          <w:color w:val="000000"/>
          <w:sz w:val="28"/>
          <w:szCs w:val="28"/>
        </w:rPr>
        <w:t xml:space="preserve">муниципальных </w:t>
      </w:r>
      <w:proofErr w:type="gramStart"/>
      <w:r w:rsidR="001274B2">
        <w:rPr>
          <w:color w:val="000000"/>
          <w:sz w:val="28"/>
          <w:szCs w:val="28"/>
        </w:rPr>
        <w:t xml:space="preserve">правовых </w:t>
      </w:r>
      <w:r>
        <w:rPr>
          <w:color w:val="000000"/>
          <w:sz w:val="28"/>
          <w:szCs w:val="28"/>
        </w:rPr>
        <w:t xml:space="preserve"> актов</w:t>
      </w:r>
      <w:proofErr w:type="gramEnd"/>
      <w:r>
        <w:rPr>
          <w:color w:val="000000"/>
          <w:sz w:val="28"/>
          <w:szCs w:val="28"/>
        </w:rPr>
        <w:t xml:space="preserve"> в соответствии с требованиями </w:t>
      </w:r>
      <w:r w:rsidR="00E16C5F">
        <w:rPr>
          <w:color w:val="000000"/>
          <w:sz w:val="28"/>
          <w:szCs w:val="28"/>
        </w:rPr>
        <w:t xml:space="preserve">бюджетного </w:t>
      </w:r>
      <w:r>
        <w:rPr>
          <w:color w:val="000000"/>
          <w:sz w:val="28"/>
          <w:szCs w:val="28"/>
        </w:rPr>
        <w:t xml:space="preserve">законодательства. </w:t>
      </w:r>
    </w:p>
    <w:p w:rsidR="00563902" w:rsidRDefault="00563902" w:rsidP="00C50FFD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B46DD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Контрольно-счетная комиссия осуществляла взаимодействие с Контрольно-счётной палатой Приморского края,</w:t>
      </w:r>
      <w:r w:rsidR="006265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контрольно-счетными органами муниципальных образований Приморского края, </w:t>
      </w:r>
      <w:r w:rsidR="00220924">
        <w:rPr>
          <w:rFonts w:ascii="Times New Roman" w:hAnsi="Times New Roman" w:cs="Times New Roman"/>
          <w:color w:val="auto"/>
          <w:sz w:val="28"/>
          <w:szCs w:val="28"/>
        </w:rPr>
        <w:t>с прокуратурой Кировского района,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5B0">
        <w:rPr>
          <w:rFonts w:ascii="Times New Roman" w:hAnsi="Times New Roman" w:cs="Times New Roman"/>
          <w:color w:val="auto"/>
          <w:sz w:val="28"/>
          <w:szCs w:val="28"/>
        </w:rPr>
        <w:t>а также с министерством государственного финансового контроля Приморского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3902" w:rsidRDefault="00563902" w:rsidP="00C50FFD">
      <w:pPr>
        <w:spacing w:line="276" w:lineRule="auto"/>
        <w:ind w:firstLine="708"/>
        <w:rPr>
          <w:b/>
          <w:sz w:val="16"/>
          <w:szCs w:val="16"/>
        </w:rPr>
      </w:pPr>
    </w:p>
    <w:p w:rsidR="00563902" w:rsidRDefault="009A09BF" w:rsidP="009A09BF">
      <w:pPr>
        <w:tabs>
          <w:tab w:val="left" w:pos="709"/>
        </w:tabs>
        <w:spacing w:line="276" w:lineRule="auto"/>
        <w:ind w:firstLine="60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63902">
        <w:rPr>
          <w:b/>
          <w:sz w:val="28"/>
          <w:szCs w:val="28"/>
        </w:rPr>
        <w:t xml:space="preserve">Информационная деятельность </w:t>
      </w:r>
    </w:p>
    <w:p w:rsidR="00563902" w:rsidRDefault="00563902" w:rsidP="009A09B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202</w:t>
      </w:r>
      <w:r w:rsidR="006265B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году в</w:t>
      </w:r>
      <w:r>
        <w:rPr>
          <w:rFonts w:eastAsiaTheme="minorHAnsi"/>
          <w:sz w:val="28"/>
          <w:szCs w:val="28"/>
          <w:lang w:eastAsia="en-US"/>
        </w:rPr>
        <w:t xml:space="preserve"> целях соблюдения принципа открытости </w:t>
      </w:r>
      <w:proofErr w:type="gramStart"/>
      <w:r>
        <w:rPr>
          <w:rFonts w:eastAsiaTheme="minorHAnsi"/>
          <w:sz w:val="28"/>
          <w:szCs w:val="28"/>
          <w:lang w:eastAsia="en-US"/>
        </w:rPr>
        <w:t>и  гласности</w:t>
      </w:r>
      <w:proofErr w:type="gramEnd"/>
      <w:r>
        <w:rPr>
          <w:rFonts w:eastAsiaTheme="minorHAnsi"/>
          <w:sz w:val="28"/>
          <w:szCs w:val="28"/>
          <w:lang w:eastAsia="en-US"/>
        </w:rPr>
        <w:t>, а также обеспечения доступа к информации о деятельности Контрольно-счетной комиссии, вс</w:t>
      </w:r>
      <w:r w:rsidR="006265B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6265B0">
        <w:rPr>
          <w:sz w:val="28"/>
          <w:szCs w:val="28"/>
        </w:rPr>
        <w:t xml:space="preserve">информация о проведенных </w:t>
      </w:r>
      <w:r>
        <w:rPr>
          <w:sz w:val="28"/>
          <w:szCs w:val="28"/>
        </w:rPr>
        <w:t xml:space="preserve"> контрольных и экспертно-аналитических мероприяти</w:t>
      </w:r>
      <w:r w:rsidR="006265B0">
        <w:rPr>
          <w:sz w:val="28"/>
          <w:szCs w:val="28"/>
        </w:rPr>
        <w:t>ях</w:t>
      </w:r>
      <w:r>
        <w:rPr>
          <w:sz w:val="28"/>
          <w:szCs w:val="28"/>
        </w:rPr>
        <w:t xml:space="preserve"> размещ</w:t>
      </w:r>
      <w:r w:rsidR="00E16C5F">
        <w:rPr>
          <w:sz w:val="28"/>
          <w:szCs w:val="28"/>
        </w:rPr>
        <w:t>ена</w:t>
      </w:r>
      <w:r>
        <w:rPr>
          <w:sz w:val="28"/>
          <w:szCs w:val="28"/>
        </w:rPr>
        <w:t xml:space="preserve"> в открытом доступе  на официальном  сайте администрации Кировского муниципального района в разделе КСК - </w:t>
      </w:r>
      <w:hyperlink r:id="rId8" w:history="1">
        <w:r>
          <w:rPr>
            <w:rStyle w:val="a3"/>
            <w:sz w:val="28"/>
            <w:szCs w:val="28"/>
          </w:rPr>
          <w:t>http://kirovsky-mr.ru/ksk/</w:t>
        </w:r>
      </w:hyperlink>
      <w:r>
        <w:rPr>
          <w:sz w:val="28"/>
          <w:szCs w:val="28"/>
        </w:rPr>
        <w:t>.</w:t>
      </w:r>
    </w:p>
    <w:p w:rsidR="00DD4D4D" w:rsidRDefault="00DD4D4D" w:rsidP="00DD4D4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D4D4D" w:rsidRDefault="00DD4D4D" w:rsidP="00DD4D4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EA425E" w:rsidRDefault="00DD4D4D" w:rsidP="00DD4D4D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563902">
        <w:rPr>
          <w:rFonts w:eastAsia="Calibri"/>
          <w:sz w:val="28"/>
          <w:szCs w:val="28"/>
        </w:rPr>
        <w:t xml:space="preserve">редседатель                                                                                       С.В. </w:t>
      </w:r>
      <w:proofErr w:type="spellStart"/>
      <w:r w:rsidR="00563902">
        <w:rPr>
          <w:rFonts w:eastAsia="Calibri"/>
          <w:sz w:val="28"/>
          <w:szCs w:val="28"/>
        </w:rPr>
        <w:t>Куничак</w:t>
      </w:r>
      <w:proofErr w:type="spellEnd"/>
    </w:p>
    <w:p w:rsidR="00EA425E" w:rsidRDefault="00EA425E"/>
    <w:sectPr w:rsidR="00EA42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38" w:rsidRDefault="001E3A38" w:rsidP="00563902">
      <w:r>
        <w:separator/>
      </w:r>
    </w:p>
  </w:endnote>
  <w:endnote w:type="continuationSeparator" w:id="0">
    <w:p w:rsidR="001E3A38" w:rsidRDefault="001E3A38" w:rsidP="0056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98426"/>
      <w:docPartObj>
        <w:docPartGallery w:val="Page Numbers (Bottom of Page)"/>
        <w:docPartUnique/>
      </w:docPartObj>
    </w:sdtPr>
    <w:sdtEndPr/>
    <w:sdtContent>
      <w:p w:rsidR="00563902" w:rsidRDefault="005639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5F">
          <w:rPr>
            <w:noProof/>
          </w:rPr>
          <w:t>1</w:t>
        </w:r>
        <w:r>
          <w:fldChar w:fldCharType="end"/>
        </w:r>
      </w:p>
    </w:sdtContent>
  </w:sdt>
  <w:p w:rsidR="00563902" w:rsidRDefault="00563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38" w:rsidRDefault="001E3A38" w:rsidP="00563902">
      <w:r>
        <w:separator/>
      </w:r>
    </w:p>
  </w:footnote>
  <w:footnote w:type="continuationSeparator" w:id="0">
    <w:p w:rsidR="001E3A38" w:rsidRDefault="001E3A38" w:rsidP="0056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25AE3"/>
    <w:multiLevelType w:val="hybridMultilevel"/>
    <w:tmpl w:val="2EBEA074"/>
    <w:lvl w:ilvl="0" w:tplc="02AAA34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8"/>
    <w:rsid w:val="00007890"/>
    <w:rsid w:val="000B1688"/>
    <w:rsid w:val="0012149B"/>
    <w:rsid w:val="001274B2"/>
    <w:rsid w:val="001631C8"/>
    <w:rsid w:val="001A2229"/>
    <w:rsid w:val="001E3A38"/>
    <w:rsid w:val="00220924"/>
    <w:rsid w:val="002365E2"/>
    <w:rsid w:val="002912F9"/>
    <w:rsid w:val="003105CE"/>
    <w:rsid w:val="00387C92"/>
    <w:rsid w:val="003B761A"/>
    <w:rsid w:val="00421041"/>
    <w:rsid w:val="00435753"/>
    <w:rsid w:val="004A094D"/>
    <w:rsid w:val="004F64FC"/>
    <w:rsid w:val="00546E63"/>
    <w:rsid w:val="00551AA4"/>
    <w:rsid w:val="00563902"/>
    <w:rsid w:val="006265B0"/>
    <w:rsid w:val="00662A64"/>
    <w:rsid w:val="00666519"/>
    <w:rsid w:val="00686DC6"/>
    <w:rsid w:val="006B0559"/>
    <w:rsid w:val="00747451"/>
    <w:rsid w:val="00747484"/>
    <w:rsid w:val="0079509D"/>
    <w:rsid w:val="007F449B"/>
    <w:rsid w:val="00805C97"/>
    <w:rsid w:val="00817BD7"/>
    <w:rsid w:val="0087046A"/>
    <w:rsid w:val="008E4410"/>
    <w:rsid w:val="00903AF3"/>
    <w:rsid w:val="0095665A"/>
    <w:rsid w:val="00973954"/>
    <w:rsid w:val="009A09BF"/>
    <w:rsid w:val="00A75391"/>
    <w:rsid w:val="00AE6877"/>
    <w:rsid w:val="00B46DD6"/>
    <w:rsid w:val="00B55663"/>
    <w:rsid w:val="00B64AF2"/>
    <w:rsid w:val="00B85CDC"/>
    <w:rsid w:val="00BC4FA2"/>
    <w:rsid w:val="00C148AD"/>
    <w:rsid w:val="00C3682F"/>
    <w:rsid w:val="00C50FFD"/>
    <w:rsid w:val="00C838F2"/>
    <w:rsid w:val="00D07E08"/>
    <w:rsid w:val="00D35E38"/>
    <w:rsid w:val="00D4382B"/>
    <w:rsid w:val="00D704BA"/>
    <w:rsid w:val="00DB4B33"/>
    <w:rsid w:val="00DD4D4D"/>
    <w:rsid w:val="00E16C5F"/>
    <w:rsid w:val="00EA425E"/>
    <w:rsid w:val="00EA5E96"/>
    <w:rsid w:val="00EE4EE5"/>
    <w:rsid w:val="00EF3719"/>
    <w:rsid w:val="00F74A39"/>
    <w:rsid w:val="00FD7CD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B7EB-B543-4EBD-9425-71C9F553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3902"/>
    <w:rPr>
      <w:color w:val="0000FF"/>
      <w:u w:val="single"/>
    </w:rPr>
  </w:style>
  <w:style w:type="paragraph" w:styleId="a4">
    <w:name w:val="Normal (Web)"/>
    <w:aliases w:val="Обычный (веб) Знак Знак Знак,Обычный (веб) Знак Знак"/>
    <w:basedOn w:val="a"/>
    <w:unhideWhenUsed/>
    <w:qFormat/>
    <w:rsid w:val="00563902"/>
    <w:pPr>
      <w:tabs>
        <w:tab w:val="center" w:pos="4677"/>
        <w:tab w:val="right" w:pos="9355"/>
      </w:tabs>
    </w:pPr>
  </w:style>
  <w:style w:type="paragraph" w:customStyle="1" w:styleId="usual">
    <w:name w:val="usual"/>
    <w:basedOn w:val="a"/>
    <w:uiPriority w:val="99"/>
    <w:qFormat/>
    <w:rsid w:val="00563902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ConsPlusNormal">
    <w:name w:val="ConsPlusNormal"/>
    <w:uiPriority w:val="99"/>
    <w:qFormat/>
    <w:rsid w:val="005639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639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3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39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5663"/>
    <w:pPr>
      <w:ind w:left="720"/>
      <w:contextualSpacing/>
    </w:pPr>
  </w:style>
  <w:style w:type="table" w:styleId="aa">
    <w:name w:val="Table Grid"/>
    <w:basedOn w:val="a1"/>
    <w:uiPriority w:val="39"/>
    <w:rsid w:val="00EA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0F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0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y-mr.ru/k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7181-F5D3-4FA1-BBE5-AF3E598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2025-01-21T02:38:00Z</cp:lastPrinted>
  <dcterms:created xsi:type="dcterms:W3CDTF">2025-01-09T00:13:00Z</dcterms:created>
  <dcterms:modified xsi:type="dcterms:W3CDTF">2025-01-21T02:38:00Z</dcterms:modified>
</cp:coreProperties>
</file>