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1E" w:rsidRPr="006F38D3" w:rsidRDefault="005A441E" w:rsidP="005A441E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5A441E" w:rsidRPr="006F38D3" w:rsidRDefault="005A441E" w:rsidP="005A441E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5A441E" w:rsidRPr="006F38D3" w:rsidRDefault="005A441E" w:rsidP="005A441E">
      <w:pPr>
        <w:jc w:val="center"/>
        <w:rPr>
          <w:b/>
          <w:sz w:val="28"/>
          <w:szCs w:val="28"/>
        </w:rPr>
      </w:pPr>
    </w:p>
    <w:p w:rsidR="005A441E" w:rsidRPr="006F38D3" w:rsidRDefault="005A441E" w:rsidP="005A441E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5A441E" w:rsidRPr="006F38D3" w:rsidRDefault="005A441E" w:rsidP="005A4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Развитие малого и среднего предпринимательства 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Кировском муниципальном районе 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годы</w:t>
      </w:r>
      <w:r w:rsidRPr="006F38D3">
        <w:rPr>
          <w:b/>
          <w:sz w:val="28"/>
          <w:szCs w:val="28"/>
        </w:rPr>
        <w:t>»</w:t>
      </w:r>
    </w:p>
    <w:p w:rsidR="005A441E" w:rsidRPr="006F38D3" w:rsidRDefault="005A441E" w:rsidP="005A441E">
      <w:pPr>
        <w:jc w:val="center"/>
        <w:rPr>
          <w:b/>
          <w:sz w:val="28"/>
          <w:szCs w:val="28"/>
        </w:rPr>
      </w:pPr>
    </w:p>
    <w:p w:rsidR="005A441E" w:rsidRPr="006F38D3" w:rsidRDefault="005A441E" w:rsidP="005A4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77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февраля 2022</w:t>
      </w:r>
      <w:r w:rsidRPr="006F38D3"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5A441E" w:rsidRPr="006F38D3" w:rsidRDefault="005A441E" w:rsidP="005A441E">
      <w:pPr>
        <w:rPr>
          <w:b/>
          <w:sz w:val="28"/>
          <w:szCs w:val="28"/>
        </w:rPr>
      </w:pPr>
    </w:p>
    <w:p w:rsidR="005A441E" w:rsidRDefault="005A441E" w:rsidP="005A441E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5A441E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5A441E">
        <w:rPr>
          <w:sz w:val="28"/>
          <w:szCs w:val="28"/>
        </w:rPr>
        <w:t xml:space="preserve">малого и среднего предпринимательства  в Кировском муниципальном районе  на 2018 – 2022 годы» </w:t>
      </w:r>
      <w:r w:rsidRPr="006F38D3">
        <w:rPr>
          <w:sz w:val="28"/>
          <w:szCs w:val="28"/>
        </w:rPr>
        <w:t xml:space="preserve">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5A441E" w:rsidRPr="006F38D3" w:rsidRDefault="005A441E" w:rsidP="005A441E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 xml:space="preserve">, в сравнении с редакцией от </w:t>
      </w:r>
      <w:r w:rsidR="00A25B9B">
        <w:rPr>
          <w:sz w:val="28"/>
          <w:szCs w:val="28"/>
        </w:rPr>
        <w:t>28.02.2020 № 58</w:t>
      </w:r>
      <w:r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программных мероприятий.</w:t>
      </w:r>
    </w:p>
    <w:p w:rsidR="005A441E" w:rsidRPr="00C944B4" w:rsidRDefault="005A441E" w:rsidP="005A441E">
      <w:pPr>
        <w:spacing w:line="276" w:lineRule="auto"/>
        <w:ind w:firstLine="708"/>
        <w:jc w:val="both"/>
        <w:rPr>
          <w:sz w:val="16"/>
          <w:szCs w:val="16"/>
        </w:rPr>
      </w:pPr>
    </w:p>
    <w:p w:rsidR="005A441E" w:rsidRPr="006F38D3" w:rsidRDefault="005A441E" w:rsidP="00810637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FF64BB" w:rsidRDefault="00FF64BB" w:rsidP="0081063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В паспорте и текстовой части проекта Программы планируется </w:t>
      </w:r>
      <w:r w:rsidRPr="00D46A51">
        <w:rPr>
          <w:b/>
          <w:i/>
          <w:sz w:val="28"/>
          <w:szCs w:val="28"/>
        </w:rPr>
        <w:t xml:space="preserve">сократить </w:t>
      </w:r>
      <w:r w:rsidRPr="00D46A51">
        <w:rPr>
          <w:sz w:val="28"/>
          <w:szCs w:val="28"/>
        </w:rPr>
        <w:t xml:space="preserve">общий объем финансирования программных мероприятий  на </w:t>
      </w:r>
      <w:r w:rsidR="00A25B9B" w:rsidRPr="00A25B9B">
        <w:rPr>
          <w:b/>
          <w:i/>
          <w:sz w:val="28"/>
          <w:szCs w:val="28"/>
        </w:rPr>
        <w:t>1900,0</w:t>
      </w:r>
      <w:r w:rsidRPr="00A25B9B">
        <w:rPr>
          <w:b/>
          <w:i/>
          <w:sz w:val="28"/>
          <w:szCs w:val="28"/>
        </w:rPr>
        <w:t xml:space="preserve"> </w:t>
      </w:r>
      <w:r w:rsidR="00810637">
        <w:rPr>
          <w:b/>
          <w:i/>
          <w:sz w:val="28"/>
          <w:szCs w:val="28"/>
        </w:rPr>
        <w:t>тыс. рублей</w:t>
      </w:r>
      <w:r w:rsidR="00810637" w:rsidRPr="00810637">
        <w:rPr>
          <w:sz w:val="28"/>
          <w:szCs w:val="28"/>
        </w:rPr>
        <w:t xml:space="preserve"> </w:t>
      </w:r>
      <w:r w:rsidR="00810637">
        <w:rPr>
          <w:sz w:val="28"/>
          <w:szCs w:val="28"/>
        </w:rPr>
        <w:t>(с 2 100,0 до 200,0 тыс. рублей),</w:t>
      </w:r>
      <w:r w:rsidRPr="00D46A5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6A51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>:</w:t>
      </w:r>
    </w:p>
    <w:p w:rsidR="00FF64BB" w:rsidRDefault="00FF64BB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>202</w:t>
      </w:r>
      <w:r w:rsidR="00A25B9B">
        <w:rPr>
          <w:sz w:val="28"/>
          <w:szCs w:val="28"/>
        </w:rPr>
        <w:t>0</w:t>
      </w:r>
      <w:r w:rsidRPr="00D46A5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810637">
        <w:rPr>
          <w:sz w:val="28"/>
          <w:szCs w:val="28"/>
        </w:rPr>
        <w:t xml:space="preserve"> </w:t>
      </w:r>
      <w:r w:rsidRPr="00D46A51">
        <w:rPr>
          <w:sz w:val="28"/>
          <w:szCs w:val="28"/>
        </w:rPr>
        <w:t xml:space="preserve">на  </w:t>
      </w:r>
      <w:r w:rsidR="00A25B9B">
        <w:rPr>
          <w:sz w:val="28"/>
          <w:szCs w:val="28"/>
        </w:rPr>
        <w:t>100,0</w:t>
      </w:r>
      <w:r w:rsidRPr="002A19FD">
        <w:rPr>
          <w:sz w:val="28"/>
          <w:szCs w:val="28"/>
        </w:rPr>
        <w:t xml:space="preserve"> тыс. рублей</w:t>
      </w:r>
      <w:r w:rsidR="00810637">
        <w:rPr>
          <w:sz w:val="28"/>
          <w:szCs w:val="28"/>
        </w:rPr>
        <w:t xml:space="preserve"> (со 100,0 </w:t>
      </w:r>
      <w:r w:rsidRPr="00D46A51">
        <w:rPr>
          <w:sz w:val="28"/>
          <w:szCs w:val="28"/>
        </w:rPr>
        <w:t xml:space="preserve">до </w:t>
      </w:r>
      <w:r w:rsidR="00810637">
        <w:rPr>
          <w:sz w:val="28"/>
          <w:szCs w:val="28"/>
        </w:rPr>
        <w:t>0,0</w:t>
      </w:r>
      <w:r w:rsidRPr="00D46A51">
        <w:rPr>
          <w:sz w:val="28"/>
          <w:szCs w:val="28"/>
        </w:rPr>
        <w:t xml:space="preserve"> тыс. рублей)</w:t>
      </w:r>
      <w:r w:rsidR="00810637">
        <w:rPr>
          <w:sz w:val="28"/>
          <w:szCs w:val="28"/>
        </w:rPr>
        <w:t>;</w:t>
      </w:r>
    </w:p>
    <w:p w:rsidR="00810637" w:rsidRDefault="00810637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на 1 000,0 тыс. рублей (с 1 000,0 до 0,0 тыс. рублей);</w:t>
      </w:r>
    </w:p>
    <w:p w:rsidR="00810637" w:rsidRDefault="00810637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на 800,0 тыс. рублей (с 1 000,0 до 200,0 тыс. рублей),</w:t>
      </w:r>
    </w:p>
    <w:p w:rsidR="00810637" w:rsidRDefault="00810637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при этом уточненный плановый показатель составит  </w:t>
      </w:r>
      <w:r>
        <w:rPr>
          <w:sz w:val="28"/>
          <w:szCs w:val="28"/>
        </w:rPr>
        <w:t>200,0</w:t>
      </w:r>
      <w:r w:rsidRPr="00D46A5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810637" w:rsidRDefault="00810637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обусловлено исключением из Программы прогнозной оценк</w:t>
      </w:r>
      <w:r w:rsidR="0092548D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объемов финансирования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сумме 1600,0 тыс. рублей (2021 год – 800,0 тыс. рублей; 2022 год – 800,0 тыс. рублей), и средств бюджета Кировского муниципального района в сумме 200,0 тыс. рублей (2021 год – 200,0 тыс. рублей).</w:t>
      </w:r>
    </w:p>
    <w:p w:rsidR="00886DBF" w:rsidRDefault="00886DBF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объем бюджетных ассигнований, предусмотренный в 2018-2022 году на исполнение программных мероприятий,  составит </w:t>
      </w:r>
      <w:r w:rsidR="0092548D">
        <w:rPr>
          <w:sz w:val="28"/>
          <w:szCs w:val="28"/>
        </w:rPr>
        <w:t xml:space="preserve">в общей сумме </w:t>
      </w:r>
      <w:r w:rsidRPr="00886DBF">
        <w:rPr>
          <w:b/>
          <w:i/>
          <w:sz w:val="28"/>
          <w:szCs w:val="28"/>
        </w:rPr>
        <w:t>200,0 тыс. рублей</w:t>
      </w:r>
      <w:r>
        <w:rPr>
          <w:sz w:val="28"/>
          <w:szCs w:val="28"/>
        </w:rPr>
        <w:t xml:space="preserve"> (</w:t>
      </w:r>
      <w:r w:rsidR="0092548D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2022 год – 200,0 тыс. рублей).</w:t>
      </w:r>
    </w:p>
    <w:p w:rsidR="00810637" w:rsidRDefault="00810637" w:rsidP="0081063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Предложенный объем финансирования на 2022 год в сумме 200,0 тыс. рублей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«</w:t>
      </w:r>
      <w:r w:rsidRPr="00013826">
        <w:rPr>
          <w:sz w:val="28"/>
          <w:szCs w:val="28"/>
        </w:rPr>
        <w:t>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. </w:t>
      </w:r>
    </w:p>
    <w:p w:rsidR="00810637" w:rsidRDefault="00810637" w:rsidP="0081063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Программой предлагается по тексту программы слова «субъекты малого и среднего предпринимательства и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граждане»  заменить словами «субъекты малого и среднего предпринимательства</w:t>
      </w:r>
      <w:r w:rsidR="00C31466">
        <w:rPr>
          <w:sz w:val="28"/>
          <w:szCs w:val="28"/>
        </w:rPr>
        <w:t xml:space="preserve"> и физические лица, не являющиеся индивидуальным предпринимателями и применяющими специальный налоговый режим «Налог на профессиональный доход».</w:t>
      </w:r>
      <w:r>
        <w:rPr>
          <w:sz w:val="28"/>
          <w:szCs w:val="28"/>
        </w:rPr>
        <w:t xml:space="preserve"> </w:t>
      </w:r>
    </w:p>
    <w:p w:rsidR="00810637" w:rsidRDefault="00C31466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Предлагаемые изменения обусловлены </w:t>
      </w:r>
      <w:r w:rsidRPr="00C3146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31466">
        <w:rPr>
          <w:sz w:val="28"/>
          <w:szCs w:val="28"/>
        </w:rPr>
        <w:t xml:space="preserve"> Приморского края от 08.04.2020 </w:t>
      </w:r>
      <w:r>
        <w:rPr>
          <w:sz w:val="28"/>
          <w:szCs w:val="28"/>
        </w:rPr>
        <w:t>№</w:t>
      </w:r>
      <w:r w:rsidRPr="00C31466">
        <w:rPr>
          <w:sz w:val="28"/>
          <w:szCs w:val="28"/>
        </w:rPr>
        <w:t xml:space="preserve"> 779-КЗ </w:t>
      </w:r>
      <w:r>
        <w:rPr>
          <w:sz w:val="28"/>
          <w:szCs w:val="28"/>
        </w:rPr>
        <w:t>«</w:t>
      </w:r>
      <w:r w:rsidRPr="00C31466">
        <w:rPr>
          <w:sz w:val="28"/>
          <w:szCs w:val="28"/>
        </w:rPr>
        <w:t xml:space="preserve">О введении на территории Приморского края специального налогового режима </w:t>
      </w:r>
      <w:r>
        <w:rPr>
          <w:sz w:val="28"/>
          <w:szCs w:val="28"/>
        </w:rPr>
        <w:t>«</w:t>
      </w:r>
      <w:r w:rsidRPr="00C31466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C314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вступившего в силу с 1 июля </w:t>
      </w:r>
      <w:r w:rsidRPr="00C3146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C3146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86DBF" w:rsidRPr="00886DBF" w:rsidRDefault="00886DBF" w:rsidP="00810637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16"/>
          <w:szCs w:val="16"/>
        </w:rPr>
      </w:pPr>
    </w:p>
    <w:p w:rsidR="00C31466" w:rsidRDefault="00C31466" w:rsidP="00BF238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6DBF">
        <w:rPr>
          <w:sz w:val="28"/>
          <w:szCs w:val="28"/>
        </w:rPr>
        <w:t>Также приложениями № 2 и № 3 проекта Программы предусмотрен</w:t>
      </w:r>
      <w:r w:rsidR="0092548D">
        <w:rPr>
          <w:sz w:val="28"/>
          <w:szCs w:val="28"/>
        </w:rPr>
        <w:t>о</w:t>
      </w:r>
      <w:r w:rsidRPr="00886DBF">
        <w:rPr>
          <w:sz w:val="28"/>
          <w:szCs w:val="28"/>
        </w:rPr>
        <w:t xml:space="preserve"> </w:t>
      </w:r>
      <w:r w:rsidR="0092548D">
        <w:rPr>
          <w:sz w:val="28"/>
          <w:szCs w:val="28"/>
        </w:rPr>
        <w:t>финансирование</w:t>
      </w:r>
      <w:r w:rsidRPr="00886DBF">
        <w:rPr>
          <w:sz w:val="28"/>
          <w:szCs w:val="28"/>
        </w:rPr>
        <w:t xml:space="preserve"> в </w:t>
      </w:r>
      <w:r w:rsidRPr="00886DBF">
        <w:rPr>
          <w:b/>
          <w:i/>
          <w:sz w:val="28"/>
          <w:szCs w:val="28"/>
        </w:rPr>
        <w:t xml:space="preserve">разрезе программных мероприятий </w:t>
      </w:r>
      <w:r w:rsidRPr="00886DBF">
        <w:rPr>
          <w:sz w:val="28"/>
          <w:szCs w:val="28"/>
        </w:rPr>
        <w:t>на 2022 год</w:t>
      </w:r>
      <w:r w:rsidR="00886DBF">
        <w:rPr>
          <w:sz w:val="28"/>
          <w:szCs w:val="28"/>
        </w:rPr>
        <w:t xml:space="preserve"> в сумме 200,0 тыс. рублей, в том числе</w:t>
      </w:r>
      <w:r w:rsidR="0092548D">
        <w:rPr>
          <w:sz w:val="28"/>
          <w:szCs w:val="28"/>
        </w:rPr>
        <w:t xml:space="preserve"> за счет средств бюджета Кировского муниципального района</w:t>
      </w:r>
      <w:r w:rsidR="00886DBF">
        <w:rPr>
          <w:sz w:val="28"/>
          <w:szCs w:val="28"/>
        </w:rPr>
        <w:t>:</w:t>
      </w:r>
      <w:r w:rsidRPr="00886DBF">
        <w:rPr>
          <w:sz w:val="28"/>
          <w:szCs w:val="28"/>
        </w:rPr>
        <w:t xml:space="preserve"> </w:t>
      </w:r>
    </w:p>
    <w:p w:rsidR="00886DBF" w:rsidRDefault="00886DBF" w:rsidP="00886D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140,0 тыс. рублей - </w:t>
      </w:r>
      <w:r w:rsidRPr="00886DBF">
        <w:rPr>
          <w:sz w:val="28"/>
          <w:szCs w:val="28"/>
        </w:rPr>
        <w:t>предоставление субсидий субъектам 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на возмещение части затрат, связанных с приобретением оборудования в целях создания и (или) развития либо  модернизации производства товаров (работ, услуг)</w:t>
      </w:r>
      <w:r>
        <w:rPr>
          <w:sz w:val="28"/>
          <w:szCs w:val="28"/>
        </w:rPr>
        <w:t>;</w:t>
      </w:r>
    </w:p>
    <w:p w:rsidR="00886DBF" w:rsidRPr="00886DBF" w:rsidRDefault="00886DBF" w:rsidP="00886D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60,0 тыс. рублей - </w:t>
      </w:r>
      <w:r w:rsidRPr="00886DBF">
        <w:rPr>
          <w:sz w:val="28"/>
          <w:szCs w:val="28"/>
        </w:rPr>
        <w:t>возмещение части затрат  в связи  с началом предпринимательской деятельности</w:t>
      </w:r>
      <w:r>
        <w:rPr>
          <w:sz w:val="28"/>
          <w:szCs w:val="28"/>
        </w:rPr>
        <w:t>.</w:t>
      </w:r>
    </w:p>
    <w:p w:rsidR="005A441E" w:rsidRPr="0092548D" w:rsidRDefault="005A441E" w:rsidP="004777D7">
      <w:pPr>
        <w:ind w:firstLine="708"/>
        <w:jc w:val="both"/>
        <w:rPr>
          <w:sz w:val="16"/>
          <w:szCs w:val="16"/>
        </w:rPr>
      </w:pPr>
    </w:p>
    <w:p w:rsidR="00811750" w:rsidRPr="00E43431" w:rsidRDefault="00811750" w:rsidP="008117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>
        <w:rPr>
          <w:sz w:val="28"/>
          <w:szCs w:val="28"/>
        </w:rPr>
        <w:t xml:space="preserve">Развитие </w:t>
      </w:r>
      <w:r w:rsidRPr="005A441E">
        <w:rPr>
          <w:sz w:val="28"/>
          <w:szCs w:val="28"/>
        </w:rPr>
        <w:t>малого и среднего предпринимательства  в Кировском муниципальном районе  на 2018 – 2022 годы</w:t>
      </w:r>
      <w:r w:rsidRPr="006F38D3">
        <w:rPr>
          <w:sz w:val="28"/>
          <w:szCs w:val="28"/>
        </w:rPr>
        <w:t xml:space="preserve">»  </w:t>
      </w:r>
      <w:r w:rsidRPr="00E43431">
        <w:rPr>
          <w:sz w:val="28"/>
          <w:szCs w:val="28"/>
        </w:rPr>
        <w:t xml:space="preserve"> Контрольно-счетная комиссия предлагает исполнителям </w:t>
      </w:r>
      <w:r>
        <w:rPr>
          <w:sz w:val="28"/>
          <w:szCs w:val="28"/>
        </w:rPr>
        <w:t xml:space="preserve">проекта </w:t>
      </w:r>
      <w:r w:rsidRPr="00E43431">
        <w:rPr>
          <w:sz w:val="28"/>
          <w:szCs w:val="28"/>
        </w:rPr>
        <w:t>Программы учесть следующие замечания и предложения</w:t>
      </w:r>
      <w:r>
        <w:rPr>
          <w:sz w:val="28"/>
          <w:szCs w:val="28"/>
        </w:rPr>
        <w:t>.</w:t>
      </w:r>
    </w:p>
    <w:p w:rsidR="00811750" w:rsidRDefault="00811750" w:rsidP="008117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6F3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пункту</w:t>
      </w:r>
      <w:r w:rsidRPr="006F38D3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</w:t>
      </w:r>
      <w:r w:rsidRPr="00CA1F74">
        <w:rPr>
          <w:rFonts w:eastAsiaTheme="minorHAnsi"/>
          <w:sz w:val="28"/>
          <w:szCs w:val="28"/>
          <w:lang w:eastAsia="en-US"/>
        </w:rPr>
        <w:t>каждой программе</w:t>
      </w:r>
      <w:r w:rsidRPr="00C31604">
        <w:rPr>
          <w:rFonts w:eastAsiaTheme="minorHAnsi"/>
          <w:b/>
          <w:i/>
          <w:sz w:val="28"/>
          <w:szCs w:val="28"/>
          <w:lang w:eastAsia="en-US"/>
        </w:rPr>
        <w:t xml:space="preserve"> целевой статье расходов бюджета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811750" w:rsidRDefault="00811750" w:rsidP="008117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Вместе с тем, в нарушение  пункта 2 статьи 179 БК РФ, в приложении № 2 проекта Программы 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>
        <w:rPr>
          <w:rFonts w:eastAsiaTheme="minorHAnsi"/>
          <w:sz w:val="28"/>
          <w:szCs w:val="28"/>
          <w:lang w:eastAsia="en-US"/>
        </w:rPr>
        <w:t xml:space="preserve"> коды бюджетной классификации (целевые статьи расходов бюджета), в связи с чем, Контрольно-счетная комиссия предлагает </w:t>
      </w:r>
      <w:r w:rsidRPr="0003154D">
        <w:rPr>
          <w:rFonts w:eastAsiaTheme="minorHAnsi"/>
          <w:b/>
          <w:i/>
          <w:sz w:val="28"/>
          <w:szCs w:val="28"/>
          <w:lang w:eastAsia="en-US"/>
        </w:rPr>
        <w:t>определить целевые статьи расходов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C0628" w:rsidRPr="00CC0628" w:rsidRDefault="00CC0628" w:rsidP="00CC06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CC0628" w:rsidRDefault="00CC0628" w:rsidP="0081175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Раздел паспорта проекта Программы «Основания разработки программы» </w:t>
      </w:r>
      <w:r w:rsidRPr="002270DE">
        <w:rPr>
          <w:rFonts w:eastAsiaTheme="minorHAnsi"/>
          <w:b/>
          <w:i/>
          <w:sz w:val="28"/>
          <w:szCs w:val="28"/>
          <w:lang w:eastAsia="en-US"/>
        </w:rPr>
        <w:t>дополнить пунктом 6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 «6. </w:t>
      </w:r>
      <w:r w:rsidRPr="00C31466">
        <w:rPr>
          <w:sz w:val="28"/>
          <w:szCs w:val="28"/>
        </w:rPr>
        <w:t xml:space="preserve">Закон Приморского края от 08.04.2020 </w:t>
      </w:r>
      <w:r>
        <w:rPr>
          <w:sz w:val="28"/>
          <w:szCs w:val="28"/>
        </w:rPr>
        <w:t>№</w:t>
      </w:r>
      <w:r w:rsidRPr="00C31466">
        <w:rPr>
          <w:sz w:val="28"/>
          <w:szCs w:val="28"/>
        </w:rPr>
        <w:t xml:space="preserve"> 779-КЗ </w:t>
      </w:r>
      <w:r>
        <w:rPr>
          <w:sz w:val="28"/>
          <w:szCs w:val="28"/>
        </w:rPr>
        <w:t>«</w:t>
      </w:r>
      <w:r w:rsidRPr="00C31466">
        <w:rPr>
          <w:sz w:val="28"/>
          <w:szCs w:val="28"/>
        </w:rPr>
        <w:t xml:space="preserve">О введении на территории Приморского края специального налогового режима </w:t>
      </w:r>
      <w:r>
        <w:rPr>
          <w:sz w:val="28"/>
          <w:szCs w:val="28"/>
        </w:rPr>
        <w:t>«</w:t>
      </w:r>
      <w:r w:rsidRPr="00C31466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».</w:t>
      </w:r>
    </w:p>
    <w:p w:rsidR="00CC0628" w:rsidRPr="004777D7" w:rsidRDefault="00CC0628" w:rsidP="00CC06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C3146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C0628" w:rsidRDefault="00CC0628" w:rsidP="00CC0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связи с допущенными техническими ошибками Контрольно-счетная комиссия предлагает:</w:t>
      </w:r>
    </w:p>
    <w:p w:rsidR="00CC0628" w:rsidRDefault="00CC0628" w:rsidP="00CC062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паспорте проекта Программы слова «</w:t>
      </w:r>
      <w:r w:rsidRPr="00676080">
        <w:rPr>
          <w:bCs/>
          <w:sz w:val="28"/>
          <w:szCs w:val="28"/>
        </w:rPr>
        <w:t>Постановление Администрации Приморского края  №</w:t>
      </w:r>
      <w:r>
        <w:rPr>
          <w:bCs/>
          <w:sz w:val="28"/>
          <w:szCs w:val="28"/>
        </w:rPr>
        <w:t xml:space="preserve"> </w:t>
      </w:r>
      <w:r w:rsidRPr="00676080">
        <w:rPr>
          <w:bCs/>
          <w:sz w:val="28"/>
          <w:szCs w:val="28"/>
        </w:rPr>
        <w:t>382 от 07.12.</w:t>
      </w:r>
      <w:r w:rsidRPr="000D0DD8">
        <w:rPr>
          <w:bCs/>
          <w:sz w:val="28"/>
          <w:szCs w:val="28"/>
        </w:rPr>
        <w:t>2012</w:t>
      </w:r>
      <w:r w:rsidRPr="00676080">
        <w:rPr>
          <w:bCs/>
          <w:sz w:val="28"/>
          <w:szCs w:val="28"/>
        </w:rPr>
        <w:t xml:space="preserve"> </w:t>
      </w:r>
      <w:r w:rsidR="004777D7">
        <w:rPr>
          <w:bCs/>
          <w:sz w:val="28"/>
          <w:szCs w:val="28"/>
        </w:rPr>
        <w:t>«</w:t>
      </w:r>
      <w:r w:rsidRPr="00676080">
        <w:rPr>
          <w:bCs/>
          <w:sz w:val="28"/>
          <w:szCs w:val="28"/>
        </w:rPr>
        <w:t>Об утверждении Государственной программы Приморского края «Экономическое развитие и инновационная экономика Приморского края на 2013-2020 годы»</w:t>
      </w:r>
      <w:r>
        <w:rPr>
          <w:bCs/>
          <w:sz w:val="28"/>
          <w:szCs w:val="28"/>
        </w:rPr>
        <w:t xml:space="preserve"> </w:t>
      </w:r>
      <w:r w:rsidRPr="00CC0628">
        <w:rPr>
          <w:b/>
          <w:bCs/>
          <w:i/>
          <w:sz w:val="28"/>
          <w:szCs w:val="28"/>
        </w:rPr>
        <w:t>заменить словами</w:t>
      </w:r>
      <w:r>
        <w:rPr>
          <w:bCs/>
          <w:sz w:val="28"/>
          <w:szCs w:val="28"/>
        </w:rPr>
        <w:t>: «</w:t>
      </w:r>
      <w:r w:rsidRPr="00CC0628">
        <w:rPr>
          <w:bCs/>
          <w:sz w:val="28"/>
          <w:szCs w:val="28"/>
        </w:rPr>
        <w:t xml:space="preserve">Постановление Администрации Приморского края от 19.12.2019 </w:t>
      </w:r>
      <w:r>
        <w:rPr>
          <w:bCs/>
          <w:sz w:val="28"/>
          <w:szCs w:val="28"/>
        </w:rPr>
        <w:t>№</w:t>
      </w:r>
      <w:r w:rsidRPr="00CC0628">
        <w:rPr>
          <w:bCs/>
          <w:sz w:val="28"/>
          <w:szCs w:val="28"/>
        </w:rPr>
        <w:t xml:space="preserve"> 860-па </w:t>
      </w:r>
      <w:r>
        <w:rPr>
          <w:bCs/>
          <w:sz w:val="28"/>
          <w:szCs w:val="28"/>
        </w:rPr>
        <w:t>«</w:t>
      </w:r>
      <w:r w:rsidRPr="00CC0628">
        <w:rPr>
          <w:bCs/>
          <w:sz w:val="28"/>
          <w:szCs w:val="28"/>
        </w:rPr>
        <w:t xml:space="preserve">Об утверждении государственной программы Приморского края </w:t>
      </w:r>
      <w:r w:rsidR="0092548D">
        <w:rPr>
          <w:bCs/>
          <w:sz w:val="28"/>
          <w:szCs w:val="28"/>
        </w:rPr>
        <w:t>«</w:t>
      </w:r>
      <w:r w:rsidRPr="00CC0628">
        <w:rPr>
          <w:bCs/>
          <w:sz w:val="28"/>
          <w:szCs w:val="28"/>
        </w:rPr>
        <w:t>Экономическое развитие и инновационная экономика Приморского края</w:t>
      </w:r>
      <w:r>
        <w:rPr>
          <w:bCs/>
          <w:sz w:val="28"/>
          <w:szCs w:val="28"/>
        </w:rPr>
        <w:t>»</w:t>
      </w:r>
      <w:r w:rsidRPr="00CC0628">
        <w:rPr>
          <w:bCs/>
          <w:sz w:val="28"/>
          <w:szCs w:val="28"/>
        </w:rPr>
        <w:t xml:space="preserve"> на 2020 - 2027 годы</w:t>
      </w:r>
      <w:r>
        <w:rPr>
          <w:bCs/>
          <w:sz w:val="28"/>
          <w:szCs w:val="28"/>
        </w:rPr>
        <w:t>»;</w:t>
      </w:r>
    </w:p>
    <w:p w:rsidR="00811750" w:rsidRDefault="00CC0628" w:rsidP="008117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паспорте, текстовой части и приложениях проекта Программы слова «подпрограммы» </w:t>
      </w:r>
      <w:r w:rsidRPr="002270DE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«программы»</w:t>
      </w:r>
      <w:r w:rsidR="002270DE">
        <w:rPr>
          <w:sz w:val="28"/>
          <w:szCs w:val="28"/>
        </w:rPr>
        <w:t>.</w:t>
      </w:r>
    </w:p>
    <w:p w:rsidR="002270DE" w:rsidRPr="002270DE" w:rsidRDefault="002270DE" w:rsidP="002270DE">
      <w:pPr>
        <w:ind w:firstLine="708"/>
        <w:jc w:val="both"/>
        <w:rPr>
          <w:sz w:val="16"/>
          <w:szCs w:val="16"/>
        </w:rPr>
      </w:pPr>
    </w:p>
    <w:p w:rsidR="002270DE" w:rsidRDefault="002270DE" w:rsidP="002270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связи с отсутствием </w:t>
      </w:r>
      <w:r w:rsidRPr="002270DE">
        <w:rPr>
          <w:rFonts w:eastAsiaTheme="minorHAnsi"/>
          <w:sz w:val="28"/>
          <w:szCs w:val="28"/>
          <w:lang w:eastAsia="en-US"/>
        </w:rPr>
        <w:t>субсидий из краевого бюджета бюджетам муниципальных образований Приморского края на реализацию</w:t>
      </w:r>
      <w:r>
        <w:rPr>
          <w:rFonts w:eastAsiaTheme="minorHAnsi"/>
          <w:sz w:val="28"/>
          <w:szCs w:val="28"/>
          <w:lang w:eastAsia="en-US"/>
        </w:rPr>
        <w:t xml:space="preserve"> мероприятий, связанных </w:t>
      </w:r>
      <w:r>
        <w:rPr>
          <w:sz w:val="28"/>
          <w:szCs w:val="28"/>
        </w:rPr>
        <w:t>с</w:t>
      </w:r>
      <w:r w:rsidRPr="00886DBF">
        <w:rPr>
          <w:sz w:val="28"/>
          <w:szCs w:val="28"/>
        </w:rPr>
        <w:t xml:space="preserve"> возмещение</w:t>
      </w:r>
      <w:r>
        <w:rPr>
          <w:sz w:val="28"/>
          <w:szCs w:val="28"/>
        </w:rPr>
        <w:t>м</w:t>
      </w:r>
      <w:r w:rsidRPr="00886DBF">
        <w:rPr>
          <w:sz w:val="28"/>
          <w:szCs w:val="28"/>
        </w:rPr>
        <w:t xml:space="preserve"> части затрат, связанных с приобретением оборудования в целях создания и (или) развития либо  модернизации производства товаров (работ, услуг)</w:t>
      </w:r>
      <w:r>
        <w:rPr>
          <w:sz w:val="28"/>
          <w:szCs w:val="28"/>
        </w:rPr>
        <w:t xml:space="preserve">, а также  </w:t>
      </w:r>
      <w:r w:rsidRPr="00886DBF">
        <w:rPr>
          <w:sz w:val="28"/>
          <w:szCs w:val="28"/>
        </w:rPr>
        <w:t>возмещение</w:t>
      </w:r>
      <w:r>
        <w:rPr>
          <w:sz w:val="28"/>
          <w:szCs w:val="28"/>
        </w:rPr>
        <w:t>м</w:t>
      </w:r>
      <w:r w:rsidRPr="00886DBF">
        <w:rPr>
          <w:sz w:val="28"/>
          <w:szCs w:val="28"/>
        </w:rPr>
        <w:t xml:space="preserve"> части затрат  в связи  с началом предпринимательской деятельности</w:t>
      </w:r>
      <w:r>
        <w:rPr>
          <w:sz w:val="28"/>
          <w:szCs w:val="28"/>
        </w:rPr>
        <w:t xml:space="preserve"> Контрольно-счетная комиссия предлагает из паспорта, текстовой части и приложений проекта Программы слова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AA4265">
        <w:rPr>
          <w:color w:val="000000" w:themeColor="text1"/>
          <w:sz w:val="28"/>
          <w:szCs w:val="28"/>
        </w:rPr>
        <w:t>прогнозная оценка объёмов финансирования реализации подпрограммы за счет средств краевого бюджета – 0,0 тыс. руб., из них:</w:t>
      </w:r>
      <w:r>
        <w:rPr>
          <w:color w:val="000000" w:themeColor="text1"/>
          <w:sz w:val="28"/>
          <w:szCs w:val="28"/>
        </w:rPr>
        <w:t xml:space="preserve"> </w:t>
      </w:r>
      <w:r w:rsidRPr="00AA4265">
        <w:rPr>
          <w:sz w:val="28"/>
          <w:szCs w:val="28"/>
        </w:rPr>
        <w:t>2018 год - 0,0 тыс. руб.</w:t>
      </w:r>
      <w:r>
        <w:rPr>
          <w:sz w:val="28"/>
          <w:szCs w:val="28"/>
        </w:rPr>
        <w:t xml:space="preserve">, </w:t>
      </w:r>
      <w:r w:rsidRPr="00AA4265">
        <w:rPr>
          <w:sz w:val="28"/>
          <w:szCs w:val="28"/>
        </w:rPr>
        <w:t>2019 год - 0,0 тыс.</w:t>
      </w:r>
      <w:r w:rsidRPr="00A1372E">
        <w:rPr>
          <w:sz w:val="28"/>
          <w:szCs w:val="28"/>
        </w:rPr>
        <w:t xml:space="preserve"> </w:t>
      </w:r>
      <w:r w:rsidRPr="00AA4265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Pr="00AA4265">
        <w:rPr>
          <w:sz w:val="28"/>
          <w:szCs w:val="28"/>
        </w:rPr>
        <w:t>2020 год - 0,0 тыс. руб.</w:t>
      </w:r>
      <w:r>
        <w:rPr>
          <w:sz w:val="28"/>
          <w:szCs w:val="28"/>
        </w:rPr>
        <w:t xml:space="preserve">, </w:t>
      </w:r>
      <w:r w:rsidRPr="00AA4265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</w:t>
      </w:r>
      <w:r w:rsidRPr="00AA4265">
        <w:rPr>
          <w:sz w:val="28"/>
          <w:szCs w:val="28"/>
        </w:rPr>
        <w:t>- 0,0  тыс. руб.</w:t>
      </w:r>
      <w:r>
        <w:rPr>
          <w:sz w:val="28"/>
          <w:szCs w:val="28"/>
        </w:rPr>
        <w:t xml:space="preserve">, </w:t>
      </w:r>
      <w:r w:rsidRPr="00AA4265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</w:t>
      </w:r>
      <w:r w:rsidRPr="00AA4265">
        <w:rPr>
          <w:sz w:val="28"/>
          <w:szCs w:val="28"/>
        </w:rPr>
        <w:t>- 0,0  тыс. руб.</w:t>
      </w:r>
      <w:r>
        <w:rPr>
          <w:sz w:val="28"/>
          <w:szCs w:val="28"/>
        </w:rPr>
        <w:t xml:space="preserve"> </w:t>
      </w:r>
      <w:r w:rsidRPr="002270DE">
        <w:rPr>
          <w:b/>
          <w:i/>
          <w:sz w:val="28"/>
          <w:szCs w:val="28"/>
        </w:rPr>
        <w:t>исключить.</w:t>
      </w:r>
      <w:r>
        <w:rPr>
          <w:sz w:val="28"/>
          <w:szCs w:val="28"/>
        </w:rPr>
        <w:t xml:space="preserve"> </w:t>
      </w:r>
      <w:proofErr w:type="gramEnd"/>
    </w:p>
    <w:p w:rsidR="002270DE" w:rsidRPr="002270DE" w:rsidRDefault="002270DE" w:rsidP="002270DE">
      <w:pPr>
        <w:spacing w:line="276" w:lineRule="auto"/>
        <w:ind w:firstLine="708"/>
        <w:jc w:val="both"/>
        <w:rPr>
          <w:sz w:val="16"/>
          <w:szCs w:val="16"/>
        </w:rPr>
      </w:pPr>
    </w:p>
    <w:p w:rsidR="00E243CE" w:rsidRDefault="002270DE" w:rsidP="002270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В связи с незначительным объемо</w:t>
      </w:r>
      <w:r w:rsidR="00E243CE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бюджетных ассигнований, предусмотренны</w:t>
      </w:r>
      <w:r w:rsidR="00E243CE">
        <w:rPr>
          <w:sz w:val="28"/>
          <w:szCs w:val="28"/>
        </w:rPr>
        <w:t>м</w:t>
      </w:r>
      <w:r>
        <w:rPr>
          <w:sz w:val="28"/>
          <w:szCs w:val="28"/>
        </w:rPr>
        <w:t xml:space="preserve"> на реализацию программных мероприятий</w:t>
      </w:r>
      <w:r w:rsidR="00E243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43CE">
        <w:rPr>
          <w:sz w:val="28"/>
          <w:szCs w:val="28"/>
        </w:rPr>
        <w:t xml:space="preserve">а также срока действия программы </w:t>
      </w:r>
      <w:r>
        <w:rPr>
          <w:sz w:val="28"/>
          <w:szCs w:val="28"/>
        </w:rPr>
        <w:t>Контрольно-счетная комиссия считает</w:t>
      </w:r>
      <w:r w:rsidR="00E243CE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E243CE">
        <w:rPr>
          <w:sz w:val="28"/>
          <w:szCs w:val="28"/>
        </w:rPr>
        <w:t>предложенные целевые индикаторы программы не реальны к достижению, в том числе:</w:t>
      </w:r>
    </w:p>
    <w:p w:rsidR="00E243CE" w:rsidRPr="009B1E98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р</w:t>
      </w:r>
      <w:r w:rsidRPr="009B1E98">
        <w:rPr>
          <w:bCs/>
          <w:color w:val="000000" w:themeColor="text1"/>
          <w:sz w:val="28"/>
          <w:szCs w:val="28"/>
        </w:rPr>
        <w:t xml:space="preserve">ост числа </w:t>
      </w:r>
      <w:proofErr w:type="gramStart"/>
      <w:r w:rsidRPr="009B1E98">
        <w:rPr>
          <w:bCs/>
          <w:color w:val="000000" w:themeColor="text1"/>
          <w:sz w:val="28"/>
          <w:szCs w:val="28"/>
        </w:rPr>
        <w:t>занятых</w:t>
      </w:r>
      <w:proofErr w:type="gramEnd"/>
      <w:r w:rsidRPr="009B1E98">
        <w:rPr>
          <w:bCs/>
          <w:color w:val="000000" w:themeColor="text1"/>
          <w:sz w:val="28"/>
          <w:szCs w:val="28"/>
        </w:rPr>
        <w:t xml:space="preserve"> в малом и среднем предпринимательстве на 2</w:t>
      </w:r>
      <w:r>
        <w:rPr>
          <w:bCs/>
          <w:color w:val="000000" w:themeColor="text1"/>
          <w:sz w:val="28"/>
          <w:szCs w:val="28"/>
        </w:rPr>
        <w:t xml:space="preserve"> </w:t>
      </w:r>
      <w:r w:rsidR="004777D7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B1E98">
        <w:rPr>
          <w:bCs/>
          <w:color w:val="000000" w:themeColor="text1"/>
          <w:sz w:val="28"/>
          <w:szCs w:val="28"/>
        </w:rPr>
        <w:t>4</w:t>
      </w:r>
      <w:r w:rsidR="004777D7">
        <w:rPr>
          <w:bCs/>
          <w:color w:val="000000" w:themeColor="text1"/>
          <w:sz w:val="28"/>
          <w:szCs w:val="28"/>
        </w:rPr>
        <w:t xml:space="preserve"> </w:t>
      </w:r>
      <w:r w:rsidRPr="009B1E98">
        <w:rPr>
          <w:bCs/>
          <w:color w:val="000000" w:themeColor="text1"/>
          <w:sz w:val="28"/>
          <w:szCs w:val="28"/>
        </w:rPr>
        <w:t>% ежегодно;</w:t>
      </w:r>
    </w:p>
    <w:p w:rsidR="00E243CE" w:rsidRPr="009B1E98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р</w:t>
      </w:r>
      <w:r w:rsidRPr="009B1E98">
        <w:rPr>
          <w:bCs/>
          <w:color w:val="000000" w:themeColor="text1"/>
          <w:sz w:val="28"/>
          <w:szCs w:val="28"/>
        </w:rPr>
        <w:t>ост объемов выпуска продукции (работ, услуг) субъектами малого и среднего предпринимательства и  физическими лицами, не являющимся индивидуальными предпринимателями и применяющими специальный налоговый режим «Налог на профессиональный доход» ежегодно до 4 %;</w:t>
      </w:r>
      <w:proofErr w:type="gramEnd"/>
    </w:p>
    <w:p w:rsidR="00E243CE" w:rsidRPr="009B1E98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9B1E98">
        <w:rPr>
          <w:bCs/>
          <w:color w:val="000000" w:themeColor="text1"/>
          <w:sz w:val="28"/>
          <w:szCs w:val="28"/>
        </w:rPr>
        <w:t>оздание новых рабочих ме</w:t>
      </w:r>
      <w:proofErr w:type="gramStart"/>
      <w:r w:rsidRPr="009B1E98">
        <w:rPr>
          <w:bCs/>
          <w:color w:val="000000" w:themeColor="text1"/>
          <w:sz w:val="28"/>
          <w:szCs w:val="28"/>
        </w:rPr>
        <w:t>ст в ср</w:t>
      </w:r>
      <w:proofErr w:type="gramEnd"/>
      <w:r w:rsidRPr="009B1E98">
        <w:rPr>
          <w:bCs/>
          <w:color w:val="000000" w:themeColor="text1"/>
          <w:sz w:val="28"/>
          <w:szCs w:val="28"/>
        </w:rPr>
        <w:t>еднем 8 человек ежегодно;</w:t>
      </w:r>
    </w:p>
    <w:p w:rsidR="00E243CE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Pr="009B1E98">
        <w:rPr>
          <w:bCs/>
          <w:color w:val="000000" w:themeColor="text1"/>
          <w:sz w:val="28"/>
          <w:szCs w:val="28"/>
        </w:rPr>
        <w:t>величение количества налогоплательщиков налога на профессиональный доход на 20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B1E98">
        <w:rPr>
          <w:bCs/>
          <w:color w:val="000000" w:themeColor="text1"/>
          <w:sz w:val="28"/>
          <w:szCs w:val="28"/>
        </w:rPr>
        <w:t>% ежегодно</w:t>
      </w:r>
      <w:r w:rsidR="0092548D">
        <w:rPr>
          <w:bCs/>
          <w:color w:val="000000" w:themeColor="text1"/>
          <w:sz w:val="28"/>
          <w:szCs w:val="28"/>
        </w:rPr>
        <w:t>.</w:t>
      </w:r>
    </w:p>
    <w:p w:rsidR="00E243CE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 мнению Контрольно-счетной комиссии, предложенные целевые индикаторы не позволят достичь ожидаемого конечного результата реализации Программы:</w:t>
      </w:r>
    </w:p>
    <w:p w:rsidR="00E243CE" w:rsidRDefault="00E243CE" w:rsidP="00E243CE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числа субъектов малого и среднего предпринимательства  в расчете на 10  тыс</w:t>
      </w:r>
      <w:r w:rsidR="004777D7">
        <w:rPr>
          <w:bCs/>
          <w:sz w:val="28"/>
          <w:szCs w:val="28"/>
        </w:rPr>
        <w:t>яч</w:t>
      </w:r>
      <w:r>
        <w:rPr>
          <w:bCs/>
          <w:sz w:val="28"/>
          <w:szCs w:val="28"/>
        </w:rPr>
        <w:t xml:space="preserve"> человек населения 301,5 ед.; </w:t>
      </w:r>
    </w:p>
    <w:p w:rsidR="00E243CE" w:rsidRDefault="00E243CE" w:rsidP="00E243CE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рост  доли среднесписочной численности работников (без внешних совместителей)</w:t>
      </w:r>
      <w:r w:rsidRPr="004D2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до 49</w:t>
      </w:r>
      <w:r w:rsidR="0047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%;</w:t>
      </w:r>
    </w:p>
    <w:p w:rsidR="00E243CE" w:rsidRDefault="00E243CE" w:rsidP="00E243CE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доли оборота малых предприятий, включая </w:t>
      </w:r>
      <w:proofErr w:type="spellStart"/>
      <w:r>
        <w:rPr>
          <w:bCs/>
          <w:sz w:val="28"/>
          <w:szCs w:val="28"/>
        </w:rPr>
        <w:t>микропредприятия</w:t>
      </w:r>
      <w:proofErr w:type="spellEnd"/>
      <w:r>
        <w:rPr>
          <w:bCs/>
          <w:sz w:val="28"/>
          <w:szCs w:val="28"/>
        </w:rPr>
        <w:t xml:space="preserve"> до 60</w:t>
      </w:r>
      <w:r w:rsidR="0047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%; </w:t>
      </w:r>
    </w:p>
    <w:p w:rsidR="00E243CE" w:rsidRPr="009B1E98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количество вновь созданных рабочих мест </w:t>
      </w:r>
      <w:r w:rsidRPr="009B1E98">
        <w:rPr>
          <w:bCs/>
          <w:sz w:val="28"/>
          <w:szCs w:val="28"/>
        </w:rPr>
        <w:t xml:space="preserve">субъектами малого и среднего предпринимательства </w:t>
      </w:r>
      <w:r w:rsidRPr="009B1E98">
        <w:rPr>
          <w:bCs/>
          <w:color w:val="000000" w:themeColor="text1"/>
          <w:sz w:val="28"/>
          <w:szCs w:val="28"/>
        </w:rPr>
        <w:t>22 ед</w:t>
      </w:r>
      <w:r w:rsidR="004777D7">
        <w:rPr>
          <w:bCs/>
          <w:color w:val="000000" w:themeColor="text1"/>
          <w:sz w:val="28"/>
          <w:szCs w:val="28"/>
        </w:rPr>
        <w:t>.</w:t>
      </w:r>
      <w:r w:rsidRPr="009B1E98">
        <w:rPr>
          <w:bCs/>
          <w:color w:val="000000" w:themeColor="text1"/>
          <w:sz w:val="28"/>
          <w:szCs w:val="28"/>
        </w:rPr>
        <w:t>;</w:t>
      </w:r>
    </w:p>
    <w:p w:rsidR="00E243CE" w:rsidRDefault="00E243CE" w:rsidP="00E243CE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Pr="009B1E98">
        <w:rPr>
          <w:bCs/>
          <w:color w:val="000000" w:themeColor="text1"/>
          <w:sz w:val="28"/>
          <w:szCs w:val="28"/>
        </w:rPr>
        <w:t>величение количества налогоплательщиков налога на профессиональный доход на 40</w:t>
      </w:r>
      <w:r w:rsidR="004777D7">
        <w:rPr>
          <w:bCs/>
          <w:color w:val="000000" w:themeColor="text1"/>
          <w:sz w:val="28"/>
          <w:szCs w:val="28"/>
        </w:rPr>
        <w:t xml:space="preserve"> </w:t>
      </w:r>
      <w:r w:rsidRPr="009B1E98">
        <w:rPr>
          <w:bCs/>
          <w:color w:val="000000" w:themeColor="text1"/>
          <w:sz w:val="28"/>
          <w:szCs w:val="28"/>
        </w:rPr>
        <w:t>%</w:t>
      </w:r>
      <w:r w:rsidR="0092548D">
        <w:rPr>
          <w:bCs/>
          <w:color w:val="000000" w:themeColor="text1"/>
          <w:sz w:val="28"/>
          <w:szCs w:val="28"/>
        </w:rPr>
        <w:t>,</w:t>
      </w:r>
    </w:p>
    <w:p w:rsidR="0092548D" w:rsidRDefault="0092548D" w:rsidP="0092548D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связи с чем, предлагает администрации Кировского муниципального района  вернуться к их пересмотру.  </w:t>
      </w:r>
    </w:p>
    <w:p w:rsidR="0092548D" w:rsidRPr="0092548D" w:rsidRDefault="0092548D" w:rsidP="00E243CE">
      <w:pPr>
        <w:spacing w:line="276" w:lineRule="auto"/>
        <w:ind w:firstLine="708"/>
        <w:jc w:val="both"/>
        <w:outlineLvl w:val="2"/>
        <w:rPr>
          <w:bCs/>
          <w:sz w:val="16"/>
          <w:szCs w:val="16"/>
        </w:rPr>
      </w:pPr>
    </w:p>
    <w:p w:rsidR="0092548D" w:rsidRPr="00981FEE" w:rsidRDefault="0092548D" w:rsidP="0092548D">
      <w:pPr>
        <w:tabs>
          <w:tab w:val="left" w:pos="993"/>
        </w:tabs>
        <w:spacing w:line="288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2548D">
        <w:rPr>
          <w:bCs/>
          <w:sz w:val="28"/>
          <w:szCs w:val="28"/>
        </w:rPr>
        <w:t xml:space="preserve">6. </w:t>
      </w:r>
      <w:r w:rsidRPr="0092548D">
        <w:rPr>
          <w:sz w:val="27"/>
          <w:szCs w:val="27"/>
        </w:rPr>
        <w:t>По результатам финансово-экономической экспертизы на проект Программы Контрольно-счетная комиссия обращает внимание, что согласно части 2 статьи 179 БК  РФ</w:t>
      </w:r>
      <w:r w:rsidRPr="0092548D">
        <w:rPr>
          <w:rFonts w:eastAsiaTheme="minorHAnsi"/>
          <w:sz w:val="27"/>
          <w:szCs w:val="27"/>
          <w:lang w:eastAsia="en-US"/>
        </w:rPr>
        <w:t xml:space="preserve"> </w:t>
      </w:r>
      <w:r w:rsidRPr="00981FEE">
        <w:rPr>
          <w:rFonts w:eastAsiaTheme="minorHAnsi"/>
          <w:sz w:val="27"/>
          <w:szCs w:val="27"/>
          <w:lang w:eastAsia="en-US"/>
        </w:rPr>
        <w:t xml:space="preserve">муниципальные программы подлежат приведению в соответствие </w:t>
      </w:r>
      <w:r w:rsidRPr="00B55E77">
        <w:rPr>
          <w:rFonts w:eastAsiaTheme="minorHAnsi"/>
          <w:sz w:val="27"/>
          <w:szCs w:val="27"/>
          <w:lang w:eastAsia="en-US"/>
        </w:rPr>
        <w:t>с решением о бюджете</w:t>
      </w:r>
      <w:r w:rsidRPr="00981FEE">
        <w:rPr>
          <w:rFonts w:eastAsiaTheme="minorHAnsi"/>
          <w:b/>
          <w:i/>
          <w:sz w:val="27"/>
          <w:szCs w:val="27"/>
          <w:lang w:eastAsia="en-US"/>
        </w:rPr>
        <w:t xml:space="preserve"> не позднее трех месяцев со дня вступления его в силу</w:t>
      </w:r>
      <w:r w:rsidRPr="00981FEE">
        <w:rPr>
          <w:rFonts w:eastAsiaTheme="minorHAnsi"/>
          <w:sz w:val="27"/>
          <w:szCs w:val="27"/>
          <w:lang w:eastAsia="en-US"/>
        </w:rPr>
        <w:t>.</w:t>
      </w:r>
    </w:p>
    <w:p w:rsidR="0092548D" w:rsidRPr="00B55E77" w:rsidRDefault="0092548D" w:rsidP="0092548D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>Р</w:t>
      </w:r>
      <w:r w:rsidRPr="00E039A4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E039A4">
        <w:rPr>
          <w:rFonts w:eastAsiaTheme="minorHAnsi"/>
          <w:sz w:val="28"/>
          <w:szCs w:val="28"/>
          <w:lang w:eastAsia="en-US"/>
        </w:rPr>
        <w:t xml:space="preserve"> Думы Кировского муниципального района от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5E77">
        <w:rPr>
          <w:sz w:val="28"/>
          <w:szCs w:val="28"/>
        </w:rPr>
        <w:t>21</w:t>
      </w:r>
      <w:r w:rsidRPr="00E039A4">
        <w:rPr>
          <w:sz w:val="28"/>
          <w:szCs w:val="28"/>
        </w:rPr>
        <w:t>.12.20</w:t>
      </w:r>
      <w:r w:rsidR="00B55E77">
        <w:rPr>
          <w:sz w:val="28"/>
          <w:szCs w:val="28"/>
        </w:rPr>
        <w:t xml:space="preserve">20 № </w:t>
      </w:r>
      <w:r w:rsidRPr="00E039A4">
        <w:rPr>
          <w:sz w:val="28"/>
          <w:szCs w:val="28"/>
        </w:rPr>
        <w:t>12-НПА «О районном бюджете Кировского муниципального района на 202</w:t>
      </w:r>
      <w:r w:rsidR="00B55E77">
        <w:rPr>
          <w:sz w:val="28"/>
          <w:szCs w:val="28"/>
        </w:rPr>
        <w:t>1</w:t>
      </w:r>
      <w:r w:rsidRPr="00E039A4">
        <w:rPr>
          <w:sz w:val="28"/>
          <w:szCs w:val="28"/>
        </w:rPr>
        <w:t xml:space="preserve"> и плановый период 202</w:t>
      </w:r>
      <w:r w:rsidR="00B55E77">
        <w:rPr>
          <w:sz w:val="28"/>
          <w:szCs w:val="28"/>
        </w:rPr>
        <w:t>2</w:t>
      </w:r>
      <w:r w:rsidRPr="00E039A4">
        <w:rPr>
          <w:sz w:val="28"/>
          <w:szCs w:val="28"/>
        </w:rPr>
        <w:t xml:space="preserve"> и 202</w:t>
      </w:r>
      <w:r w:rsidR="00B55E77">
        <w:rPr>
          <w:sz w:val="28"/>
          <w:szCs w:val="28"/>
        </w:rPr>
        <w:t>3</w:t>
      </w:r>
      <w:r w:rsidRPr="00E039A4">
        <w:rPr>
          <w:sz w:val="28"/>
          <w:szCs w:val="28"/>
        </w:rPr>
        <w:t xml:space="preserve"> годов» </w:t>
      </w:r>
      <w:r w:rsidRPr="00B55E77">
        <w:rPr>
          <w:rFonts w:eastAsiaTheme="minorHAnsi"/>
          <w:sz w:val="28"/>
          <w:szCs w:val="28"/>
          <w:lang w:eastAsia="en-US"/>
        </w:rPr>
        <w:t>бюджетны</w:t>
      </w:r>
      <w:r w:rsidR="00B55E77" w:rsidRPr="00B55E77">
        <w:rPr>
          <w:rFonts w:eastAsiaTheme="minorHAnsi"/>
          <w:sz w:val="28"/>
          <w:szCs w:val="28"/>
          <w:lang w:eastAsia="en-US"/>
        </w:rPr>
        <w:t>е</w:t>
      </w:r>
      <w:r w:rsidRPr="00B55E77">
        <w:rPr>
          <w:rFonts w:eastAsiaTheme="minorHAnsi"/>
          <w:sz w:val="28"/>
          <w:szCs w:val="28"/>
          <w:lang w:eastAsia="en-US"/>
        </w:rPr>
        <w:t xml:space="preserve"> ассигновани</w:t>
      </w:r>
      <w:r w:rsidR="00B55E77" w:rsidRPr="00B55E7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реализацию муниципальной программы  </w:t>
      </w:r>
      <w:r w:rsidR="00B55E77" w:rsidRPr="00E43431">
        <w:rPr>
          <w:sz w:val="28"/>
          <w:szCs w:val="28"/>
        </w:rPr>
        <w:t>«</w:t>
      </w:r>
      <w:r w:rsidR="00B55E77">
        <w:rPr>
          <w:sz w:val="28"/>
          <w:szCs w:val="28"/>
        </w:rPr>
        <w:t xml:space="preserve">Развитие </w:t>
      </w:r>
      <w:r w:rsidR="00B55E77" w:rsidRPr="005A441E">
        <w:rPr>
          <w:sz w:val="28"/>
          <w:szCs w:val="28"/>
        </w:rPr>
        <w:t>малого и среднего предпринимательства  в Кировском муниципальном районе  на 2018 – 2022 годы</w:t>
      </w:r>
      <w:r w:rsidRPr="00E039A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55E77">
        <w:rPr>
          <w:sz w:val="28"/>
          <w:szCs w:val="28"/>
        </w:rPr>
        <w:t>на 2021</w:t>
      </w:r>
      <w:r w:rsidR="00F56265">
        <w:rPr>
          <w:sz w:val="28"/>
          <w:szCs w:val="28"/>
        </w:rPr>
        <w:t>- 2022</w:t>
      </w:r>
      <w:r w:rsidR="00B55E77">
        <w:rPr>
          <w:sz w:val="28"/>
          <w:szCs w:val="28"/>
        </w:rPr>
        <w:t xml:space="preserve"> год</w:t>
      </w:r>
      <w:r w:rsidR="00F56265">
        <w:rPr>
          <w:sz w:val="28"/>
          <w:szCs w:val="28"/>
        </w:rPr>
        <w:t>ы</w:t>
      </w:r>
      <w:r w:rsidR="00B5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5E77" w:rsidRPr="00B55E77">
        <w:rPr>
          <w:b/>
          <w:i/>
          <w:sz w:val="28"/>
          <w:szCs w:val="28"/>
        </w:rPr>
        <w:t>не предусмотрены</w:t>
      </w:r>
      <w:r w:rsidRPr="00B55E77">
        <w:rPr>
          <w:b/>
          <w:i/>
          <w:sz w:val="28"/>
          <w:szCs w:val="28"/>
        </w:rPr>
        <w:t xml:space="preserve">. </w:t>
      </w:r>
    </w:p>
    <w:p w:rsidR="00B55E77" w:rsidRDefault="0092548D" w:rsidP="0092548D">
      <w:pPr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981FEE">
        <w:rPr>
          <w:rFonts w:eastAsiaTheme="minorHAnsi"/>
          <w:sz w:val="27"/>
          <w:szCs w:val="27"/>
          <w:lang w:eastAsia="en-US"/>
        </w:rPr>
        <w:lastRenderedPageBreak/>
        <w:t xml:space="preserve">Вместе с тем, </w:t>
      </w:r>
      <w:r w:rsidR="00B55E77">
        <w:rPr>
          <w:rFonts w:eastAsiaTheme="minorHAnsi"/>
          <w:sz w:val="27"/>
          <w:szCs w:val="27"/>
          <w:lang w:eastAsia="en-US"/>
        </w:rPr>
        <w:t xml:space="preserve">объем бюджетных ассигнований, предусмотренный постановлением </w:t>
      </w:r>
      <w:r w:rsidR="00F56265">
        <w:rPr>
          <w:rFonts w:eastAsiaTheme="minorHAnsi"/>
          <w:sz w:val="27"/>
          <w:szCs w:val="27"/>
          <w:lang w:eastAsia="en-US"/>
        </w:rPr>
        <w:t xml:space="preserve">администрации Кировского муниципального района от 28.02.2020 № 58 «О внесении изменений в муниципальную программу </w:t>
      </w:r>
      <w:r w:rsidR="00F56265" w:rsidRPr="00E43431">
        <w:rPr>
          <w:sz w:val="28"/>
          <w:szCs w:val="28"/>
        </w:rPr>
        <w:t>«</w:t>
      </w:r>
      <w:r w:rsidR="00F56265">
        <w:rPr>
          <w:sz w:val="28"/>
          <w:szCs w:val="28"/>
        </w:rPr>
        <w:t xml:space="preserve">Развитие </w:t>
      </w:r>
      <w:r w:rsidR="00F56265" w:rsidRPr="005A441E">
        <w:rPr>
          <w:sz w:val="28"/>
          <w:szCs w:val="28"/>
        </w:rPr>
        <w:t>малого и среднего предпринимательства  в Кировском муниципальном районе  на 2018 – 2022 годы</w:t>
      </w:r>
      <w:r w:rsidR="00F56265" w:rsidRPr="00E039A4">
        <w:rPr>
          <w:sz w:val="28"/>
          <w:szCs w:val="28"/>
        </w:rPr>
        <w:t>»</w:t>
      </w:r>
      <w:r w:rsidR="00F56265">
        <w:rPr>
          <w:sz w:val="28"/>
          <w:szCs w:val="28"/>
        </w:rPr>
        <w:t>, на 2021-2022 годы составил 1 000,0 тыс. рублей ежегодно (в том числе за счет средств местного бюджета – 200,0 тыс. рублей;</w:t>
      </w:r>
      <w:proofErr w:type="gramEnd"/>
      <w:r w:rsidR="00F56265">
        <w:rPr>
          <w:sz w:val="28"/>
          <w:szCs w:val="28"/>
        </w:rPr>
        <w:t xml:space="preserve"> краевого бюджета – 800,0 тыс. рублей ежегодно). </w:t>
      </w:r>
      <w:r w:rsidR="00F56265">
        <w:rPr>
          <w:rFonts w:eastAsiaTheme="minorHAnsi"/>
          <w:sz w:val="27"/>
          <w:szCs w:val="27"/>
          <w:lang w:eastAsia="en-US"/>
        </w:rPr>
        <w:t xml:space="preserve"> </w:t>
      </w:r>
    </w:p>
    <w:p w:rsidR="0092548D" w:rsidRDefault="00F56265" w:rsidP="009254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Таким образом, </w:t>
      </w:r>
      <w:r w:rsidR="0092548D" w:rsidRPr="00981FEE">
        <w:rPr>
          <w:rFonts w:eastAsiaTheme="minorHAnsi"/>
          <w:sz w:val="27"/>
          <w:szCs w:val="27"/>
          <w:lang w:eastAsia="en-US"/>
        </w:rPr>
        <w:t xml:space="preserve">в нарушение </w:t>
      </w:r>
      <w:r w:rsidR="0092548D">
        <w:rPr>
          <w:rFonts w:eastAsiaTheme="minorHAnsi"/>
          <w:sz w:val="27"/>
          <w:szCs w:val="27"/>
          <w:lang w:eastAsia="en-US"/>
        </w:rPr>
        <w:t>части</w:t>
      </w:r>
      <w:r w:rsidR="0092548D" w:rsidRPr="00981FEE">
        <w:rPr>
          <w:rFonts w:eastAsiaTheme="minorHAnsi"/>
          <w:sz w:val="27"/>
          <w:szCs w:val="27"/>
          <w:lang w:eastAsia="en-US"/>
        </w:rPr>
        <w:t xml:space="preserve"> 2 статьи 179 БК РФ, муниципальная программа </w:t>
      </w:r>
      <w:r w:rsidR="0092548D" w:rsidRPr="00981FEE">
        <w:rPr>
          <w:sz w:val="27"/>
          <w:szCs w:val="27"/>
        </w:rPr>
        <w:t>«</w:t>
      </w:r>
      <w:r w:rsidR="00B55E77">
        <w:rPr>
          <w:sz w:val="28"/>
          <w:szCs w:val="28"/>
        </w:rPr>
        <w:t xml:space="preserve">Развитие </w:t>
      </w:r>
      <w:r w:rsidR="00B55E77" w:rsidRPr="005A441E">
        <w:rPr>
          <w:sz w:val="28"/>
          <w:szCs w:val="28"/>
        </w:rPr>
        <w:t>малого и среднего предпринимательства  в Кировском муниципальном районе  на 2018 – 2022 годы</w:t>
      </w:r>
      <w:r w:rsidR="0092548D" w:rsidRPr="00981FEE">
        <w:rPr>
          <w:sz w:val="27"/>
          <w:szCs w:val="27"/>
        </w:rPr>
        <w:t xml:space="preserve"> </w:t>
      </w:r>
      <w:r w:rsidR="0092548D" w:rsidRPr="00981FEE">
        <w:rPr>
          <w:b/>
          <w:i/>
          <w:sz w:val="27"/>
          <w:szCs w:val="27"/>
        </w:rPr>
        <w:t xml:space="preserve">не приведена </w:t>
      </w:r>
      <w:r w:rsidR="0092548D" w:rsidRPr="00B55E77">
        <w:rPr>
          <w:sz w:val="27"/>
          <w:szCs w:val="27"/>
        </w:rPr>
        <w:t>в соответствие</w:t>
      </w:r>
      <w:r w:rsidR="0092548D" w:rsidRPr="00981FEE">
        <w:rPr>
          <w:sz w:val="27"/>
          <w:szCs w:val="27"/>
        </w:rPr>
        <w:t xml:space="preserve"> с </w:t>
      </w:r>
      <w:r w:rsidR="0092548D">
        <w:rPr>
          <w:sz w:val="27"/>
          <w:szCs w:val="27"/>
        </w:rPr>
        <w:t xml:space="preserve">вышеуказанным </w:t>
      </w:r>
      <w:r w:rsidR="0092548D" w:rsidRPr="00981FEE">
        <w:rPr>
          <w:sz w:val="27"/>
          <w:szCs w:val="27"/>
        </w:rPr>
        <w:t xml:space="preserve">решением о бюджете </w:t>
      </w:r>
      <w:r w:rsidR="0092548D">
        <w:rPr>
          <w:sz w:val="27"/>
          <w:szCs w:val="27"/>
        </w:rPr>
        <w:t xml:space="preserve">района </w:t>
      </w:r>
      <w:r w:rsidR="0092548D" w:rsidRPr="00981FEE">
        <w:rPr>
          <w:b/>
          <w:i/>
          <w:sz w:val="27"/>
          <w:szCs w:val="27"/>
        </w:rPr>
        <w:t>в установленные сроки</w:t>
      </w:r>
      <w:r w:rsidR="0092548D">
        <w:rPr>
          <w:b/>
          <w:i/>
          <w:sz w:val="27"/>
          <w:szCs w:val="27"/>
        </w:rPr>
        <w:t xml:space="preserve"> </w:t>
      </w:r>
      <w:r w:rsidR="0092548D" w:rsidRPr="00A315D6">
        <w:rPr>
          <w:sz w:val="28"/>
          <w:szCs w:val="28"/>
        </w:rPr>
        <w:t xml:space="preserve">(не позднее </w:t>
      </w:r>
      <w:r w:rsidR="00B55E77">
        <w:rPr>
          <w:sz w:val="28"/>
          <w:szCs w:val="28"/>
        </w:rPr>
        <w:t>01.04</w:t>
      </w:r>
      <w:r w:rsidR="0092548D">
        <w:rPr>
          <w:sz w:val="28"/>
          <w:szCs w:val="28"/>
        </w:rPr>
        <w:t>.</w:t>
      </w:r>
      <w:r w:rsidR="0092548D" w:rsidRPr="00A315D6">
        <w:rPr>
          <w:sz w:val="28"/>
          <w:szCs w:val="28"/>
        </w:rPr>
        <w:t xml:space="preserve">2021 года). </w:t>
      </w:r>
      <w:bookmarkStart w:id="0" w:name="_GoBack"/>
      <w:bookmarkEnd w:id="0"/>
    </w:p>
    <w:p w:rsidR="0092548D" w:rsidRPr="009B1E98" w:rsidRDefault="0092548D" w:rsidP="00E243CE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</w:p>
    <w:p w:rsidR="002270DE" w:rsidRDefault="002270DE" w:rsidP="004777D7">
      <w:pPr>
        <w:spacing w:line="276" w:lineRule="auto"/>
        <w:ind w:firstLine="708"/>
        <w:jc w:val="both"/>
        <w:rPr>
          <w:sz w:val="28"/>
          <w:szCs w:val="28"/>
        </w:rPr>
      </w:pPr>
    </w:p>
    <w:p w:rsidR="004777D7" w:rsidRDefault="004777D7" w:rsidP="004777D7">
      <w:pPr>
        <w:spacing w:line="276" w:lineRule="auto"/>
        <w:ind w:firstLine="708"/>
        <w:jc w:val="both"/>
        <w:rPr>
          <w:sz w:val="28"/>
          <w:szCs w:val="28"/>
        </w:rPr>
      </w:pPr>
    </w:p>
    <w:p w:rsidR="004777D7" w:rsidRDefault="004777D7" w:rsidP="004777D7">
      <w:pPr>
        <w:spacing w:line="276" w:lineRule="auto"/>
        <w:ind w:firstLine="708"/>
        <w:jc w:val="both"/>
        <w:rPr>
          <w:sz w:val="28"/>
          <w:szCs w:val="28"/>
        </w:rPr>
      </w:pPr>
    </w:p>
    <w:p w:rsidR="004777D7" w:rsidRPr="004777D7" w:rsidRDefault="004777D7" w:rsidP="004777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 w:rsidP="002270DE">
      <w:pPr>
        <w:spacing w:line="276" w:lineRule="auto"/>
      </w:pPr>
    </w:p>
    <w:p w:rsidR="002270DE" w:rsidRDefault="002270DE">
      <w:pPr>
        <w:spacing w:line="276" w:lineRule="auto"/>
      </w:pPr>
    </w:p>
    <w:sectPr w:rsidR="002270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53" w:rsidRDefault="00197853" w:rsidP="004777D7">
      <w:r>
        <w:separator/>
      </w:r>
    </w:p>
  </w:endnote>
  <w:endnote w:type="continuationSeparator" w:id="0">
    <w:p w:rsidR="00197853" w:rsidRDefault="00197853" w:rsidP="0047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22226"/>
      <w:docPartObj>
        <w:docPartGallery w:val="Page Numbers (Bottom of Page)"/>
        <w:docPartUnique/>
      </w:docPartObj>
    </w:sdtPr>
    <w:sdtEndPr/>
    <w:sdtContent>
      <w:p w:rsidR="004777D7" w:rsidRDefault="004777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65">
          <w:rPr>
            <w:noProof/>
          </w:rPr>
          <w:t>5</w:t>
        </w:r>
        <w:r>
          <w:fldChar w:fldCharType="end"/>
        </w:r>
      </w:p>
    </w:sdtContent>
  </w:sdt>
  <w:p w:rsidR="004777D7" w:rsidRDefault="004777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53" w:rsidRDefault="00197853" w:rsidP="004777D7">
      <w:r>
        <w:separator/>
      </w:r>
    </w:p>
  </w:footnote>
  <w:footnote w:type="continuationSeparator" w:id="0">
    <w:p w:rsidR="00197853" w:rsidRDefault="00197853" w:rsidP="0047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F7C"/>
    <w:multiLevelType w:val="multilevel"/>
    <w:tmpl w:val="56F460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0" w:hanging="432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8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8" w:hanging="1080"/>
      </w:pPr>
      <w:rPr>
        <w:rFonts w:hint="default"/>
        <w:sz w:val="28"/>
      </w:rPr>
    </w:lvl>
  </w:abstractNum>
  <w:abstractNum w:abstractNumId="1">
    <w:nsid w:val="743B3A7D"/>
    <w:multiLevelType w:val="hybridMultilevel"/>
    <w:tmpl w:val="8B6E897C"/>
    <w:lvl w:ilvl="0" w:tplc="F9AC0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FA"/>
    <w:rsid w:val="00197853"/>
    <w:rsid w:val="002270DE"/>
    <w:rsid w:val="00232D74"/>
    <w:rsid w:val="004777D7"/>
    <w:rsid w:val="0055457A"/>
    <w:rsid w:val="005A441E"/>
    <w:rsid w:val="007362FA"/>
    <w:rsid w:val="00752D89"/>
    <w:rsid w:val="00810637"/>
    <w:rsid w:val="00811750"/>
    <w:rsid w:val="00886DBF"/>
    <w:rsid w:val="0092548D"/>
    <w:rsid w:val="00A25B9B"/>
    <w:rsid w:val="00B55E77"/>
    <w:rsid w:val="00BF2389"/>
    <w:rsid w:val="00C31466"/>
    <w:rsid w:val="00C54673"/>
    <w:rsid w:val="00CB2647"/>
    <w:rsid w:val="00CC0628"/>
    <w:rsid w:val="00E243CE"/>
    <w:rsid w:val="00F56265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F64BB"/>
    <w:pPr>
      <w:ind w:left="720"/>
      <w:contextualSpacing/>
    </w:pPr>
  </w:style>
  <w:style w:type="table" w:styleId="a4">
    <w:name w:val="Table Grid"/>
    <w:basedOn w:val="a1"/>
    <w:uiPriority w:val="59"/>
    <w:rsid w:val="00C3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777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7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777D7"/>
    <w:rPr>
      <w:vertAlign w:val="superscript"/>
    </w:rPr>
  </w:style>
  <w:style w:type="paragraph" w:customStyle="1" w:styleId="ConsPlusNormal">
    <w:name w:val="ConsPlusNormal"/>
    <w:uiPriority w:val="99"/>
    <w:rsid w:val="00477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77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7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77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F64BB"/>
    <w:pPr>
      <w:ind w:left="720"/>
      <w:contextualSpacing/>
    </w:pPr>
  </w:style>
  <w:style w:type="table" w:styleId="a4">
    <w:name w:val="Table Grid"/>
    <w:basedOn w:val="a1"/>
    <w:uiPriority w:val="59"/>
    <w:rsid w:val="00C3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777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7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777D7"/>
    <w:rPr>
      <w:vertAlign w:val="superscript"/>
    </w:rPr>
  </w:style>
  <w:style w:type="paragraph" w:customStyle="1" w:styleId="ConsPlusNormal">
    <w:name w:val="ConsPlusNormal"/>
    <w:uiPriority w:val="99"/>
    <w:rsid w:val="00477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77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7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77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378F-00AE-4CA5-8847-90EF243C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2022-02-21T05:13:00Z</cp:lastPrinted>
  <dcterms:created xsi:type="dcterms:W3CDTF">2022-02-17T01:57:00Z</dcterms:created>
  <dcterms:modified xsi:type="dcterms:W3CDTF">2022-02-21T05:14:00Z</dcterms:modified>
</cp:coreProperties>
</file>