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318" w:tblpY="-5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1"/>
      </w:tblGrid>
      <w:tr w:rsidR="00C71C29" w:rsidRPr="005C3D0B" w:rsidTr="000E115F">
        <w:trPr>
          <w:trHeight w:val="2123"/>
        </w:trPr>
        <w:tc>
          <w:tcPr>
            <w:tcW w:w="10491" w:type="dxa"/>
          </w:tcPr>
          <w:p w:rsidR="00C71C29" w:rsidRDefault="00C71C29" w:rsidP="00C71C29">
            <w:pPr>
              <w:overflowPunct w:val="0"/>
              <w:autoSpaceDE w:val="0"/>
              <w:autoSpaceDN w:val="0"/>
              <w:adjustRightInd w:val="0"/>
              <w:jc w:val="center"/>
              <w:textAlignment w:val="baseline"/>
              <w:rPr>
                <w:szCs w:val="20"/>
              </w:rPr>
            </w:pPr>
          </w:p>
          <w:p w:rsidR="00C71C29" w:rsidRDefault="00C71C29" w:rsidP="00C71C29">
            <w:r w:rsidRPr="004A39B0">
              <w:rPr>
                <w:noProof/>
                <w:sz w:val="36"/>
                <w:szCs w:val="36"/>
              </w:rPr>
              <w:drawing>
                <wp:anchor distT="0" distB="0" distL="114300" distR="114300" simplePos="0" relativeHeight="251659264" behindDoc="1" locked="0" layoutInCell="1" allowOverlap="1" wp14:anchorId="7CB43E85" wp14:editId="29CF6D2D">
                  <wp:simplePos x="0" y="0"/>
                  <wp:positionH relativeFrom="column">
                    <wp:posOffset>161925</wp:posOffset>
                  </wp:positionH>
                  <wp:positionV relativeFrom="paragraph">
                    <wp:posOffset>50165</wp:posOffset>
                  </wp:positionV>
                  <wp:extent cx="1390650" cy="1095375"/>
                  <wp:effectExtent l="0" t="0" r="0" b="9525"/>
                  <wp:wrapThrough wrapText="bothSides">
                    <wp:wrapPolygon edited="0">
                      <wp:start x="0" y="0"/>
                      <wp:lineTo x="0" y="21412"/>
                      <wp:lineTo x="21304" y="21412"/>
                      <wp:lineTo x="21304" y="0"/>
                      <wp:lineTo x="0" y="0"/>
                    </wp:wrapPolygon>
                  </wp:wrapThrough>
                  <wp:docPr id="3" name="Рисунок 3" descr="скачанные файлы"/>
                  <wp:cNvGraphicFramePr/>
                  <a:graphic xmlns:a="http://schemas.openxmlformats.org/drawingml/2006/main">
                    <a:graphicData uri="http://schemas.openxmlformats.org/drawingml/2006/picture">
                      <pic:pic xmlns:pic="http://schemas.openxmlformats.org/drawingml/2006/picture">
                        <pic:nvPicPr>
                          <pic:cNvPr id="14" name="Рисунок 14" descr="скачанные файлы"/>
                          <pic:cNvPicPr/>
                        </pic:nvPicPr>
                        <pic:blipFill>
                          <a:blip r:embed="rId9">
                            <a:extLst>
                              <a:ext uri="{28A0092B-C50C-407E-A947-70E740481C1C}">
                                <a14:useLocalDpi xmlns:a14="http://schemas.microsoft.com/office/drawing/2010/main" val="0"/>
                              </a:ext>
                            </a:extLst>
                          </a:blip>
                          <a:srcRect l="13033" r="13033"/>
                          <a:stretch>
                            <a:fillRect/>
                          </a:stretch>
                        </pic:blipFill>
                        <pic:spPr bwMode="auto">
                          <a:xfrm>
                            <a:off x="0" y="0"/>
                            <a:ext cx="1390650" cy="1095375"/>
                          </a:xfrm>
                          <a:prstGeom prst="rect">
                            <a:avLst/>
                          </a:prstGeom>
                          <a:noFill/>
                        </pic:spPr>
                      </pic:pic>
                    </a:graphicData>
                  </a:graphic>
                  <wp14:sizeRelH relativeFrom="page">
                    <wp14:pctWidth>0</wp14:pctWidth>
                  </wp14:sizeRelH>
                  <wp14:sizeRelV relativeFrom="page">
                    <wp14:pctHeight>0</wp14:pctHeight>
                  </wp14:sizeRelV>
                </wp:anchor>
              </w:drawing>
            </w:r>
            <w:r>
              <w:t xml:space="preserve">                         </w:t>
            </w:r>
          </w:p>
          <w:p w:rsidR="00C71C29" w:rsidRDefault="00C71C29" w:rsidP="00C71C29"/>
          <w:p w:rsidR="00C71C29" w:rsidRDefault="00C71C29" w:rsidP="00C71C29"/>
          <w:p w:rsidR="00C71C29" w:rsidRDefault="00C71C29" w:rsidP="00C71C29">
            <w:pPr>
              <w:rPr>
                <w:b/>
                <w:color w:val="FF0000"/>
                <w:sz w:val="36"/>
                <w:szCs w:val="36"/>
              </w:rPr>
            </w:pPr>
            <w:r>
              <w:t xml:space="preserve">                        </w:t>
            </w:r>
            <w:r>
              <w:rPr>
                <w:b/>
                <w:color w:val="FF0000"/>
                <w:sz w:val="36"/>
                <w:szCs w:val="36"/>
              </w:rPr>
              <w:t>НАЛОГОВАЯ СЛУЖБА</w:t>
            </w:r>
          </w:p>
          <w:p w:rsidR="00C71C29" w:rsidRDefault="00C71C29" w:rsidP="00C71C29">
            <w:pPr>
              <w:rPr>
                <w:b/>
                <w:color w:val="FF0000"/>
                <w:sz w:val="36"/>
                <w:szCs w:val="36"/>
              </w:rPr>
            </w:pPr>
            <w:r>
              <w:rPr>
                <w:b/>
                <w:color w:val="FF0000"/>
                <w:sz w:val="36"/>
                <w:szCs w:val="36"/>
              </w:rPr>
              <w:t xml:space="preserve">                     ИНФОРМИРУЕТ</w:t>
            </w:r>
          </w:p>
          <w:p w:rsidR="00C71C29" w:rsidRDefault="00C71C29" w:rsidP="00C71C29">
            <w:pPr>
              <w:spacing w:line="259" w:lineRule="auto"/>
              <w:ind w:firstLine="709"/>
              <w:jc w:val="both"/>
              <w:rPr>
                <w:rFonts w:eastAsia="Calibri"/>
                <w:b/>
                <w:sz w:val="26"/>
                <w:szCs w:val="26"/>
                <w:lang w:eastAsia="en-US"/>
              </w:rPr>
            </w:pPr>
          </w:p>
          <w:p w:rsidR="00DC4F0B" w:rsidRDefault="007772F6" w:rsidP="00DC4F0B">
            <w:pPr>
              <w:spacing w:line="340" w:lineRule="exact"/>
              <w:rPr>
                <w:b/>
                <w:sz w:val="26"/>
                <w:szCs w:val="26"/>
              </w:rPr>
            </w:pPr>
            <w:r>
              <w:rPr>
                <w:b/>
                <w:sz w:val="26"/>
                <w:szCs w:val="26"/>
              </w:rPr>
              <w:t xml:space="preserve"> </w:t>
            </w:r>
            <w:r w:rsidR="00D01B71" w:rsidRPr="00D01B71">
              <w:rPr>
                <w:b/>
                <w:sz w:val="26"/>
                <w:szCs w:val="26"/>
                <w:u w:val="single"/>
              </w:rPr>
              <w:t xml:space="preserve"> </w:t>
            </w:r>
            <w:r w:rsidR="00984F8C">
              <w:rPr>
                <w:b/>
                <w:sz w:val="26"/>
                <w:szCs w:val="26"/>
              </w:rPr>
              <w:t xml:space="preserve">       </w:t>
            </w:r>
          </w:p>
          <w:p w:rsidR="009B373C" w:rsidRPr="0009320C" w:rsidRDefault="003952AE" w:rsidP="009B373C">
            <w:pPr>
              <w:pStyle w:val="af0"/>
              <w:rPr>
                <w:b/>
              </w:rPr>
            </w:pPr>
            <w:r>
              <w:rPr>
                <w:b/>
              </w:rPr>
              <w:t xml:space="preserve">             </w:t>
            </w:r>
            <w:r w:rsidR="009B373C">
              <w:rPr>
                <w:b/>
              </w:rPr>
              <w:t xml:space="preserve">      </w:t>
            </w:r>
            <w:r w:rsidR="009B373C" w:rsidRPr="0009320C">
              <w:rPr>
                <w:b/>
              </w:rPr>
              <w:t xml:space="preserve"> </w:t>
            </w:r>
            <w:r w:rsidR="009B373C">
              <w:rPr>
                <w:b/>
              </w:rPr>
              <w:t>Личный кабинет</w:t>
            </w:r>
            <w:r w:rsidR="009B373C" w:rsidRPr="0009320C">
              <w:rPr>
                <w:b/>
              </w:rPr>
              <w:t xml:space="preserve"> налогоплательщика для физических лиц</w:t>
            </w:r>
          </w:p>
          <w:p w:rsidR="009B373C" w:rsidRDefault="009B373C" w:rsidP="009B373C">
            <w:pPr>
              <w:pStyle w:val="af0"/>
            </w:pPr>
          </w:p>
          <w:p w:rsidR="009B373C" w:rsidRPr="0009320C" w:rsidRDefault="009B373C" w:rsidP="009B373C">
            <w:pPr>
              <w:pStyle w:val="af0"/>
            </w:pPr>
            <w:r>
              <w:t xml:space="preserve">      </w:t>
            </w:r>
            <w:r w:rsidRPr="0009320C">
              <w:t xml:space="preserve">41,2 </w:t>
            </w:r>
            <w:proofErr w:type="gramStart"/>
            <w:r w:rsidRPr="0009320C">
              <w:t>млн</w:t>
            </w:r>
            <w:proofErr w:type="gramEnd"/>
            <w:r w:rsidRPr="0009320C">
              <w:t xml:space="preserve"> пользователей зарегистрировались в сервисе «</w:t>
            </w:r>
            <w:hyperlink r:id="rId10" w:tgtFrame="_blank" w:history="1">
              <w:r w:rsidRPr="0009320C">
                <w:rPr>
                  <w:rStyle w:val="a8"/>
                </w:rPr>
                <w:t>Личный кабинет налогоплательщика для физических лиц</w:t>
              </w:r>
            </w:hyperlink>
            <w:r w:rsidRPr="0009320C">
              <w:t xml:space="preserve">». Только за минувшую неделю новыми пользователями сервиса стали более 200 тысяч человек, а всего с начала 2021 года «Личный кабинет» открыли более 7 </w:t>
            </w:r>
            <w:proofErr w:type="gramStart"/>
            <w:r w:rsidRPr="0009320C">
              <w:t>млн</w:t>
            </w:r>
            <w:proofErr w:type="gramEnd"/>
            <w:r w:rsidRPr="0009320C">
              <w:t xml:space="preserve"> физических лиц.</w:t>
            </w:r>
          </w:p>
          <w:p w:rsidR="009B373C" w:rsidRPr="0009320C" w:rsidRDefault="009B373C" w:rsidP="009B373C">
            <w:pPr>
              <w:pStyle w:val="af0"/>
            </w:pPr>
            <w:r>
              <w:t xml:space="preserve">     </w:t>
            </w:r>
            <w:r w:rsidRPr="0009320C">
              <w:t>Таким образом, «Личный кабинет налогоплательщика для физических лиц» остается самым популярным среди </w:t>
            </w:r>
            <w:hyperlink r:id="rId11" w:tgtFrame="_blank" w:history="1">
              <w:proofErr w:type="gramStart"/>
              <w:r w:rsidRPr="0009320C">
                <w:rPr>
                  <w:rStyle w:val="a8"/>
                </w:rPr>
                <w:t>интернет-проектов</w:t>
              </w:r>
              <w:proofErr w:type="gramEnd"/>
              <w:r w:rsidRPr="0009320C">
                <w:rPr>
                  <w:rStyle w:val="a8"/>
                </w:rPr>
                <w:t xml:space="preserve"> ФНС России</w:t>
              </w:r>
            </w:hyperlink>
            <w:r w:rsidRPr="0009320C">
              <w:t>. Наиболее востребован у пользователей функционал заполнения налоговых деклараций и оплаты налогов.</w:t>
            </w:r>
          </w:p>
          <w:p w:rsidR="009B373C" w:rsidRPr="0009320C" w:rsidRDefault="009B373C" w:rsidP="009B373C">
            <w:pPr>
              <w:pStyle w:val="af0"/>
            </w:pPr>
            <w:r>
              <w:t xml:space="preserve">     </w:t>
            </w:r>
            <w:r w:rsidRPr="0009320C">
              <w:t>В текущем году для пользователей внедрили удобный способ получения имущественных и инвестиционных налоговых вычетов. В подразделе «Упрощенные вычеты» раздела «Доходы и вычеты» отображается информация, представленная налоговыми агентами (банками) для получения вычетов по НДФЛ без необходимости направления декларации 3-НДФЛ и подтверждающих документов, а также сведения о получении вычетов в упрощенном порядке.</w:t>
            </w:r>
          </w:p>
          <w:p w:rsidR="009B373C" w:rsidRPr="0009320C" w:rsidRDefault="009B373C" w:rsidP="009B373C">
            <w:pPr>
              <w:pStyle w:val="af0"/>
            </w:pPr>
            <w:r>
              <w:t xml:space="preserve">      </w:t>
            </w:r>
            <w:r w:rsidRPr="0009320C">
              <w:t>Также реализована одна из самых ожидаемых функций сервиса - возможность родителям оформлять «Семейный доступ» в «Личном кабинете» для оплаты налогов за своих несовершеннолетних детей.</w:t>
            </w:r>
          </w:p>
          <w:p w:rsidR="009B373C" w:rsidRPr="0009320C" w:rsidRDefault="009B373C" w:rsidP="009B373C">
            <w:pPr>
              <w:pStyle w:val="af0"/>
            </w:pPr>
            <w:r>
              <w:t xml:space="preserve">      </w:t>
            </w:r>
            <w:r w:rsidRPr="0009320C">
              <w:t>Кроме того, в 2021 году внедрен для апробации механизм розыска платежа. Опцией можно воспользоваться, если ранее при оплате налогоплательщик указал неправильные реквизиты или если оплаченная сумма не отображается. Для этого достаточно пройти по вкладке «Жизненные ситуации» - «Прочие ситуации» - «Запрос на розыск платежа». Поиск возможен несколькими способами:</w:t>
            </w:r>
          </w:p>
          <w:p w:rsidR="009B373C" w:rsidRPr="0009320C" w:rsidRDefault="009B373C" w:rsidP="009B373C">
            <w:pPr>
              <w:pStyle w:val="af0"/>
              <w:numPr>
                <w:ilvl w:val="0"/>
                <w:numId w:val="14"/>
              </w:numPr>
            </w:pPr>
            <w:r w:rsidRPr="0009320C">
              <w:t>по уникальному идентификатору начисления (УИН);</w:t>
            </w:r>
          </w:p>
          <w:p w:rsidR="009B373C" w:rsidRPr="0009320C" w:rsidRDefault="009B373C" w:rsidP="009B373C">
            <w:pPr>
              <w:pStyle w:val="af0"/>
              <w:numPr>
                <w:ilvl w:val="0"/>
                <w:numId w:val="14"/>
              </w:numPr>
            </w:pPr>
            <w:r w:rsidRPr="0009320C">
              <w:t>либо по сумме и дате совершения платежа.</w:t>
            </w:r>
          </w:p>
          <w:p w:rsidR="009B373C" w:rsidRDefault="009B373C" w:rsidP="009B373C">
            <w:pPr>
              <w:pStyle w:val="af0"/>
            </w:pPr>
            <w:r>
              <w:t xml:space="preserve">      </w:t>
            </w:r>
            <w:bookmarkStart w:id="0" w:name="_GoBack"/>
            <w:bookmarkEnd w:id="0"/>
            <w:r w:rsidRPr="0009320C">
              <w:t>Реализована возможность получать уведомления об изменениях в «Личном кабинете» не только на e-</w:t>
            </w:r>
            <w:proofErr w:type="spellStart"/>
            <w:r w:rsidRPr="0009320C">
              <w:t>mail</w:t>
            </w:r>
            <w:proofErr w:type="spellEnd"/>
            <w:r w:rsidRPr="0009320C">
              <w:t xml:space="preserve">, но и с помощью </w:t>
            </w:r>
            <w:proofErr w:type="spellStart"/>
            <w:r w:rsidRPr="0009320C">
              <w:t>sms</w:t>
            </w:r>
            <w:proofErr w:type="spellEnd"/>
            <w:r w:rsidRPr="0009320C">
              <w:t xml:space="preserve"> и </w:t>
            </w:r>
            <w:proofErr w:type="spellStart"/>
            <w:r w:rsidRPr="0009320C">
              <w:t>push</w:t>
            </w:r>
            <w:proofErr w:type="spellEnd"/>
            <w:r w:rsidRPr="0009320C">
              <w:t>-уведомлений в мобильных приложениях «Налоги ФЛ». Также из «Личного кабинета» теперь можно отправить уведомление о гибели или уничтожении имущества и транспорта.</w:t>
            </w:r>
          </w:p>
          <w:p w:rsidR="009B373C" w:rsidRDefault="009B373C" w:rsidP="009B373C">
            <w:pPr>
              <w:pStyle w:val="af0"/>
            </w:pPr>
            <w:hyperlink r:id="rId12" w:history="1">
              <w:r w:rsidRPr="00284487">
                <w:rPr>
                  <w:rStyle w:val="a8"/>
                </w:rPr>
                <w:t>https://www.nalog.gov.ru/rn77/news/activities_fts/11744742/</w:t>
              </w:r>
            </w:hyperlink>
          </w:p>
          <w:p w:rsidR="00DC4F0B" w:rsidRPr="00DC4F0B" w:rsidRDefault="00DC4F0B" w:rsidP="00DC4F0B">
            <w:pPr>
              <w:ind w:firstLine="709"/>
              <w:jc w:val="both"/>
              <w:rPr>
                <w:sz w:val="28"/>
                <w:szCs w:val="28"/>
              </w:rPr>
            </w:pPr>
          </w:p>
          <w:p w:rsidR="00DC4F0B" w:rsidRPr="00DC4F0B" w:rsidRDefault="00DC4F0B" w:rsidP="00DC4F0B">
            <w:pPr>
              <w:jc w:val="both"/>
              <w:rPr>
                <w:snapToGrid w:val="0"/>
                <w:sz w:val="28"/>
                <w:szCs w:val="28"/>
              </w:rPr>
            </w:pPr>
          </w:p>
          <w:p w:rsidR="00C71C29" w:rsidRPr="00121451" w:rsidRDefault="00C71C29" w:rsidP="00984A40">
            <w:pPr>
              <w:spacing w:line="360" w:lineRule="exact"/>
              <w:jc w:val="both"/>
              <w:rPr>
                <w:b/>
                <w:color w:val="000000"/>
                <w:sz w:val="28"/>
                <w:szCs w:val="28"/>
              </w:rPr>
            </w:pPr>
          </w:p>
        </w:tc>
      </w:tr>
    </w:tbl>
    <w:p w:rsidR="00B91C7B" w:rsidRDefault="00B91C7B" w:rsidP="00C71C29">
      <w:pPr>
        <w:autoSpaceDE w:val="0"/>
        <w:autoSpaceDN w:val="0"/>
        <w:adjustRightInd w:val="0"/>
        <w:jc w:val="both"/>
      </w:pPr>
    </w:p>
    <w:sectPr w:rsidR="00B91C7B" w:rsidSect="000E115F">
      <w:pgSz w:w="11906" w:h="16838" w:code="9"/>
      <w:pgMar w:top="1134" w:right="340" w:bottom="1134" w:left="1134" w:header="709"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4F0B" w:rsidRDefault="00DC4F0B" w:rsidP="00DC4F0B">
      <w:r>
        <w:separator/>
      </w:r>
    </w:p>
  </w:endnote>
  <w:endnote w:type="continuationSeparator" w:id="0">
    <w:p w:rsidR="00DC4F0B" w:rsidRDefault="00DC4F0B" w:rsidP="00DC4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4F0B" w:rsidRDefault="00DC4F0B" w:rsidP="00DC4F0B">
      <w:r>
        <w:separator/>
      </w:r>
    </w:p>
  </w:footnote>
  <w:footnote w:type="continuationSeparator" w:id="0">
    <w:p w:rsidR="00DC4F0B" w:rsidRDefault="00DC4F0B" w:rsidP="00DC4F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5759"/>
    <w:multiLevelType w:val="hybridMultilevel"/>
    <w:tmpl w:val="A33E26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510095"/>
    <w:multiLevelType w:val="hybridMultilevel"/>
    <w:tmpl w:val="064860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554D2A"/>
    <w:multiLevelType w:val="hybridMultilevel"/>
    <w:tmpl w:val="1498682E"/>
    <w:lvl w:ilvl="0" w:tplc="04190001">
      <w:start w:val="1"/>
      <w:numFmt w:val="bullet"/>
      <w:lvlText w:val=""/>
      <w:lvlJc w:val="left"/>
      <w:pPr>
        <w:ind w:left="1433" w:hanging="360"/>
      </w:pPr>
      <w:rPr>
        <w:rFonts w:ascii="Symbol" w:hAnsi="Symbol" w:hint="default"/>
      </w:rPr>
    </w:lvl>
    <w:lvl w:ilvl="1" w:tplc="04190003" w:tentative="1">
      <w:start w:val="1"/>
      <w:numFmt w:val="bullet"/>
      <w:lvlText w:val="o"/>
      <w:lvlJc w:val="left"/>
      <w:pPr>
        <w:ind w:left="2153" w:hanging="360"/>
      </w:pPr>
      <w:rPr>
        <w:rFonts w:ascii="Courier New" w:hAnsi="Courier New" w:cs="Courier New" w:hint="default"/>
      </w:rPr>
    </w:lvl>
    <w:lvl w:ilvl="2" w:tplc="04190005" w:tentative="1">
      <w:start w:val="1"/>
      <w:numFmt w:val="bullet"/>
      <w:lvlText w:val=""/>
      <w:lvlJc w:val="left"/>
      <w:pPr>
        <w:ind w:left="2873" w:hanging="360"/>
      </w:pPr>
      <w:rPr>
        <w:rFonts w:ascii="Wingdings" w:hAnsi="Wingdings" w:hint="default"/>
      </w:rPr>
    </w:lvl>
    <w:lvl w:ilvl="3" w:tplc="04190001" w:tentative="1">
      <w:start w:val="1"/>
      <w:numFmt w:val="bullet"/>
      <w:lvlText w:val=""/>
      <w:lvlJc w:val="left"/>
      <w:pPr>
        <w:ind w:left="3593" w:hanging="360"/>
      </w:pPr>
      <w:rPr>
        <w:rFonts w:ascii="Symbol" w:hAnsi="Symbol" w:hint="default"/>
      </w:rPr>
    </w:lvl>
    <w:lvl w:ilvl="4" w:tplc="04190003" w:tentative="1">
      <w:start w:val="1"/>
      <w:numFmt w:val="bullet"/>
      <w:lvlText w:val="o"/>
      <w:lvlJc w:val="left"/>
      <w:pPr>
        <w:ind w:left="4313" w:hanging="360"/>
      </w:pPr>
      <w:rPr>
        <w:rFonts w:ascii="Courier New" w:hAnsi="Courier New" w:cs="Courier New" w:hint="default"/>
      </w:rPr>
    </w:lvl>
    <w:lvl w:ilvl="5" w:tplc="04190005" w:tentative="1">
      <w:start w:val="1"/>
      <w:numFmt w:val="bullet"/>
      <w:lvlText w:val=""/>
      <w:lvlJc w:val="left"/>
      <w:pPr>
        <w:ind w:left="5033" w:hanging="360"/>
      </w:pPr>
      <w:rPr>
        <w:rFonts w:ascii="Wingdings" w:hAnsi="Wingdings" w:hint="default"/>
      </w:rPr>
    </w:lvl>
    <w:lvl w:ilvl="6" w:tplc="04190001" w:tentative="1">
      <w:start w:val="1"/>
      <w:numFmt w:val="bullet"/>
      <w:lvlText w:val=""/>
      <w:lvlJc w:val="left"/>
      <w:pPr>
        <w:ind w:left="5753" w:hanging="360"/>
      </w:pPr>
      <w:rPr>
        <w:rFonts w:ascii="Symbol" w:hAnsi="Symbol" w:hint="default"/>
      </w:rPr>
    </w:lvl>
    <w:lvl w:ilvl="7" w:tplc="04190003" w:tentative="1">
      <w:start w:val="1"/>
      <w:numFmt w:val="bullet"/>
      <w:lvlText w:val="o"/>
      <w:lvlJc w:val="left"/>
      <w:pPr>
        <w:ind w:left="6473" w:hanging="360"/>
      </w:pPr>
      <w:rPr>
        <w:rFonts w:ascii="Courier New" w:hAnsi="Courier New" w:cs="Courier New" w:hint="default"/>
      </w:rPr>
    </w:lvl>
    <w:lvl w:ilvl="8" w:tplc="04190005" w:tentative="1">
      <w:start w:val="1"/>
      <w:numFmt w:val="bullet"/>
      <w:lvlText w:val=""/>
      <w:lvlJc w:val="left"/>
      <w:pPr>
        <w:ind w:left="7193" w:hanging="360"/>
      </w:pPr>
      <w:rPr>
        <w:rFonts w:ascii="Wingdings" w:hAnsi="Wingdings" w:hint="default"/>
      </w:rPr>
    </w:lvl>
  </w:abstractNum>
  <w:abstractNum w:abstractNumId="3">
    <w:nsid w:val="0C61241C"/>
    <w:multiLevelType w:val="hybridMultilevel"/>
    <w:tmpl w:val="178E232C"/>
    <w:lvl w:ilvl="0" w:tplc="0419000B">
      <w:start w:val="1"/>
      <w:numFmt w:val="bullet"/>
      <w:lvlText w:val=""/>
      <w:lvlJc w:val="left"/>
      <w:pPr>
        <w:ind w:left="765" w:hanging="360"/>
      </w:pPr>
      <w:rPr>
        <w:rFonts w:ascii="Wingdings" w:hAnsi="Wingding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4">
    <w:nsid w:val="1AF30F37"/>
    <w:multiLevelType w:val="hybridMultilevel"/>
    <w:tmpl w:val="BBD0D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C00E90"/>
    <w:multiLevelType w:val="hybridMultilevel"/>
    <w:tmpl w:val="18EA3C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D40432"/>
    <w:multiLevelType w:val="hybridMultilevel"/>
    <w:tmpl w:val="4F5012C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3E904B99"/>
    <w:multiLevelType w:val="hybridMultilevel"/>
    <w:tmpl w:val="2ADED67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4D143FD"/>
    <w:multiLevelType w:val="hybridMultilevel"/>
    <w:tmpl w:val="E988CE52"/>
    <w:lvl w:ilvl="0" w:tplc="0419000D">
      <w:start w:val="1"/>
      <w:numFmt w:val="bullet"/>
      <w:lvlText w:val=""/>
      <w:lvlJc w:val="left"/>
      <w:pPr>
        <w:ind w:left="1020" w:hanging="360"/>
      </w:pPr>
      <w:rPr>
        <w:rFonts w:ascii="Wingdings" w:hAnsi="Wingdings" w:hint="default"/>
      </w:rPr>
    </w:lvl>
    <w:lvl w:ilvl="1" w:tplc="04190003" w:tentative="1">
      <w:start w:val="1"/>
      <w:numFmt w:val="bullet"/>
      <w:lvlText w:val="o"/>
      <w:lvlJc w:val="left"/>
      <w:pPr>
        <w:ind w:left="1740" w:hanging="360"/>
      </w:pPr>
      <w:rPr>
        <w:rFonts w:ascii="Courier New" w:hAnsi="Courier New" w:cs="Courier New" w:hint="default"/>
      </w:rPr>
    </w:lvl>
    <w:lvl w:ilvl="2" w:tplc="04190005" w:tentative="1">
      <w:start w:val="1"/>
      <w:numFmt w:val="bullet"/>
      <w:lvlText w:val=""/>
      <w:lvlJc w:val="left"/>
      <w:pPr>
        <w:ind w:left="2460" w:hanging="360"/>
      </w:pPr>
      <w:rPr>
        <w:rFonts w:ascii="Wingdings" w:hAnsi="Wingdings" w:hint="default"/>
      </w:rPr>
    </w:lvl>
    <w:lvl w:ilvl="3" w:tplc="04190001" w:tentative="1">
      <w:start w:val="1"/>
      <w:numFmt w:val="bullet"/>
      <w:lvlText w:val=""/>
      <w:lvlJc w:val="left"/>
      <w:pPr>
        <w:ind w:left="3180" w:hanging="360"/>
      </w:pPr>
      <w:rPr>
        <w:rFonts w:ascii="Symbol" w:hAnsi="Symbol" w:hint="default"/>
      </w:rPr>
    </w:lvl>
    <w:lvl w:ilvl="4" w:tplc="04190003" w:tentative="1">
      <w:start w:val="1"/>
      <w:numFmt w:val="bullet"/>
      <w:lvlText w:val="o"/>
      <w:lvlJc w:val="left"/>
      <w:pPr>
        <w:ind w:left="3900" w:hanging="360"/>
      </w:pPr>
      <w:rPr>
        <w:rFonts w:ascii="Courier New" w:hAnsi="Courier New" w:cs="Courier New" w:hint="default"/>
      </w:rPr>
    </w:lvl>
    <w:lvl w:ilvl="5" w:tplc="04190005" w:tentative="1">
      <w:start w:val="1"/>
      <w:numFmt w:val="bullet"/>
      <w:lvlText w:val=""/>
      <w:lvlJc w:val="left"/>
      <w:pPr>
        <w:ind w:left="4620" w:hanging="360"/>
      </w:pPr>
      <w:rPr>
        <w:rFonts w:ascii="Wingdings" w:hAnsi="Wingdings" w:hint="default"/>
      </w:rPr>
    </w:lvl>
    <w:lvl w:ilvl="6" w:tplc="04190001" w:tentative="1">
      <w:start w:val="1"/>
      <w:numFmt w:val="bullet"/>
      <w:lvlText w:val=""/>
      <w:lvlJc w:val="left"/>
      <w:pPr>
        <w:ind w:left="5340" w:hanging="360"/>
      </w:pPr>
      <w:rPr>
        <w:rFonts w:ascii="Symbol" w:hAnsi="Symbol" w:hint="default"/>
      </w:rPr>
    </w:lvl>
    <w:lvl w:ilvl="7" w:tplc="04190003" w:tentative="1">
      <w:start w:val="1"/>
      <w:numFmt w:val="bullet"/>
      <w:lvlText w:val="o"/>
      <w:lvlJc w:val="left"/>
      <w:pPr>
        <w:ind w:left="6060" w:hanging="360"/>
      </w:pPr>
      <w:rPr>
        <w:rFonts w:ascii="Courier New" w:hAnsi="Courier New" w:cs="Courier New" w:hint="default"/>
      </w:rPr>
    </w:lvl>
    <w:lvl w:ilvl="8" w:tplc="04190005" w:tentative="1">
      <w:start w:val="1"/>
      <w:numFmt w:val="bullet"/>
      <w:lvlText w:val=""/>
      <w:lvlJc w:val="left"/>
      <w:pPr>
        <w:ind w:left="6780" w:hanging="360"/>
      </w:pPr>
      <w:rPr>
        <w:rFonts w:ascii="Wingdings" w:hAnsi="Wingdings" w:hint="default"/>
      </w:rPr>
    </w:lvl>
  </w:abstractNum>
  <w:abstractNum w:abstractNumId="9">
    <w:nsid w:val="53B46E17"/>
    <w:multiLevelType w:val="hybridMultilevel"/>
    <w:tmpl w:val="041E376E"/>
    <w:lvl w:ilvl="0" w:tplc="CBA2AFEC">
      <w:start w:val="1"/>
      <w:numFmt w:val="upperRoman"/>
      <w:pStyle w:val="a"/>
      <w:lvlText w:val="%1."/>
      <w:lvlJc w:val="right"/>
      <w:pPr>
        <w:tabs>
          <w:tab w:val="num" w:pos="720"/>
        </w:tabs>
        <w:ind w:left="720" w:hanging="180"/>
      </w:pPr>
      <w:rPr>
        <w:rFonts w:hint="default"/>
      </w:rPr>
    </w:lvl>
    <w:lvl w:ilvl="1" w:tplc="922C4364">
      <w:numFmt w:val="none"/>
      <w:lvlText w:val=""/>
      <w:lvlJc w:val="left"/>
      <w:pPr>
        <w:tabs>
          <w:tab w:val="num" w:pos="360"/>
        </w:tabs>
      </w:pPr>
    </w:lvl>
    <w:lvl w:ilvl="2" w:tplc="C2E8DFB6">
      <w:numFmt w:val="none"/>
      <w:lvlText w:val=""/>
      <w:lvlJc w:val="left"/>
      <w:pPr>
        <w:tabs>
          <w:tab w:val="num" w:pos="360"/>
        </w:tabs>
      </w:pPr>
    </w:lvl>
    <w:lvl w:ilvl="3" w:tplc="0960E9F6">
      <w:numFmt w:val="none"/>
      <w:lvlText w:val=""/>
      <w:lvlJc w:val="left"/>
      <w:pPr>
        <w:tabs>
          <w:tab w:val="num" w:pos="360"/>
        </w:tabs>
      </w:pPr>
    </w:lvl>
    <w:lvl w:ilvl="4" w:tplc="1F72BE0A">
      <w:numFmt w:val="none"/>
      <w:lvlText w:val=""/>
      <w:lvlJc w:val="left"/>
      <w:pPr>
        <w:tabs>
          <w:tab w:val="num" w:pos="360"/>
        </w:tabs>
      </w:pPr>
    </w:lvl>
    <w:lvl w:ilvl="5" w:tplc="FB06BB40">
      <w:numFmt w:val="none"/>
      <w:lvlText w:val=""/>
      <w:lvlJc w:val="left"/>
      <w:pPr>
        <w:tabs>
          <w:tab w:val="num" w:pos="360"/>
        </w:tabs>
      </w:pPr>
    </w:lvl>
    <w:lvl w:ilvl="6" w:tplc="03C60F66">
      <w:numFmt w:val="none"/>
      <w:lvlText w:val=""/>
      <w:lvlJc w:val="left"/>
      <w:pPr>
        <w:tabs>
          <w:tab w:val="num" w:pos="360"/>
        </w:tabs>
      </w:pPr>
    </w:lvl>
    <w:lvl w:ilvl="7" w:tplc="30548E4A">
      <w:numFmt w:val="none"/>
      <w:lvlText w:val=""/>
      <w:lvlJc w:val="left"/>
      <w:pPr>
        <w:tabs>
          <w:tab w:val="num" w:pos="360"/>
        </w:tabs>
      </w:pPr>
    </w:lvl>
    <w:lvl w:ilvl="8" w:tplc="279E53E4">
      <w:numFmt w:val="none"/>
      <w:lvlText w:val=""/>
      <w:lvlJc w:val="left"/>
      <w:pPr>
        <w:tabs>
          <w:tab w:val="num" w:pos="360"/>
        </w:tabs>
      </w:pPr>
    </w:lvl>
  </w:abstractNum>
  <w:abstractNum w:abstractNumId="10">
    <w:nsid w:val="6C2B0599"/>
    <w:multiLevelType w:val="hybridMultilevel"/>
    <w:tmpl w:val="2248AA72"/>
    <w:lvl w:ilvl="0" w:tplc="0419000B">
      <w:start w:val="1"/>
      <w:numFmt w:val="bullet"/>
      <w:lvlText w:val=""/>
      <w:lvlJc w:val="left"/>
      <w:pPr>
        <w:ind w:left="765" w:hanging="360"/>
      </w:pPr>
      <w:rPr>
        <w:rFonts w:ascii="Wingdings" w:hAnsi="Wingding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1">
    <w:nsid w:val="6FE448E1"/>
    <w:multiLevelType w:val="hybridMultilevel"/>
    <w:tmpl w:val="537AEF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1843724"/>
    <w:multiLevelType w:val="multilevel"/>
    <w:tmpl w:val="A0626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5E596A"/>
    <w:multiLevelType w:val="hybridMultilevel"/>
    <w:tmpl w:val="7C067CAA"/>
    <w:lvl w:ilvl="0" w:tplc="041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12"/>
  </w:num>
  <w:num w:numId="3">
    <w:abstractNumId w:val="2"/>
  </w:num>
  <w:num w:numId="4">
    <w:abstractNumId w:val="6"/>
  </w:num>
  <w:num w:numId="5">
    <w:abstractNumId w:val="0"/>
  </w:num>
  <w:num w:numId="6">
    <w:abstractNumId w:val="4"/>
  </w:num>
  <w:num w:numId="7">
    <w:abstractNumId w:val="1"/>
  </w:num>
  <w:num w:numId="8">
    <w:abstractNumId w:val="11"/>
  </w:num>
  <w:num w:numId="9">
    <w:abstractNumId w:val="13"/>
  </w:num>
  <w:num w:numId="10">
    <w:abstractNumId w:val="3"/>
  </w:num>
  <w:num w:numId="11">
    <w:abstractNumId w:val="10"/>
  </w:num>
  <w:num w:numId="12">
    <w:abstractNumId w:val="8"/>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C7B"/>
    <w:rsid w:val="00004539"/>
    <w:rsid w:val="00006DEF"/>
    <w:rsid w:val="0001646D"/>
    <w:rsid w:val="00017898"/>
    <w:rsid w:val="00033647"/>
    <w:rsid w:val="00033A66"/>
    <w:rsid w:val="00045767"/>
    <w:rsid w:val="0004730A"/>
    <w:rsid w:val="00054938"/>
    <w:rsid w:val="00056CBE"/>
    <w:rsid w:val="00057A98"/>
    <w:rsid w:val="00067DDE"/>
    <w:rsid w:val="00072FEA"/>
    <w:rsid w:val="00074920"/>
    <w:rsid w:val="00076FB8"/>
    <w:rsid w:val="00082968"/>
    <w:rsid w:val="00092F65"/>
    <w:rsid w:val="000955F8"/>
    <w:rsid w:val="00095C4D"/>
    <w:rsid w:val="000A0856"/>
    <w:rsid w:val="000A7953"/>
    <w:rsid w:val="000B5202"/>
    <w:rsid w:val="000C3D56"/>
    <w:rsid w:val="000C66B9"/>
    <w:rsid w:val="000E115F"/>
    <w:rsid w:val="000E2789"/>
    <w:rsid w:val="000E7403"/>
    <w:rsid w:val="000E743F"/>
    <w:rsid w:val="000F639D"/>
    <w:rsid w:val="000F7B4D"/>
    <w:rsid w:val="00105584"/>
    <w:rsid w:val="00105B6D"/>
    <w:rsid w:val="00121451"/>
    <w:rsid w:val="00123649"/>
    <w:rsid w:val="00124056"/>
    <w:rsid w:val="00137F6C"/>
    <w:rsid w:val="00141B26"/>
    <w:rsid w:val="00142F27"/>
    <w:rsid w:val="00143659"/>
    <w:rsid w:val="00162204"/>
    <w:rsid w:val="00163584"/>
    <w:rsid w:val="00167A7A"/>
    <w:rsid w:val="00170AA6"/>
    <w:rsid w:val="00170ED0"/>
    <w:rsid w:val="00184EFC"/>
    <w:rsid w:val="001865E2"/>
    <w:rsid w:val="0019097E"/>
    <w:rsid w:val="00191503"/>
    <w:rsid w:val="00191C70"/>
    <w:rsid w:val="00192C0F"/>
    <w:rsid w:val="001A0B58"/>
    <w:rsid w:val="001A43CD"/>
    <w:rsid w:val="001A63B6"/>
    <w:rsid w:val="001A710C"/>
    <w:rsid w:val="001B19BF"/>
    <w:rsid w:val="001B2FB3"/>
    <w:rsid w:val="001C36EC"/>
    <w:rsid w:val="001C5549"/>
    <w:rsid w:val="001C784E"/>
    <w:rsid w:val="001D2D5A"/>
    <w:rsid w:val="001D587E"/>
    <w:rsid w:val="001E3647"/>
    <w:rsid w:val="001F53DD"/>
    <w:rsid w:val="001F6FB5"/>
    <w:rsid w:val="00203F6A"/>
    <w:rsid w:val="00210862"/>
    <w:rsid w:val="00213F76"/>
    <w:rsid w:val="00221BA2"/>
    <w:rsid w:val="00223460"/>
    <w:rsid w:val="002234DA"/>
    <w:rsid w:val="00225550"/>
    <w:rsid w:val="00226F7E"/>
    <w:rsid w:val="00245F68"/>
    <w:rsid w:val="00252878"/>
    <w:rsid w:val="00255CDE"/>
    <w:rsid w:val="00256ADC"/>
    <w:rsid w:val="00274246"/>
    <w:rsid w:val="00274FBE"/>
    <w:rsid w:val="0027559F"/>
    <w:rsid w:val="00280C13"/>
    <w:rsid w:val="00283776"/>
    <w:rsid w:val="00284D80"/>
    <w:rsid w:val="0028620E"/>
    <w:rsid w:val="00286C5D"/>
    <w:rsid w:val="00286DEA"/>
    <w:rsid w:val="0029088F"/>
    <w:rsid w:val="002A1938"/>
    <w:rsid w:val="002A394E"/>
    <w:rsid w:val="002A7796"/>
    <w:rsid w:val="002B2B34"/>
    <w:rsid w:val="002B2D3A"/>
    <w:rsid w:val="002C2B1F"/>
    <w:rsid w:val="002D1020"/>
    <w:rsid w:val="002D58D7"/>
    <w:rsid w:val="002E02A4"/>
    <w:rsid w:val="002E407F"/>
    <w:rsid w:val="002E41FC"/>
    <w:rsid w:val="002E43D0"/>
    <w:rsid w:val="002F0359"/>
    <w:rsid w:val="002F6437"/>
    <w:rsid w:val="002F65B1"/>
    <w:rsid w:val="002F7B43"/>
    <w:rsid w:val="003008AA"/>
    <w:rsid w:val="00305874"/>
    <w:rsid w:val="0032787F"/>
    <w:rsid w:val="00333810"/>
    <w:rsid w:val="00333FF5"/>
    <w:rsid w:val="0033408C"/>
    <w:rsid w:val="0033654E"/>
    <w:rsid w:val="00340E0E"/>
    <w:rsid w:val="00341638"/>
    <w:rsid w:val="00346B0B"/>
    <w:rsid w:val="003507B1"/>
    <w:rsid w:val="003511F0"/>
    <w:rsid w:val="00354443"/>
    <w:rsid w:val="00355B97"/>
    <w:rsid w:val="00355DAC"/>
    <w:rsid w:val="003614C0"/>
    <w:rsid w:val="00370F73"/>
    <w:rsid w:val="00381F27"/>
    <w:rsid w:val="003860A9"/>
    <w:rsid w:val="0039399F"/>
    <w:rsid w:val="00394764"/>
    <w:rsid w:val="00394FFB"/>
    <w:rsid w:val="003952AE"/>
    <w:rsid w:val="00397080"/>
    <w:rsid w:val="003A2572"/>
    <w:rsid w:val="003A5643"/>
    <w:rsid w:val="003B1D04"/>
    <w:rsid w:val="003B4C88"/>
    <w:rsid w:val="003B6A92"/>
    <w:rsid w:val="003B7B2E"/>
    <w:rsid w:val="003C6B8D"/>
    <w:rsid w:val="003D06E0"/>
    <w:rsid w:val="003D2E79"/>
    <w:rsid w:val="003D65C5"/>
    <w:rsid w:val="003E06F0"/>
    <w:rsid w:val="003E2991"/>
    <w:rsid w:val="003E60A2"/>
    <w:rsid w:val="003F0400"/>
    <w:rsid w:val="00400450"/>
    <w:rsid w:val="0040084B"/>
    <w:rsid w:val="0040581C"/>
    <w:rsid w:val="00406A45"/>
    <w:rsid w:val="00410FD2"/>
    <w:rsid w:val="004234C1"/>
    <w:rsid w:val="00424111"/>
    <w:rsid w:val="00426C71"/>
    <w:rsid w:val="00434A65"/>
    <w:rsid w:val="00440971"/>
    <w:rsid w:val="00442AC4"/>
    <w:rsid w:val="0044514F"/>
    <w:rsid w:val="00454C59"/>
    <w:rsid w:val="00455123"/>
    <w:rsid w:val="0046453E"/>
    <w:rsid w:val="00464909"/>
    <w:rsid w:val="0046562B"/>
    <w:rsid w:val="00476330"/>
    <w:rsid w:val="00481FB8"/>
    <w:rsid w:val="00484329"/>
    <w:rsid w:val="00484DE5"/>
    <w:rsid w:val="00492FCC"/>
    <w:rsid w:val="0049393B"/>
    <w:rsid w:val="004960DB"/>
    <w:rsid w:val="00497366"/>
    <w:rsid w:val="004A0A61"/>
    <w:rsid w:val="004A5A55"/>
    <w:rsid w:val="004C71FD"/>
    <w:rsid w:val="004D2230"/>
    <w:rsid w:val="004D23CC"/>
    <w:rsid w:val="004E0A8B"/>
    <w:rsid w:val="004E26D7"/>
    <w:rsid w:val="004E3A9B"/>
    <w:rsid w:val="004F168E"/>
    <w:rsid w:val="004F36D5"/>
    <w:rsid w:val="004F79AE"/>
    <w:rsid w:val="00501234"/>
    <w:rsid w:val="00504FCF"/>
    <w:rsid w:val="00505C22"/>
    <w:rsid w:val="0051069E"/>
    <w:rsid w:val="005130D9"/>
    <w:rsid w:val="00513AEB"/>
    <w:rsid w:val="00513CDE"/>
    <w:rsid w:val="005159D6"/>
    <w:rsid w:val="00516B5A"/>
    <w:rsid w:val="00520F51"/>
    <w:rsid w:val="00522B71"/>
    <w:rsid w:val="00523BFF"/>
    <w:rsid w:val="005249D2"/>
    <w:rsid w:val="00527682"/>
    <w:rsid w:val="00531917"/>
    <w:rsid w:val="0053736E"/>
    <w:rsid w:val="00542AE2"/>
    <w:rsid w:val="00544332"/>
    <w:rsid w:val="00552D7D"/>
    <w:rsid w:val="00554BB4"/>
    <w:rsid w:val="0055764D"/>
    <w:rsid w:val="00561997"/>
    <w:rsid w:val="00562AF7"/>
    <w:rsid w:val="00576AD1"/>
    <w:rsid w:val="00577517"/>
    <w:rsid w:val="005808BC"/>
    <w:rsid w:val="005817A7"/>
    <w:rsid w:val="005841A4"/>
    <w:rsid w:val="00590EB7"/>
    <w:rsid w:val="00590FFB"/>
    <w:rsid w:val="00593F2B"/>
    <w:rsid w:val="005945F8"/>
    <w:rsid w:val="00596841"/>
    <w:rsid w:val="00596AA9"/>
    <w:rsid w:val="00596AAA"/>
    <w:rsid w:val="005A000D"/>
    <w:rsid w:val="005A5514"/>
    <w:rsid w:val="005B1CFE"/>
    <w:rsid w:val="005B38CA"/>
    <w:rsid w:val="005B43C6"/>
    <w:rsid w:val="005C3D0B"/>
    <w:rsid w:val="005C6360"/>
    <w:rsid w:val="005E52BA"/>
    <w:rsid w:val="005E545C"/>
    <w:rsid w:val="005F2FDF"/>
    <w:rsid w:val="005F4B9F"/>
    <w:rsid w:val="005F6BC4"/>
    <w:rsid w:val="00605C05"/>
    <w:rsid w:val="00620778"/>
    <w:rsid w:val="00620A2B"/>
    <w:rsid w:val="00620CEB"/>
    <w:rsid w:val="00622006"/>
    <w:rsid w:val="006223DC"/>
    <w:rsid w:val="0062349A"/>
    <w:rsid w:val="006262FA"/>
    <w:rsid w:val="00633D8A"/>
    <w:rsid w:val="006373C2"/>
    <w:rsid w:val="00641D8E"/>
    <w:rsid w:val="00643A65"/>
    <w:rsid w:val="00654FE8"/>
    <w:rsid w:val="00655A64"/>
    <w:rsid w:val="00660460"/>
    <w:rsid w:val="00661C45"/>
    <w:rsid w:val="00665F49"/>
    <w:rsid w:val="00667AE4"/>
    <w:rsid w:val="006802EC"/>
    <w:rsid w:val="00683B5F"/>
    <w:rsid w:val="006A0010"/>
    <w:rsid w:val="006C5FA4"/>
    <w:rsid w:val="006C6D56"/>
    <w:rsid w:val="006E17D7"/>
    <w:rsid w:val="006E1C43"/>
    <w:rsid w:val="006E55E0"/>
    <w:rsid w:val="006E5DDA"/>
    <w:rsid w:val="006F415E"/>
    <w:rsid w:val="006F542E"/>
    <w:rsid w:val="006F545D"/>
    <w:rsid w:val="006F7543"/>
    <w:rsid w:val="006F7EA2"/>
    <w:rsid w:val="00711363"/>
    <w:rsid w:val="00712222"/>
    <w:rsid w:val="00715BDF"/>
    <w:rsid w:val="00725C5F"/>
    <w:rsid w:val="0072616F"/>
    <w:rsid w:val="007309F2"/>
    <w:rsid w:val="007338F4"/>
    <w:rsid w:val="007409D7"/>
    <w:rsid w:val="00755270"/>
    <w:rsid w:val="007651A9"/>
    <w:rsid w:val="007736F1"/>
    <w:rsid w:val="0077408A"/>
    <w:rsid w:val="0077672F"/>
    <w:rsid w:val="007772F6"/>
    <w:rsid w:val="007779E6"/>
    <w:rsid w:val="00782E95"/>
    <w:rsid w:val="00790562"/>
    <w:rsid w:val="00792B7F"/>
    <w:rsid w:val="007A0E59"/>
    <w:rsid w:val="007A22D1"/>
    <w:rsid w:val="007A4D58"/>
    <w:rsid w:val="007B18D1"/>
    <w:rsid w:val="007B29E6"/>
    <w:rsid w:val="007B3038"/>
    <w:rsid w:val="007B39E8"/>
    <w:rsid w:val="007B6ED2"/>
    <w:rsid w:val="007C2B6B"/>
    <w:rsid w:val="007C4114"/>
    <w:rsid w:val="007C52B9"/>
    <w:rsid w:val="007E0A44"/>
    <w:rsid w:val="007E2BE7"/>
    <w:rsid w:val="007F3465"/>
    <w:rsid w:val="007F3CD4"/>
    <w:rsid w:val="00800B8F"/>
    <w:rsid w:val="0080284B"/>
    <w:rsid w:val="0080370E"/>
    <w:rsid w:val="00803C93"/>
    <w:rsid w:val="00813DCA"/>
    <w:rsid w:val="00820FCE"/>
    <w:rsid w:val="00835EEC"/>
    <w:rsid w:val="00836408"/>
    <w:rsid w:val="00841483"/>
    <w:rsid w:val="0084185C"/>
    <w:rsid w:val="00845067"/>
    <w:rsid w:val="00845DBA"/>
    <w:rsid w:val="00852BEE"/>
    <w:rsid w:val="00854F26"/>
    <w:rsid w:val="0085593B"/>
    <w:rsid w:val="008563B3"/>
    <w:rsid w:val="00857CDF"/>
    <w:rsid w:val="00871A24"/>
    <w:rsid w:val="00873261"/>
    <w:rsid w:val="00873DB8"/>
    <w:rsid w:val="00875451"/>
    <w:rsid w:val="0087619A"/>
    <w:rsid w:val="008802C8"/>
    <w:rsid w:val="008806F8"/>
    <w:rsid w:val="00881C3E"/>
    <w:rsid w:val="008822BF"/>
    <w:rsid w:val="00882BDC"/>
    <w:rsid w:val="00894B18"/>
    <w:rsid w:val="00896088"/>
    <w:rsid w:val="008A524A"/>
    <w:rsid w:val="008A5C6B"/>
    <w:rsid w:val="008A6586"/>
    <w:rsid w:val="008B6602"/>
    <w:rsid w:val="008B75F4"/>
    <w:rsid w:val="008D356C"/>
    <w:rsid w:val="008D4F8E"/>
    <w:rsid w:val="008D6C02"/>
    <w:rsid w:val="008E0796"/>
    <w:rsid w:val="008E4C66"/>
    <w:rsid w:val="008E5182"/>
    <w:rsid w:val="008F37B8"/>
    <w:rsid w:val="008F4CB3"/>
    <w:rsid w:val="00903378"/>
    <w:rsid w:val="00905DDB"/>
    <w:rsid w:val="00906EA7"/>
    <w:rsid w:val="00907BF2"/>
    <w:rsid w:val="00915160"/>
    <w:rsid w:val="009222BF"/>
    <w:rsid w:val="00927E76"/>
    <w:rsid w:val="00932A87"/>
    <w:rsid w:val="00932D58"/>
    <w:rsid w:val="009422B2"/>
    <w:rsid w:val="00945AB6"/>
    <w:rsid w:val="00961B15"/>
    <w:rsid w:val="00963916"/>
    <w:rsid w:val="00964D4C"/>
    <w:rsid w:val="009723D3"/>
    <w:rsid w:val="00975DAA"/>
    <w:rsid w:val="00975E38"/>
    <w:rsid w:val="00980355"/>
    <w:rsid w:val="00981921"/>
    <w:rsid w:val="00981A76"/>
    <w:rsid w:val="00982A6D"/>
    <w:rsid w:val="00984A40"/>
    <w:rsid w:val="00984F8C"/>
    <w:rsid w:val="009902EF"/>
    <w:rsid w:val="009925A8"/>
    <w:rsid w:val="00996FCF"/>
    <w:rsid w:val="009B06E2"/>
    <w:rsid w:val="009B30BB"/>
    <w:rsid w:val="009B373C"/>
    <w:rsid w:val="009B71D2"/>
    <w:rsid w:val="009C5C05"/>
    <w:rsid w:val="009C609D"/>
    <w:rsid w:val="009E4604"/>
    <w:rsid w:val="009E4983"/>
    <w:rsid w:val="009E57EB"/>
    <w:rsid w:val="00A0298D"/>
    <w:rsid w:val="00A11F7A"/>
    <w:rsid w:val="00A158BE"/>
    <w:rsid w:val="00A15C51"/>
    <w:rsid w:val="00A20288"/>
    <w:rsid w:val="00A239E1"/>
    <w:rsid w:val="00A24C7F"/>
    <w:rsid w:val="00A25522"/>
    <w:rsid w:val="00A2683D"/>
    <w:rsid w:val="00A306EB"/>
    <w:rsid w:val="00A33CB3"/>
    <w:rsid w:val="00A3452A"/>
    <w:rsid w:val="00A40359"/>
    <w:rsid w:val="00A42CCA"/>
    <w:rsid w:val="00A43DD0"/>
    <w:rsid w:val="00A52CB1"/>
    <w:rsid w:val="00A52E70"/>
    <w:rsid w:val="00A53E54"/>
    <w:rsid w:val="00A5488D"/>
    <w:rsid w:val="00A60B1F"/>
    <w:rsid w:val="00A66A5C"/>
    <w:rsid w:val="00A67ADC"/>
    <w:rsid w:val="00A8180F"/>
    <w:rsid w:val="00A8724B"/>
    <w:rsid w:val="00A87FD7"/>
    <w:rsid w:val="00A9146F"/>
    <w:rsid w:val="00A92E1B"/>
    <w:rsid w:val="00A94C91"/>
    <w:rsid w:val="00A97AAA"/>
    <w:rsid w:val="00A97D9F"/>
    <w:rsid w:val="00A97EC4"/>
    <w:rsid w:val="00AA4856"/>
    <w:rsid w:val="00AB5CA6"/>
    <w:rsid w:val="00AC108F"/>
    <w:rsid w:val="00AC25D4"/>
    <w:rsid w:val="00AC325D"/>
    <w:rsid w:val="00AC6C70"/>
    <w:rsid w:val="00AC7DBA"/>
    <w:rsid w:val="00AD47FF"/>
    <w:rsid w:val="00AD4B78"/>
    <w:rsid w:val="00AD66AA"/>
    <w:rsid w:val="00AD7F4A"/>
    <w:rsid w:val="00AE7E00"/>
    <w:rsid w:val="00B015A8"/>
    <w:rsid w:val="00B01C7F"/>
    <w:rsid w:val="00B030A9"/>
    <w:rsid w:val="00B11BAD"/>
    <w:rsid w:val="00B330DE"/>
    <w:rsid w:val="00B34D2F"/>
    <w:rsid w:val="00B416A7"/>
    <w:rsid w:val="00B42A47"/>
    <w:rsid w:val="00B5691F"/>
    <w:rsid w:val="00B57BCF"/>
    <w:rsid w:val="00B706E1"/>
    <w:rsid w:val="00B7189F"/>
    <w:rsid w:val="00B766A0"/>
    <w:rsid w:val="00B80355"/>
    <w:rsid w:val="00B827E4"/>
    <w:rsid w:val="00B82B98"/>
    <w:rsid w:val="00B87D18"/>
    <w:rsid w:val="00B91C7B"/>
    <w:rsid w:val="00B92A3C"/>
    <w:rsid w:val="00BA154C"/>
    <w:rsid w:val="00BB3025"/>
    <w:rsid w:val="00BB33C3"/>
    <w:rsid w:val="00BC28E5"/>
    <w:rsid w:val="00BC6A5F"/>
    <w:rsid w:val="00BC6DCE"/>
    <w:rsid w:val="00BC7EAC"/>
    <w:rsid w:val="00BD4DFC"/>
    <w:rsid w:val="00BE442F"/>
    <w:rsid w:val="00BE4548"/>
    <w:rsid w:val="00BF1DDF"/>
    <w:rsid w:val="00BF22C0"/>
    <w:rsid w:val="00BF63D8"/>
    <w:rsid w:val="00C000C4"/>
    <w:rsid w:val="00C02763"/>
    <w:rsid w:val="00C04798"/>
    <w:rsid w:val="00C11ED1"/>
    <w:rsid w:val="00C14673"/>
    <w:rsid w:val="00C14A19"/>
    <w:rsid w:val="00C25F25"/>
    <w:rsid w:val="00C330AA"/>
    <w:rsid w:val="00C34043"/>
    <w:rsid w:val="00C340A6"/>
    <w:rsid w:val="00C364F8"/>
    <w:rsid w:val="00C41930"/>
    <w:rsid w:val="00C4430D"/>
    <w:rsid w:val="00C532BE"/>
    <w:rsid w:val="00C607FE"/>
    <w:rsid w:val="00C60A16"/>
    <w:rsid w:val="00C60BA5"/>
    <w:rsid w:val="00C65C78"/>
    <w:rsid w:val="00C66F77"/>
    <w:rsid w:val="00C71C29"/>
    <w:rsid w:val="00C745B3"/>
    <w:rsid w:val="00C80EF9"/>
    <w:rsid w:val="00C862C2"/>
    <w:rsid w:val="00C86D0D"/>
    <w:rsid w:val="00CA25C8"/>
    <w:rsid w:val="00CA302A"/>
    <w:rsid w:val="00CB073A"/>
    <w:rsid w:val="00CB252A"/>
    <w:rsid w:val="00CB2CAF"/>
    <w:rsid w:val="00CB34ED"/>
    <w:rsid w:val="00CD1E30"/>
    <w:rsid w:val="00CD5B90"/>
    <w:rsid w:val="00CE2A52"/>
    <w:rsid w:val="00CE3F2B"/>
    <w:rsid w:val="00CE4B88"/>
    <w:rsid w:val="00CF22B9"/>
    <w:rsid w:val="00D0061D"/>
    <w:rsid w:val="00D01B71"/>
    <w:rsid w:val="00D0628E"/>
    <w:rsid w:val="00D0653B"/>
    <w:rsid w:val="00D1137B"/>
    <w:rsid w:val="00D123DC"/>
    <w:rsid w:val="00D222D4"/>
    <w:rsid w:val="00D23E08"/>
    <w:rsid w:val="00D2457A"/>
    <w:rsid w:val="00D24F74"/>
    <w:rsid w:val="00D25EA7"/>
    <w:rsid w:val="00D351B6"/>
    <w:rsid w:val="00D37E37"/>
    <w:rsid w:val="00D40BE0"/>
    <w:rsid w:val="00D40FC8"/>
    <w:rsid w:val="00D51124"/>
    <w:rsid w:val="00D547E4"/>
    <w:rsid w:val="00D54E56"/>
    <w:rsid w:val="00D54E86"/>
    <w:rsid w:val="00D569AF"/>
    <w:rsid w:val="00D61009"/>
    <w:rsid w:val="00D6284D"/>
    <w:rsid w:val="00D63F64"/>
    <w:rsid w:val="00D66930"/>
    <w:rsid w:val="00D66A8F"/>
    <w:rsid w:val="00D72DA7"/>
    <w:rsid w:val="00D85719"/>
    <w:rsid w:val="00D86722"/>
    <w:rsid w:val="00D920B2"/>
    <w:rsid w:val="00D92343"/>
    <w:rsid w:val="00D94699"/>
    <w:rsid w:val="00D9511E"/>
    <w:rsid w:val="00D97EE7"/>
    <w:rsid w:val="00DA2270"/>
    <w:rsid w:val="00DA4299"/>
    <w:rsid w:val="00DA5468"/>
    <w:rsid w:val="00DB07A2"/>
    <w:rsid w:val="00DB268B"/>
    <w:rsid w:val="00DB4AAC"/>
    <w:rsid w:val="00DC4F0B"/>
    <w:rsid w:val="00DD2C5B"/>
    <w:rsid w:val="00DD38E3"/>
    <w:rsid w:val="00DD4C47"/>
    <w:rsid w:val="00DD51F5"/>
    <w:rsid w:val="00DD57B8"/>
    <w:rsid w:val="00DE060B"/>
    <w:rsid w:val="00DE18CD"/>
    <w:rsid w:val="00DE3CF2"/>
    <w:rsid w:val="00DF0F28"/>
    <w:rsid w:val="00E00A8B"/>
    <w:rsid w:val="00E01493"/>
    <w:rsid w:val="00E01D7D"/>
    <w:rsid w:val="00E03ABB"/>
    <w:rsid w:val="00E06AB1"/>
    <w:rsid w:val="00E1377E"/>
    <w:rsid w:val="00E13D44"/>
    <w:rsid w:val="00E17B8A"/>
    <w:rsid w:val="00E2323E"/>
    <w:rsid w:val="00E23622"/>
    <w:rsid w:val="00E26922"/>
    <w:rsid w:val="00E31A66"/>
    <w:rsid w:val="00E54E4D"/>
    <w:rsid w:val="00E651A2"/>
    <w:rsid w:val="00E66347"/>
    <w:rsid w:val="00E705F8"/>
    <w:rsid w:val="00E75890"/>
    <w:rsid w:val="00E76EE3"/>
    <w:rsid w:val="00E8322D"/>
    <w:rsid w:val="00E844A7"/>
    <w:rsid w:val="00E87CC9"/>
    <w:rsid w:val="00E91451"/>
    <w:rsid w:val="00EA3DBA"/>
    <w:rsid w:val="00EA77B9"/>
    <w:rsid w:val="00EB3AB4"/>
    <w:rsid w:val="00EB54EC"/>
    <w:rsid w:val="00EB7BDE"/>
    <w:rsid w:val="00EC49B1"/>
    <w:rsid w:val="00EE014A"/>
    <w:rsid w:val="00EE14CD"/>
    <w:rsid w:val="00EE3697"/>
    <w:rsid w:val="00EE5AB4"/>
    <w:rsid w:val="00EE6505"/>
    <w:rsid w:val="00EF0284"/>
    <w:rsid w:val="00EF1854"/>
    <w:rsid w:val="00EF5A06"/>
    <w:rsid w:val="00F04E67"/>
    <w:rsid w:val="00F105CB"/>
    <w:rsid w:val="00F21309"/>
    <w:rsid w:val="00F25A57"/>
    <w:rsid w:val="00F30D73"/>
    <w:rsid w:val="00F32324"/>
    <w:rsid w:val="00F34CB6"/>
    <w:rsid w:val="00F36731"/>
    <w:rsid w:val="00F43A98"/>
    <w:rsid w:val="00F44DFC"/>
    <w:rsid w:val="00F53EB4"/>
    <w:rsid w:val="00F56205"/>
    <w:rsid w:val="00F60642"/>
    <w:rsid w:val="00F60FDB"/>
    <w:rsid w:val="00F64160"/>
    <w:rsid w:val="00F64D0E"/>
    <w:rsid w:val="00F7752A"/>
    <w:rsid w:val="00F8309B"/>
    <w:rsid w:val="00F84033"/>
    <w:rsid w:val="00F8532A"/>
    <w:rsid w:val="00F87AEE"/>
    <w:rsid w:val="00F9396C"/>
    <w:rsid w:val="00F94780"/>
    <w:rsid w:val="00F95F32"/>
    <w:rsid w:val="00F96694"/>
    <w:rsid w:val="00F97BA1"/>
    <w:rsid w:val="00FA0EC4"/>
    <w:rsid w:val="00FA6ABA"/>
    <w:rsid w:val="00FB0D87"/>
    <w:rsid w:val="00FB4274"/>
    <w:rsid w:val="00FC1876"/>
    <w:rsid w:val="00FC1C28"/>
    <w:rsid w:val="00FC37E2"/>
    <w:rsid w:val="00FD05A5"/>
    <w:rsid w:val="00FD2535"/>
    <w:rsid w:val="00FD6B26"/>
    <w:rsid w:val="00FE2423"/>
    <w:rsid w:val="00FF07B9"/>
    <w:rsid w:val="00FF2ADB"/>
    <w:rsid w:val="00FF3A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91C7B"/>
    <w:rPr>
      <w:sz w:val="24"/>
      <w:szCs w:val="24"/>
    </w:rPr>
  </w:style>
  <w:style w:type="paragraph" w:styleId="1">
    <w:name w:val="heading 1"/>
    <w:basedOn w:val="a0"/>
    <w:next w:val="a0"/>
    <w:link w:val="10"/>
    <w:qFormat/>
    <w:rsid w:val="003E29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0"/>
    <w:next w:val="a0"/>
    <w:qFormat/>
    <w:rsid w:val="00504FCF"/>
    <w:pPr>
      <w:keepNext/>
      <w:spacing w:before="240" w:after="60"/>
      <w:outlineLvl w:val="3"/>
    </w:pPr>
    <w:rPr>
      <w:b/>
      <w:bCs/>
      <w:snapToGrid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Текст сноски1"/>
    <w:basedOn w:val="a0"/>
    <w:rsid w:val="00B91C7B"/>
    <w:rPr>
      <w:snapToGrid w:val="0"/>
      <w:sz w:val="20"/>
      <w:szCs w:val="20"/>
    </w:rPr>
  </w:style>
  <w:style w:type="paragraph" w:customStyle="1" w:styleId="ConsPlusNormal">
    <w:name w:val="ConsPlusNormal"/>
    <w:rsid w:val="00B91C7B"/>
    <w:pPr>
      <w:widowControl w:val="0"/>
      <w:autoSpaceDE w:val="0"/>
      <w:autoSpaceDN w:val="0"/>
      <w:adjustRightInd w:val="0"/>
      <w:ind w:firstLine="720"/>
    </w:pPr>
    <w:rPr>
      <w:rFonts w:ascii="Arial" w:hAnsi="Arial" w:cs="Arial"/>
    </w:rPr>
  </w:style>
  <w:style w:type="paragraph" w:customStyle="1" w:styleId="a">
    <w:name w:val="Знак"/>
    <w:basedOn w:val="a0"/>
    <w:rsid w:val="00B91C7B"/>
    <w:pPr>
      <w:widowControl w:val="0"/>
      <w:numPr>
        <w:numId w:val="1"/>
      </w:numPr>
      <w:adjustRightInd w:val="0"/>
      <w:spacing w:after="160" w:line="240" w:lineRule="exact"/>
      <w:jc w:val="center"/>
    </w:pPr>
    <w:rPr>
      <w:b/>
      <w:i/>
      <w:snapToGrid w:val="0"/>
      <w:sz w:val="28"/>
      <w:szCs w:val="20"/>
      <w:lang w:val="en-GB" w:eastAsia="en-US"/>
    </w:rPr>
  </w:style>
  <w:style w:type="paragraph" w:styleId="a4">
    <w:name w:val="header"/>
    <w:basedOn w:val="a0"/>
    <w:link w:val="a5"/>
    <w:rsid w:val="00B91C7B"/>
    <w:pPr>
      <w:tabs>
        <w:tab w:val="center" w:pos="4153"/>
        <w:tab w:val="right" w:pos="8306"/>
      </w:tabs>
    </w:pPr>
    <w:rPr>
      <w:snapToGrid w:val="0"/>
      <w:sz w:val="20"/>
      <w:szCs w:val="20"/>
    </w:rPr>
  </w:style>
  <w:style w:type="table" w:styleId="a6">
    <w:name w:val="Table Grid"/>
    <w:basedOn w:val="a2"/>
    <w:rsid w:val="00B91C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0"/>
    <w:rsid w:val="00B91C7B"/>
    <w:pPr>
      <w:jc w:val="both"/>
    </w:pPr>
    <w:rPr>
      <w:sz w:val="28"/>
    </w:rPr>
  </w:style>
  <w:style w:type="character" w:customStyle="1" w:styleId="a5">
    <w:name w:val="Верхний колонтитул Знак"/>
    <w:basedOn w:val="a1"/>
    <w:link w:val="a4"/>
    <w:rsid w:val="00354443"/>
    <w:rPr>
      <w:lang w:val="ru-RU" w:eastAsia="ru-RU"/>
    </w:rPr>
  </w:style>
  <w:style w:type="paragraph" w:customStyle="1" w:styleId="12">
    <w:name w:val="Текст сноски1"/>
    <w:basedOn w:val="a0"/>
    <w:rsid w:val="00354443"/>
    <w:rPr>
      <w:snapToGrid w:val="0"/>
      <w:sz w:val="20"/>
      <w:szCs w:val="20"/>
    </w:rPr>
  </w:style>
  <w:style w:type="character" w:styleId="a8">
    <w:name w:val="Hyperlink"/>
    <w:link w:val="13"/>
    <w:uiPriority w:val="99"/>
    <w:rsid w:val="00975E38"/>
    <w:rPr>
      <w:color w:val="0000FF"/>
      <w:u w:val="single"/>
    </w:rPr>
  </w:style>
  <w:style w:type="paragraph" w:styleId="a9">
    <w:name w:val="Normal (Web)"/>
    <w:basedOn w:val="a0"/>
    <w:uiPriority w:val="99"/>
    <w:unhideWhenUsed/>
    <w:rsid w:val="00975E38"/>
    <w:pPr>
      <w:spacing w:before="100" w:beforeAutospacing="1" w:after="100" w:afterAutospacing="1"/>
    </w:pPr>
  </w:style>
  <w:style w:type="paragraph" w:styleId="aa">
    <w:name w:val="Balloon Text"/>
    <w:basedOn w:val="a0"/>
    <w:link w:val="ab"/>
    <w:rsid w:val="00643A65"/>
    <w:rPr>
      <w:rFonts w:ascii="Tahoma" w:hAnsi="Tahoma" w:cs="Tahoma"/>
      <w:sz w:val="16"/>
      <w:szCs w:val="16"/>
    </w:rPr>
  </w:style>
  <w:style w:type="character" w:customStyle="1" w:styleId="ab">
    <w:name w:val="Текст выноски Знак"/>
    <w:basedOn w:val="a1"/>
    <w:link w:val="aa"/>
    <w:rsid w:val="00643A65"/>
    <w:rPr>
      <w:rFonts w:ascii="Tahoma" w:hAnsi="Tahoma" w:cs="Tahoma"/>
      <w:sz w:val="16"/>
      <w:szCs w:val="16"/>
    </w:rPr>
  </w:style>
  <w:style w:type="character" w:customStyle="1" w:styleId="10">
    <w:name w:val="Заголовок 1 Знак"/>
    <w:basedOn w:val="a1"/>
    <w:link w:val="1"/>
    <w:rsid w:val="003E2991"/>
    <w:rPr>
      <w:rFonts w:asciiTheme="majorHAnsi" w:eastAsiaTheme="majorEastAsia" w:hAnsiTheme="majorHAnsi" w:cstheme="majorBidi"/>
      <w:b/>
      <w:bCs/>
      <w:color w:val="365F91" w:themeColor="accent1" w:themeShade="BF"/>
      <w:sz w:val="28"/>
      <w:szCs w:val="28"/>
    </w:rPr>
  </w:style>
  <w:style w:type="paragraph" w:styleId="ac">
    <w:name w:val="List Paragraph"/>
    <w:basedOn w:val="a0"/>
    <w:uiPriority w:val="34"/>
    <w:qFormat/>
    <w:rsid w:val="002E43D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3">
    <w:name w:val="Гиперссылка1"/>
    <w:link w:val="a8"/>
    <w:uiPriority w:val="99"/>
    <w:rsid w:val="004C71FD"/>
    <w:rPr>
      <w:color w:val="0000FF"/>
      <w:u w:val="single"/>
    </w:rPr>
  </w:style>
  <w:style w:type="character" w:styleId="ad">
    <w:name w:val="footnote reference"/>
    <w:rsid w:val="00DC4F0B"/>
    <w:rPr>
      <w:vertAlign w:val="superscript"/>
    </w:rPr>
  </w:style>
  <w:style w:type="paragraph" w:styleId="ae">
    <w:name w:val="footnote text"/>
    <w:basedOn w:val="a0"/>
    <w:link w:val="af"/>
    <w:rsid w:val="000E115F"/>
    <w:rPr>
      <w:sz w:val="20"/>
      <w:szCs w:val="20"/>
    </w:rPr>
  </w:style>
  <w:style w:type="character" w:customStyle="1" w:styleId="af">
    <w:name w:val="Текст сноски Знак"/>
    <w:basedOn w:val="a1"/>
    <w:link w:val="ae"/>
    <w:rsid w:val="000E115F"/>
  </w:style>
  <w:style w:type="paragraph" w:customStyle="1" w:styleId="af0">
    <w:name w:val="мониторинг"/>
    <w:basedOn w:val="a0"/>
    <w:link w:val="af1"/>
    <w:qFormat/>
    <w:rsid w:val="009B373C"/>
    <w:pPr>
      <w:spacing w:line="360" w:lineRule="exact"/>
      <w:jc w:val="both"/>
    </w:pPr>
    <w:rPr>
      <w:sz w:val="26"/>
      <w:szCs w:val="26"/>
    </w:rPr>
  </w:style>
  <w:style w:type="character" w:customStyle="1" w:styleId="af1">
    <w:name w:val="мониторинг Знак"/>
    <w:basedOn w:val="a1"/>
    <w:link w:val="af0"/>
    <w:rsid w:val="009B373C"/>
    <w:rPr>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B91C7B"/>
    <w:rPr>
      <w:sz w:val="24"/>
      <w:szCs w:val="24"/>
    </w:rPr>
  </w:style>
  <w:style w:type="paragraph" w:styleId="1">
    <w:name w:val="heading 1"/>
    <w:basedOn w:val="a0"/>
    <w:next w:val="a0"/>
    <w:link w:val="10"/>
    <w:qFormat/>
    <w:rsid w:val="003E299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0"/>
    <w:next w:val="a0"/>
    <w:qFormat/>
    <w:rsid w:val="00504FCF"/>
    <w:pPr>
      <w:keepNext/>
      <w:spacing w:before="240" w:after="60"/>
      <w:outlineLvl w:val="3"/>
    </w:pPr>
    <w:rPr>
      <w:b/>
      <w:bCs/>
      <w:snapToGrid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Текст сноски1"/>
    <w:basedOn w:val="a0"/>
    <w:rsid w:val="00B91C7B"/>
    <w:rPr>
      <w:snapToGrid w:val="0"/>
      <w:sz w:val="20"/>
      <w:szCs w:val="20"/>
    </w:rPr>
  </w:style>
  <w:style w:type="paragraph" w:customStyle="1" w:styleId="ConsPlusNormal">
    <w:name w:val="ConsPlusNormal"/>
    <w:rsid w:val="00B91C7B"/>
    <w:pPr>
      <w:widowControl w:val="0"/>
      <w:autoSpaceDE w:val="0"/>
      <w:autoSpaceDN w:val="0"/>
      <w:adjustRightInd w:val="0"/>
      <w:ind w:firstLine="720"/>
    </w:pPr>
    <w:rPr>
      <w:rFonts w:ascii="Arial" w:hAnsi="Arial" w:cs="Arial"/>
    </w:rPr>
  </w:style>
  <w:style w:type="paragraph" w:customStyle="1" w:styleId="a">
    <w:name w:val="Знак"/>
    <w:basedOn w:val="a0"/>
    <w:rsid w:val="00B91C7B"/>
    <w:pPr>
      <w:widowControl w:val="0"/>
      <w:numPr>
        <w:numId w:val="1"/>
      </w:numPr>
      <w:adjustRightInd w:val="0"/>
      <w:spacing w:after="160" w:line="240" w:lineRule="exact"/>
      <w:jc w:val="center"/>
    </w:pPr>
    <w:rPr>
      <w:b/>
      <w:i/>
      <w:snapToGrid w:val="0"/>
      <w:sz w:val="28"/>
      <w:szCs w:val="20"/>
      <w:lang w:val="en-GB" w:eastAsia="en-US"/>
    </w:rPr>
  </w:style>
  <w:style w:type="paragraph" w:styleId="a4">
    <w:name w:val="header"/>
    <w:basedOn w:val="a0"/>
    <w:link w:val="a5"/>
    <w:rsid w:val="00B91C7B"/>
    <w:pPr>
      <w:tabs>
        <w:tab w:val="center" w:pos="4153"/>
        <w:tab w:val="right" w:pos="8306"/>
      </w:tabs>
    </w:pPr>
    <w:rPr>
      <w:snapToGrid w:val="0"/>
      <w:sz w:val="20"/>
      <w:szCs w:val="20"/>
    </w:rPr>
  </w:style>
  <w:style w:type="table" w:styleId="a6">
    <w:name w:val="Table Grid"/>
    <w:basedOn w:val="a2"/>
    <w:rsid w:val="00B91C7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0"/>
    <w:rsid w:val="00B91C7B"/>
    <w:pPr>
      <w:jc w:val="both"/>
    </w:pPr>
    <w:rPr>
      <w:sz w:val="28"/>
    </w:rPr>
  </w:style>
  <w:style w:type="character" w:customStyle="1" w:styleId="a5">
    <w:name w:val="Верхний колонтитул Знак"/>
    <w:basedOn w:val="a1"/>
    <w:link w:val="a4"/>
    <w:rsid w:val="00354443"/>
    <w:rPr>
      <w:lang w:val="ru-RU" w:eastAsia="ru-RU"/>
    </w:rPr>
  </w:style>
  <w:style w:type="paragraph" w:customStyle="1" w:styleId="12">
    <w:name w:val="Текст сноски1"/>
    <w:basedOn w:val="a0"/>
    <w:rsid w:val="00354443"/>
    <w:rPr>
      <w:snapToGrid w:val="0"/>
      <w:sz w:val="20"/>
      <w:szCs w:val="20"/>
    </w:rPr>
  </w:style>
  <w:style w:type="character" w:styleId="a8">
    <w:name w:val="Hyperlink"/>
    <w:link w:val="13"/>
    <w:uiPriority w:val="99"/>
    <w:rsid w:val="00975E38"/>
    <w:rPr>
      <w:color w:val="0000FF"/>
      <w:u w:val="single"/>
    </w:rPr>
  </w:style>
  <w:style w:type="paragraph" w:styleId="a9">
    <w:name w:val="Normal (Web)"/>
    <w:basedOn w:val="a0"/>
    <w:uiPriority w:val="99"/>
    <w:unhideWhenUsed/>
    <w:rsid w:val="00975E38"/>
    <w:pPr>
      <w:spacing w:before="100" w:beforeAutospacing="1" w:after="100" w:afterAutospacing="1"/>
    </w:pPr>
  </w:style>
  <w:style w:type="paragraph" w:styleId="aa">
    <w:name w:val="Balloon Text"/>
    <w:basedOn w:val="a0"/>
    <w:link w:val="ab"/>
    <w:rsid w:val="00643A65"/>
    <w:rPr>
      <w:rFonts w:ascii="Tahoma" w:hAnsi="Tahoma" w:cs="Tahoma"/>
      <w:sz w:val="16"/>
      <w:szCs w:val="16"/>
    </w:rPr>
  </w:style>
  <w:style w:type="character" w:customStyle="1" w:styleId="ab">
    <w:name w:val="Текст выноски Знак"/>
    <w:basedOn w:val="a1"/>
    <w:link w:val="aa"/>
    <w:rsid w:val="00643A65"/>
    <w:rPr>
      <w:rFonts w:ascii="Tahoma" w:hAnsi="Tahoma" w:cs="Tahoma"/>
      <w:sz w:val="16"/>
      <w:szCs w:val="16"/>
    </w:rPr>
  </w:style>
  <w:style w:type="character" w:customStyle="1" w:styleId="10">
    <w:name w:val="Заголовок 1 Знак"/>
    <w:basedOn w:val="a1"/>
    <w:link w:val="1"/>
    <w:rsid w:val="003E2991"/>
    <w:rPr>
      <w:rFonts w:asciiTheme="majorHAnsi" w:eastAsiaTheme="majorEastAsia" w:hAnsiTheme="majorHAnsi" w:cstheme="majorBidi"/>
      <w:b/>
      <w:bCs/>
      <w:color w:val="365F91" w:themeColor="accent1" w:themeShade="BF"/>
      <w:sz w:val="28"/>
      <w:szCs w:val="28"/>
    </w:rPr>
  </w:style>
  <w:style w:type="paragraph" w:styleId="ac">
    <w:name w:val="List Paragraph"/>
    <w:basedOn w:val="a0"/>
    <w:uiPriority w:val="34"/>
    <w:qFormat/>
    <w:rsid w:val="002E43D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13">
    <w:name w:val="Гиперссылка1"/>
    <w:link w:val="a8"/>
    <w:uiPriority w:val="99"/>
    <w:rsid w:val="004C71FD"/>
    <w:rPr>
      <w:color w:val="0000FF"/>
      <w:u w:val="single"/>
    </w:rPr>
  </w:style>
  <w:style w:type="character" w:styleId="ad">
    <w:name w:val="footnote reference"/>
    <w:rsid w:val="00DC4F0B"/>
    <w:rPr>
      <w:vertAlign w:val="superscript"/>
    </w:rPr>
  </w:style>
  <w:style w:type="paragraph" w:styleId="ae">
    <w:name w:val="footnote text"/>
    <w:basedOn w:val="a0"/>
    <w:link w:val="af"/>
    <w:rsid w:val="000E115F"/>
    <w:rPr>
      <w:sz w:val="20"/>
      <w:szCs w:val="20"/>
    </w:rPr>
  </w:style>
  <w:style w:type="character" w:customStyle="1" w:styleId="af">
    <w:name w:val="Текст сноски Знак"/>
    <w:basedOn w:val="a1"/>
    <w:link w:val="ae"/>
    <w:rsid w:val="000E115F"/>
  </w:style>
  <w:style w:type="paragraph" w:customStyle="1" w:styleId="af0">
    <w:name w:val="мониторинг"/>
    <w:basedOn w:val="a0"/>
    <w:link w:val="af1"/>
    <w:qFormat/>
    <w:rsid w:val="009B373C"/>
    <w:pPr>
      <w:spacing w:line="360" w:lineRule="exact"/>
      <w:jc w:val="both"/>
    </w:pPr>
    <w:rPr>
      <w:sz w:val="26"/>
      <w:szCs w:val="26"/>
    </w:rPr>
  </w:style>
  <w:style w:type="character" w:customStyle="1" w:styleId="af1">
    <w:name w:val="мониторинг Знак"/>
    <w:basedOn w:val="a1"/>
    <w:link w:val="af0"/>
    <w:rsid w:val="009B373C"/>
    <w:rPr>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44466">
      <w:bodyDiv w:val="1"/>
      <w:marLeft w:val="0"/>
      <w:marRight w:val="0"/>
      <w:marTop w:val="0"/>
      <w:marBottom w:val="0"/>
      <w:divBdr>
        <w:top w:val="none" w:sz="0" w:space="0" w:color="auto"/>
        <w:left w:val="none" w:sz="0" w:space="0" w:color="auto"/>
        <w:bottom w:val="none" w:sz="0" w:space="0" w:color="auto"/>
        <w:right w:val="none" w:sz="0" w:space="0" w:color="auto"/>
      </w:divBdr>
    </w:div>
    <w:div w:id="146477209">
      <w:bodyDiv w:val="1"/>
      <w:marLeft w:val="0"/>
      <w:marRight w:val="0"/>
      <w:marTop w:val="0"/>
      <w:marBottom w:val="0"/>
      <w:divBdr>
        <w:top w:val="none" w:sz="0" w:space="0" w:color="auto"/>
        <w:left w:val="none" w:sz="0" w:space="0" w:color="auto"/>
        <w:bottom w:val="none" w:sz="0" w:space="0" w:color="auto"/>
        <w:right w:val="none" w:sz="0" w:space="0" w:color="auto"/>
      </w:divBdr>
    </w:div>
    <w:div w:id="377247790">
      <w:bodyDiv w:val="1"/>
      <w:marLeft w:val="0"/>
      <w:marRight w:val="0"/>
      <w:marTop w:val="0"/>
      <w:marBottom w:val="0"/>
      <w:divBdr>
        <w:top w:val="none" w:sz="0" w:space="0" w:color="auto"/>
        <w:left w:val="none" w:sz="0" w:space="0" w:color="auto"/>
        <w:bottom w:val="none" w:sz="0" w:space="0" w:color="auto"/>
        <w:right w:val="none" w:sz="0" w:space="0" w:color="auto"/>
      </w:divBdr>
    </w:div>
    <w:div w:id="595208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alog.gov.ru/rn77/news/activities_fts/1174474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log.gov.ru/rn77/about_fts/el_usl/" TargetMode="External"/><Relationship Id="rId5" Type="http://schemas.openxmlformats.org/officeDocument/2006/relationships/settings" Target="settings.xml"/><Relationship Id="rId10" Type="http://schemas.openxmlformats.org/officeDocument/2006/relationships/hyperlink" Target="https://lkfl2.nalog.ru/lkfl/logi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5DA899-D0E6-4515-8463-515EF446B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250</Words>
  <Characters>2088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2334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dc:creator>
  <cp:lastModifiedBy>Тимохова Галина Константиновна</cp:lastModifiedBy>
  <cp:revision>10</cp:revision>
  <cp:lastPrinted>2021-04-08T05:45:00Z</cp:lastPrinted>
  <dcterms:created xsi:type="dcterms:W3CDTF">2021-06-10T05:25:00Z</dcterms:created>
  <dcterms:modified xsi:type="dcterms:W3CDTF">2022-01-10T07:41:00Z</dcterms:modified>
</cp:coreProperties>
</file>