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62" w:rsidRDefault="008E5CE0">
      <w:pPr>
        <w:spacing w:line="257" w:lineRule="auto"/>
        <w:jc w:val="both"/>
        <w:rPr>
          <w:b/>
          <w:u w:val="single"/>
        </w:rPr>
      </w:pPr>
      <w:r>
        <w:rPr>
          <w:b/>
          <w:u w:val="single"/>
        </w:rPr>
        <w:t xml:space="preserve">Краткий перечень мер поддержки МСП при </w:t>
      </w:r>
      <w:proofErr w:type="spellStart"/>
      <w:r>
        <w:rPr>
          <w:b/>
          <w:u w:val="single"/>
        </w:rPr>
        <w:t>коронавирусе</w:t>
      </w:r>
      <w:proofErr w:type="spellEnd"/>
    </w:p>
    <w:p w:rsidR="00D23462" w:rsidRDefault="00D23462">
      <w:pPr>
        <w:spacing w:line="257" w:lineRule="auto"/>
      </w:pPr>
    </w:p>
    <w:tbl>
      <w:tblPr>
        <w:tblStyle w:val="a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14"/>
        <w:gridCol w:w="6231"/>
      </w:tblGrid>
      <w:tr w:rsidR="00D23462">
        <w:tc>
          <w:tcPr>
            <w:tcW w:w="3114" w:type="dxa"/>
          </w:tcPr>
          <w:p w:rsidR="00D23462" w:rsidRPr="00E71D90" w:rsidRDefault="008E5CE0">
            <w:pPr>
              <w:rPr>
                <w:b/>
              </w:rPr>
            </w:pPr>
            <w:r w:rsidRPr="00E71D90">
              <w:rPr>
                <w:b/>
              </w:rPr>
              <w:t>Меры поддержки</w:t>
            </w:r>
          </w:p>
          <w:p w:rsidR="00D23462" w:rsidRPr="00E71D90" w:rsidRDefault="00D23462">
            <w:pPr>
              <w:spacing w:line="257" w:lineRule="auto"/>
              <w:jc w:val="center"/>
              <w:rPr>
                <w:b/>
              </w:rPr>
            </w:pPr>
          </w:p>
        </w:tc>
        <w:tc>
          <w:tcPr>
            <w:tcW w:w="6231" w:type="dxa"/>
          </w:tcPr>
          <w:p w:rsidR="00D23462" w:rsidRPr="00E71D90" w:rsidRDefault="008E5CE0">
            <w:pPr>
              <w:jc w:val="both"/>
              <w:rPr>
                <w:b/>
              </w:rPr>
            </w:pPr>
            <w:r w:rsidRPr="00E71D90">
              <w:rPr>
                <w:b/>
              </w:rPr>
              <w:t>Комментарий и условия применения</w:t>
            </w:r>
          </w:p>
          <w:p w:rsidR="00D23462" w:rsidRPr="00E71D90" w:rsidRDefault="00D23462">
            <w:pPr>
              <w:spacing w:line="257" w:lineRule="auto"/>
              <w:jc w:val="both"/>
              <w:rPr>
                <w:b/>
              </w:rPr>
            </w:pPr>
          </w:p>
        </w:tc>
      </w:tr>
      <w:tr w:rsidR="00D23462">
        <w:tc>
          <w:tcPr>
            <w:tcW w:w="3114" w:type="dxa"/>
          </w:tcPr>
          <w:p w:rsidR="00D23462" w:rsidRPr="00E71D90" w:rsidRDefault="008E5CE0">
            <w:r w:rsidRPr="00E71D90">
              <w:rPr>
                <w:color w:val="2B2B2B"/>
              </w:rPr>
              <w:t xml:space="preserve">Снижение тарифов по страховым взносам </w:t>
            </w:r>
          </w:p>
          <w:p w:rsidR="00D23462" w:rsidRPr="00E71D90" w:rsidRDefault="00D23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b/>
                <w:color w:val="000000"/>
              </w:rPr>
            </w:pPr>
          </w:p>
        </w:tc>
        <w:tc>
          <w:tcPr>
            <w:tcW w:w="6231" w:type="dxa"/>
          </w:tcPr>
          <w:p w:rsidR="00D23462" w:rsidRPr="00E71D90" w:rsidRDefault="008E5CE0">
            <w:pPr>
              <w:spacing w:line="257" w:lineRule="auto"/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  <w:p w:rsidR="00333FE6" w:rsidRPr="00E71D90" w:rsidRDefault="00333FE6">
            <w:pPr>
              <w:spacing w:line="257" w:lineRule="auto"/>
              <w:jc w:val="both"/>
              <w:rPr>
                <w:color w:val="2B2B2B"/>
              </w:rPr>
            </w:pPr>
          </w:p>
          <w:p w:rsidR="00333FE6" w:rsidRPr="00E71D90" w:rsidRDefault="0078273A">
            <w:pPr>
              <w:spacing w:line="257" w:lineRule="auto"/>
              <w:jc w:val="both"/>
            </w:pPr>
            <w:hyperlink r:id="rId6" w:history="1">
              <w:r w:rsidR="00333FE6" w:rsidRPr="00E71D90">
                <w:rPr>
                  <w:rStyle w:val="a8"/>
                </w:rPr>
                <w:t>https://www.nalog.ru/rn25/business-support-2020/</w:t>
              </w:r>
            </w:hyperlink>
          </w:p>
          <w:p w:rsidR="00333FE6" w:rsidRPr="00E71D90" w:rsidRDefault="00333FE6">
            <w:pPr>
              <w:spacing w:line="257" w:lineRule="auto"/>
              <w:jc w:val="both"/>
              <w:rPr>
                <w:b/>
              </w:rPr>
            </w:pPr>
          </w:p>
        </w:tc>
      </w:tr>
      <w:tr w:rsidR="00C82D20" w:rsidTr="000524AD">
        <w:tc>
          <w:tcPr>
            <w:tcW w:w="3114" w:type="dxa"/>
          </w:tcPr>
          <w:p w:rsidR="00C82D20" w:rsidRPr="00E71D90" w:rsidRDefault="00C82D20" w:rsidP="000524AD">
            <w:r w:rsidRPr="00E71D90">
              <w:rPr>
                <w:color w:val="2B2B2B"/>
              </w:rPr>
              <w:t xml:space="preserve">Отсрочка по взносам </w:t>
            </w:r>
          </w:p>
          <w:p w:rsidR="00C82D20" w:rsidRPr="00E71D90" w:rsidRDefault="00C82D20" w:rsidP="000524AD">
            <w:pPr>
              <w:rPr>
                <w:color w:val="2B2B2B"/>
              </w:rPr>
            </w:pPr>
          </w:p>
        </w:tc>
        <w:tc>
          <w:tcPr>
            <w:tcW w:w="6231" w:type="dxa"/>
          </w:tcPr>
          <w:p w:rsidR="00C82D20" w:rsidRPr="00E71D90" w:rsidRDefault="00C82D20" w:rsidP="000524AD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>Предпринимателям, отнесенным категории микропредприятий, предоставляют отсрочку не только по всем налогам (кроме НДС), но и по страховым взносам. В период пандемии страховое обеспечение с зарплат работников можно не платить. Срок 6 месяцев.</w:t>
            </w:r>
          </w:p>
          <w:p w:rsidR="00C82D20" w:rsidRPr="00E71D90" w:rsidRDefault="0078273A" w:rsidP="000524AD">
            <w:pPr>
              <w:jc w:val="both"/>
            </w:pPr>
            <w:hyperlink r:id="rId7" w:history="1">
              <w:r w:rsidR="00C82D20" w:rsidRPr="00E71D90">
                <w:rPr>
                  <w:rStyle w:val="a8"/>
                </w:rPr>
                <w:t>https://www.nalog.ru/rn25/business-support-2020/</w:t>
              </w:r>
            </w:hyperlink>
          </w:p>
          <w:p w:rsidR="00C82D20" w:rsidRPr="00E71D90" w:rsidRDefault="0078273A" w:rsidP="000524AD">
            <w:pPr>
              <w:jc w:val="both"/>
              <w:rPr>
                <w:color w:val="2B2B2B"/>
              </w:rPr>
            </w:pPr>
            <w:hyperlink r:id="rId8" w:history="1">
              <w:r w:rsidR="00C82D20" w:rsidRPr="00E71D90">
                <w:rPr>
                  <w:color w:val="2B2B2B"/>
                </w:rPr>
                <w:t>Постановление Правительства РФ от 02.04.2020 № 409</w:t>
              </w:r>
            </w:hyperlink>
          </w:p>
        </w:tc>
      </w:tr>
      <w:tr w:rsidR="00D23462">
        <w:tc>
          <w:tcPr>
            <w:tcW w:w="3114" w:type="dxa"/>
          </w:tcPr>
          <w:p w:rsidR="00D23462" w:rsidRPr="00E71D90" w:rsidRDefault="008E5CE0">
            <w:r w:rsidRPr="00E71D90">
              <w:rPr>
                <w:color w:val="2B2B2B"/>
              </w:rPr>
              <w:t xml:space="preserve">Отсрочка по налогам </w:t>
            </w:r>
          </w:p>
          <w:p w:rsidR="00D23462" w:rsidRPr="00E71D90" w:rsidRDefault="00D23462">
            <w:pPr>
              <w:rPr>
                <w:color w:val="2B2B2B"/>
              </w:rPr>
            </w:pPr>
          </w:p>
        </w:tc>
        <w:tc>
          <w:tcPr>
            <w:tcW w:w="6231" w:type="dxa"/>
          </w:tcPr>
          <w:p w:rsidR="00D23462" w:rsidRPr="00E71D90" w:rsidRDefault="00702A9A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 xml:space="preserve">Для организаций и ИП, включенных по состоянию на 01.03.2020 в реестр МСП, ведущих деятельность в наиболее пострадавших отраслях </w:t>
            </w:r>
            <w:r w:rsidR="008E5CE0" w:rsidRPr="00E71D90">
              <w:rPr>
                <w:color w:val="2B2B2B"/>
              </w:rPr>
              <w:t xml:space="preserve">вводится отсрочка по всем налогам. Срок такой отсрочки — 6 месяцев, но она не распространяется на НДС. </w:t>
            </w:r>
          </w:p>
          <w:p w:rsidR="00333FE6" w:rsidRPr="00E71D90" w:rsidRDefault="0078273A">
            <w:pPr>
              <w:jc w:val="both"/>
            </w:pPr>
            <w:hyperlink r:id="rId9" w:history="1">
              <w:r w:rsidR="00333FE6" w:rsidRPr="00E71D90">
                <w:rPr>
                  <w:rStyle w:val="a8"/>
                </w:rPr>
                <w:t>https://www.nalog.ru/rn25/business-support-2020/</w:t>
              </w:r>
            </w:hyperlink>
          </w:p>
          <w:p w:rsidR="00702A9A" w:rsidRPr="00E71D90" w:rsidRDefault="0078273A" w:rsidP="00702A9A">
            <w:pPr>
              <w:jc w:val="both"/>
              <w:rPr>
                <w:color w:val="2B2B2B"/>
              </w:rPr>
            </w:pPr>
            <w:hyperlink r:id="rId10" w:history="1">
              <w:r w:rsidR="00702A9A" w:rsidRPr="00E71D90">
                <w:rPr>
                  <w:color w:val="2B2B2B"/>
                </w:rPr>
                <w:t>Постановление Правительства РФ от 02.04.2020 № 409</w:t>
              </w:r>
            </w:hyperlink>
          </w:p>
        </w:tc>
      </w:tr>
      <w:tr w:rsidR="00C82D20">
        <w:tc>
          <w:tcPr>
            <w:tcW w:w="3114" w:type="dxa"/>
          </w:tcPr>
          <w:p w:rsidR="00C82D20" w:rsidRPr="00E71D90" w:rsidRDefault="00C82D20">
            <w:pPr>
              <w:rPr>
                <w:color w:val="2B2B2B"/>
              </w:rPr>
            </w:pPr>
            <w:r w:rsidRPr="00E71D90">
              <w:rPr>
                <w:color w:val="2B2B2B"/>
              </w:rPr>
              <w:t>Снижение ставок по налогам</w:t>
            </w:r>
          </w:p>
        </w:tc>
        <w:tc>
          <w:tcPr>
            <w:tcW w:w="6231" w:type="dxa"/>
          </w:tcPr>
          <w:p w:rsidR="00C82D20" w:rsidRPr="00E71D90" w:rsidRDefault="00C82D20" w:rsidP="00C82D20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>Для наиболее пострадавших предпринимателей (общественное питание, перевозки, гостиницы, туризм, спорт, деятельность санаторно-курортных организаций и физкультурно-оздоровительная) на 2020 год снижены ставки по упрощенной системе налогообложения до 1% в случае, если объектом налогообложения являются доходы и 5% в случае, если объектом налогообложения являются доходы, уменьшенные на величину расходов. Для остальных категорий в 2020 году ставка по упрощенной системе налогообложения в случае, если объектом налогообложения являются доходы составляет 3%.</w:t>
            </w:r>
          </w:p>
          <w:p w:rsidR="00C82D20" w:rsidRPr="00E71D90" w:rsidRDefault="00C82D20" w:rsidP="00C82D20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>Для гостиниц отменена уплата налога на имущество в 2020 году, а для остальных предпринимателей ставка налога в 2020 году составит 1%.</w:t>
            </w:r>
          </w:p>
          <w:p w:rsidR="00C82D20" w:rsidRPr="00E71D90" w:rsidRDefault="00C82D20" w:rsidP="00C82D20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>Для перевозчиков в 2020 году в отношении автобусов с мощностью двигателя свыше 200 л.с. (свыше 147,1 кВт) снижена ставка налога с 37,5 до 10 рублей с каждой лошадиной силы.</w:t>
            </w:r>
          </w:p>
          <w:p w:rsidR="00C82D20" w:rsidRPr="00E71D90" w:rsidRDefault="00C82D20" w:rsidP="00C82D20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>Законы от 26.03.2020 № 759-КЗ «О внесении изменений в отдельные законодательные акты Приморского края в части установления пониженных налоговых ставок и налоговых льгот» и от 08.04.2020 № 778-КЗ «О внесении изменений в отдельные законодательные акты Приморского края в части установления пониженных налоговых ставок на 2020 год».</w:t>
            </w:r>
          </w:p>
          <w:p w:rsidR="00C82D20" w:rsidRPr="00E71D90" w:rsidRDefault="00C82D20">
            <w:pPr>
              <w:jc w:val="both"/>
              <w:rPr>
                <w:color w:val="2B2B2B"/>
              </w:rPr>
            </w:pPr>
          </w:p>
        </w:tc>
      </w:tr>
      <w:tr w:rsidR="00D23462">
        <w:tc>
          <w:tcPr>
            <w:tcW w:w="3114" w:type="dxa"/>
          </w:tcPr>
          <w:p w:rsidR="00D23462" w:rsidRPr="00E71D90" w:rsidRDefault="008E5CE0">
            <w:pPr>
              <w:rPr>
                <w:color w:val="2B2B2B"/>
              </w:rPr>
            </w:pPr>
            <w:r w:rsidRPr="00E71D90">
              <w:rPr>
                <w:color w:val="2B2B2B"/>
              </w:rPr>
              <w:lastRenderedPageBreak/>
              <w:t xml:space="preserve">Отсрочка по кредиту </w:t>
            </w:r>
          </w:p>
        </w:tc>
        <w:tc>
          <w:tcPr>
            <w:tcW w:w="6231" w:type="dxa"/>
          </w:tcPr>
          <w:p w:rsidR="002E6F98" w:rsidRPr="00E71D90" w:rsidRDefault="008E5CE0" w:rsidP="00333FE6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 xml:space="preserve">Предпринимателям </w:t>
            </w:r>
            <w:r w:rsidR="00333FE6" w:rsidRPr="00E71D90">
              <w:rPr>
                <w:color w:val="2B2B2B"/>
              </w:rPr>
              <w:t>на</w:t>
            </w:r>
            <w:r w:rsidRPr="00E71D90">
              <w:rPr>
                <w:color w:val="2B2B2B"/>
              </w:rPr>
              <w:t xml:space="preserve"> срок до 6 месяцев предоставляется отсрочка по кредитам. Имеющиеся задолженности по кредитным капиталам можно реструктуризировать. Процедура проводится по инициативе заемщика.</w:t>
            </w:r>
          </w:p>
          <w:p w:rsidR="002E6F98" w:rsidRPr="00E71D90" w:rsidRDefault="002E6F98" w:rsidP="00333FE6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>Условия предоставления данной льготы должн</w:t>
            </w:r>
            <w:r w:rsidR="004973D2" w:rsidRPr="00E71D90">
              <w:rPr>
                <w:color w:val="2B2B2B"/>
              </w:rPr>
              <w:t>ы</w:t>
            </w:r>
            <w:r w:rsidRPr="00E71D90">
              <w:rPr>
                <w:color w:val="2B2B2B"/>
              </w:rPr>
              <w:t xml:space="preserve"> рассматриваться в индивидуальном порядке</w:t>
            </w:r>
            <w:r w:rsidR="00491039" w:rsidRPr="00E71D90">
              <w:rPr>
                <w:color w:val="2B2B2B"/>
              </w:rPr>
              <w:t xml:space="preserve"> при обращении заявителя в банк.</w:t>
            </w:r>
          </w:p>
          <w:p w:rsidR="00D23462" w:rsidRPr="00E71D90" w:rsidRDefault="008E5CE0" w:rsidP="00333FE6">
            <w:pPr>
              <w:jc w:val="both"/>
              <w:rPr>
                <w:color w:val="2B2B2B"/>
              </w:rPr>
            </w:pPr>
            <w:r w:rsidRPr="00E71D90">
              <w:rPr>
                <w:b/>
                <w:color w:val="2B2B2B"/>
              </w:rPr>
              <w:t>Требуется обратиться в банк с заявлением.</w:t>
            </w:r>
          </w:p>
          <w:p w:rsidR="00333FE6" w:rsidRPr="00E71D90" w:rsidRDefault="00333FE6" w:rsidP="00333FE6">
            <w:pPr>
              <w:jc w:val="both"/>
              <w:rPr>
                <w:color w:val="2B2B2B"/>
              </w:rPr>
            </w:pPr>
          </w:p>
        </w:tc>
      </w:tr>
      <w:tr w:rsidR="00C82D20">
        <w:tc>
          <w:tcPr>
            <w:tcW w:w="3114" w:type="dxa"/>
          </w:tcPr>
          <w:p w:rsidR="00C82D20" w:rsidRPr="00E71D90" w:rsidRDefault="00C82D20">
            <w:pPr>
              <w:rPr>
                <w:color w:val="2B2B2B"/>
              </w:rPr>
            </w:pPr>
            <w:r w:rsidRPr="00E71D90">
              <w:rPr>
                <w:color w:val="2B2B2B"/>
              </w:rPr>
              <w:t xml:space="preserve">Поручительства </w:t>
            </w:r>
          </w:p>
        </w:tc>
        <w:tc>
          <w:tcPr>
            <w:tcW w:w="6231" w:type="dxa"/>
          </w:tcPr>
          <w:p w:rsidR="00C82D20" w:rsidRPr="00E71D90" w:rsidRDefault="00C82D20" w:rsidP="00C82D20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>Гарантийным фондом Приморского края предусмотрена возможность пролонгации договоров поручительств с отсрочкой платежей.</w:t>
            </w:r>
          </w:p>
        </w:tc>
      </w:tr>
      <w:tr w:rsidR="006105F3">
        <w:tc>
          <w:tcPr>
            <w:tcW w:w="3114" w:type="dxa"/>
          </w:tcPr>
          <w:p w:rsidR="006105F3" w:rsidRPr="00E71D90" w:rsidRDefault="006105F3">
            <w:pPr>
              <w:rPr>
                <w:color w:val="2B2B2B"/>
              </w:rPr>
            </w:pPr>
            <w:r w:rsidRPr="00E71D90">
              <w:rPr>
                <w:color w:val="2B2B2B"/>
              </w:rPr>
              <w:t xml:space="preserve">Льготные </w:t>
            </w:r>
            <w:proofErr w:type="spellStart"/>
            <w:r w:rsidRPr="00E71D90">
              <w:rPr>
                <w:color w:val="2B2B2B"/>
              </w:rPr>
              <w:t>микрокредиты</w:t>
            </w:r>
            <w:proofErr w:type="spellEnd"/>
          </w:p>
          <w:p w:rsidR="006105F3" w:rsidRPr="00E71D90" w:rsidRDefault="006105F3">
            <w:pPr>
              <w:rPr>
                <w:color w:val="2B2B2B"/>
              </w:rPr>
            </w:pPr>
          </w:p>
        </w:tc>
        <w:tc>
          <w:tcPr>
            <w:tcW w:w="6231" w:type="dxa"/>
          </w:tcPr>
          <w:p w:rsidR="00C82D20" w:rsidRPr="00E71D90" w:rsidRDefault="00C82D20" w:rsidP="00C82D20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 xml:space="preserve">Микрокредитная компания Приморского края снизила на 2020 год до 1,5% ставки по </w:t>
            </w:r>
            <w:proofErr w:type="spellStart"/>
            <w:r w:rsidRPr="00E71D90">
              <w:rPr>
                <w:color w:val="2B2B2B"/>
              </w:rPr>
              <w:t>микрозаймам</w:t>
            </w:r>
            <w:proofErr w:type="spellEnd"/>
            <w:r w:rsidRPr="00E71D90">
              <w:rPr>
                <w:color w:val="2B2B2B"/>
              </w:rPr>
              <w:t xml:space="preserve"> для наиболее пострадавших видов деятельности (включая пассажирские и грузовые перевозки, сферу культуры и организации досуга, выставочная деятельность, спортивную деятельность, сферу туризма, гостиничный бизнес, общественное питание, дополнительное образование, бытовые услуги). </w:t>
            </w:r>
          </w:p>
          <w:p w:rsidR="00C82D20" w:rsidRPr="00E71D90" w:rsidRDefault="00C82D20" w:rsidP="00C82D20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 xml:space="preserve">Разработан порядок реструктуризации по ранее выданным </w:t>
            </w:r>
            <w:proofErr w:type="spellStart"/>
            <w:r w:rsidRPr="00E71D90">
              <w:rPr>
                <w:color w:val="2B2B2B"/>
              </w:rPr>
              <w:t>микрозаймам</w:t>
            </w:r>
            <w:proofErr w:type="spellEnd"/>
            <w:r w:rsidRPr="00E71D90">
              <w:rPr>
                <w:color w:val="2B2B2B"/>
              </w:rPr>
              <w:t xml:space="preserve">. </w:t>
            </w:r>
          </w:p>
          <w:p w:rsidR="00C82D20" w:rsidRPr="00E71D90" w:rsidRDefault="00C82D20" w:rsidP="00C82D20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 xml:space="preserve">Организована возможность получения поручительств Гарантийного фонда Приморского края по </w:t>
            </w:r>
            <w:proofErr w:type="spellStart"/>
            <w:r w:rsidRPr="00E71D90">
              <w:rPr>
                <w:color w:val="2B2B2B"/>
              </w:rPr>
              <w:t>микрозаймам</w:t>
            </w:r>
            <w:proofErr w:type="spellEnd"/>
            <w:r w:rsidRPr="00E71D90">
              <w:rPr>
                <w:color w:val="2B2B2B"/>
              </w:rPr>
              <w:t xml:space="preserve"> при недостаточном залоговом обеспечении. </w:t>
            </w:r>
          </w:p>
          <w:p w:rsidR="00C82D20" w:rsidRPr="00E71D90" w:rsidRDefault="00C82D20" w:rsidP="00C82D20">
            <w:pPr>
              <w:jc w:val="both"/>
              <w:rPr>
                <w:color w:val="2B2B2B"/>
              </w:rPr>
            </w:pPr>
          </w:p>
          <w:p w:rsidR="006105F3" w:rsidRPr="00E71D90" w:rsidRDefault="006105F3" w:rsidP="00333FE6">
            <w:pPr>
              <w:jc w:val="both"/>
              <w:rPr>
                <w:color w:val="2B2B2B"/>
              </w:rPr>
            </w:pPr>
          </w:p>
        </w:tc>
      </w:tr>
      <w:tr w:rsidR="00D23462">
        <w:tc>
          <w:tcPr>
            <w:tcW w:w="3114" w:type="dxa"/>
          </w:tcPr>
          <w:p w:rsidR="00D23462" w:rsidRPr="00E71D90" w:rsidRDefault="008E5CE0">
            <w:proofErr w:type="spellStart"/>
            <w:r w:rsidRPr="00E71D90">
              <w:rPr>
                <w:color w:val="2B2B2B"/>
              </w:rPr>
              <w:t>Спецпрограмма</w:t>
            </w:r>
            <w:proofErr w:type="spellEnd"/>
            <w:r w:rsidRPr="00E71D90">
              <w:rPr>
                <w:color w:val="2B2B2B"/>
              </w:rPr>
              <w:t xml:space="preserve"> стимулирования</w:t>
            </w:r>
          </w:p>
          <w:p w:rsidR="00D23462" w:rsidRPr="00E71D90" w:rsidRDefault="00D234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b/>
                <w:color w:val="000000"/>
              </w:rPr>
            </w:pPr>
          </w:p>
        </w:tc>
        <w:tc>
          <w:tcPr>
            <w:tcW w:w="6231" w:type="dxa"/>
          </w:tcPr>
          <w:p w:rsidR="00706A78" w:rsidRPr="00E71D90" w:rsidRDefault="00706A78" w:rsidP="00706A78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>Упрощены требования к заёмщику, из обязательных условий исключены пункты:</w:t>
            </w:r>
          </w:p>
          <w:p w:rsidR="00706A78" w:rsidRPr="00E71D90" w:rsidRDefault="00706A78" w:rsidP="00706A78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>отсутствие задолженности по налогам, сборам;</w:t>
            </w:r>
          </w:p>
          <w:p w:rsidR="00706A78" w:rsidRPr="00E71D90" w:rsidRDefault="00706A78" w:rsidP="00706A78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>отсутствие задолженности по заработной плате;</w:t>
            </w:r>
          </w:p>
          <w:p w:rsidR="00706A78" w:rsidRPr="00E71D90" w:rsidRDefault="00706A78" w:rsidP="00706A78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>отсутствие просроченных на срок свыше 30 дней платежей по кредитным договорам.</w:t>
            </w:r>
          </w:p>
          <w:p w:rsidR="00706A78" w:rsidRPr="00E71D90" w:rsidRDefault="00706A78" w:rsidP="00706A78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706A78" w:rsidRPr="00E71D90" w:rsidRDefault="00706A78" w:rsidP="00706A78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706A78" w:rsidRPr="00E71D90" w:rsidRDefault="00706A78" w:rsidP="00706A78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 xml:space="preserve">Получать кредиты по льготной ставке теперь смогут </w:t>
            </w:r>
            <w:proofErr w:type="spellStart"/>
            <w:r w:rsidRPr="00E71D90">
              <w:rPr>
                <w:color w:val="2B2B2B"/>
              </w:rPr>
              <w:t>микропредприятия</w:t>
            </w:r>
            <w:proofErr w:type="spellEnd"/>
            <w:r w:rsidRPr="00E71D90">
              <w:rPr>
                <w:color w:val="2B2B2B"/>
              </w:rPr>
              <w:t xml:space="preserve"> в сфере торговли, занимающиеся реализацией подакцизных товаров (для </w:t>
            </w:r>
            <w:proofErr w:type="spellStart"/>
            <w:r w:rsidRPr="00E71D90">
              <w:rPr>
                <w:color w:val="2B2B2B"/>
              </w:rPr>
              <w:t>микропредприятий</w:t>
            </w:r>
            <w:proofErr w:type="spellEnd"/>
            <w:r w:rsidRPr="00E71D90">
              <w:rPr>
                <w:color w:val="2B2B2B"/>
              </w:rPr>
              <w:t>, заключивших кредитные соглашения на оборотные цели в 2020 году на срок не более 2 лет).</w:t>
            </w:r>
          </w:p>
          <w:p w:rsidR="00491039" w:rsidRPr="00E71D90" w:rsidRDefault="00491039" w:rsidP="00491039">
            <w:pPr>
              <w:spacing w:line="257" w:lineRule="auto"/>
              <w:jc w:val="both"/>
            </w:pPr>
            <w:r w:rsidRPr="00E71D90">
              <w:t>Постановление Правительства Российской Федерации от 30 декабря 2018 г. № 1764</w:t>
            </w:r>
          </w:p>
          <w:p w:rsidR="00706A78" w:rsidRPr="00E71D90" w:rsidRDefault="00706A78" w:rsidP="00A845DC">
            <w:pPr>
              <w:ind w:firstLine="709"/>
              <w:jc w:val="both"/>
            </w:pPr>
          </w:p>
          <w:p w:rsidR="00D23462" w:rsidRPr="00E71D90" w:rsidRDefault="00333FE6">
            <w:pPr>
              <w:spacing w:line="257" w:lineRule="auto"/>
              <w:jc w:val="both"/>
              <w:rPr>
                <w:b/>
              </w:rPr>
            </w:pPr>
            <w:r w:rsidRPr="00E71D90">
              <w:rPr>
                <w:b/>
                <w:color w:val="2B2B2B"/>
              </w:rPr>
              <w:t>Требуется обратиться в банк с заявлением.</w:t>
            </w:r>
          </w:p>
        </w:tc>
      </w:tr>
      <w:tr w:rsidR="00A845DC">
        <w:tc>
          <w:tcPr>
            <w:tcW w:w="3114" w:type="dxa"/>
          </w:tcPr>
          <w:p w:rsidR="00A845DC" w:rsidRPr="00E71D90" w:rsidRDefault="00A845DC">
            <w:pPr>
              <w:rPr>
                <w:color w:val="2B2B2B"/>
              </w:rPr>
            </w:pPr>
            <w:r w:rsidRPr="00E71D90">
              <w:rPr>
                <w:color w:val="2B2B2B"/>
              </w:rPr>
              <w:t>Кредиты на зарплату под 0%</w:t>
            </w:r>
          </w:p>
        </w:tc>
        <w:tc>
          <w:tcPr>
            <w:tcW w:w="6231" w:type="dxa"/>
          </w:tcPr>
          <w:p w:rsidR="00706A78" w:rsidRPr="00E71D90" w:rsidRDefault="00706A78" w:rsidP="00706A78">
            <w:pPr>
              <w:spacing w:line="257" w:lineRule="auto"/>
              <w:jc w:val="both"/>
            </w:pPr>
            <w:r w:rsidRPr="00E71D90">
              <w:t>Кредит будет предоставляться на срок не более 6 месяцев.</w:t>
            </w:r>
          </w:p>
          <w:p w:rsidR="00706A78" w:rsidRPr="00E71D90" w:rsidRDefault="00706A78" w:rsidP="00706A78">
            <w:pPr>
              <w:spacing w:line="257" w:lineRule="auto"/>
              <w:jc w:val="both"/>
            </w:pPr>
            <w:r w:rsidRPr="00E71D90">
              <w:t>Максимальная величина заёмных средств будет высчитываться по формуле: количество сотрудников (на основании трудовых договоров) х МРОТ х на 6 мес.</w:t>
            </w:r>
          </w:p>
          <w:p w:rsidR="00706A78" w:rsidRPr="00E71D90" w:rsidRDefault="00706A78" w:rsidP="00706A78">
            <w:pPr>
              <w:spacing w:line="257" w:lineRule="auto"/>
              <w:jc w:val="both"/>
            </w:pPr>
            <w:r w:rsidRPr="00E71D90">
              <w:t>Ставка для заёмщика – 0%.</w:t>
            </w:r>
          </w:p>
          <w:p w:rsidR="00706A78" w:rsidRPr="00E71D90" w:rsidRDefault="00A90AD3" w:rsidP="00706A78">
            <w:pPr>
              <w:spacing w:line="257" w:lineRule="auto"/>
              <w:jc w:val="both"/>
            </w:pPr>
            <w:r w:rsidRPr="00E71D90">
              <w:rPr>
                <w:color w:val="2B2B2B"/>
              </w:rPr>
              <w:t xml:space="preserve">В программе </w:t>
            </w:r>
            <w:r w:rsidR="006B7B3F" w:rsidRPr="00E71D90">
              <w:rPr>
                <w:color w:val="2B2B2B"/>
              </w:rPr>
              <w:t>учувствуют</w:t>
            </w:r>
            <w:r w:rsidRPr="00E71D90">
              <w:rPr>
                <w:color w:val="2B2B2B"/>
              </w:rPr>
              <w:t xml:space="preserve"> - Сбербанк, ВТБ, </w:t>
            </w:r>
            <w:proofErr w:type="spellStart"/>
            <w:r w:rsidRPr="00E71D90">
              <w:rPr>
                <w:color w:val="2B2B2B"/>
              </w:rPr>
              <w:t>МСП-банк</w:t>
            </w:r>
            <w:proofErr w:type="spellEnd"/>
            <w:r w:rsidRPr="00E71D90">
              <w:rPr>
                <w:color w:val="2B2B2B"/>
              </w:rPr>
              <w:t xml:space="preserve">, </w:t>
            </w:r>
            <w:proofErr w:type="spellStart"/>
            <w:r w:rsidRPr="00E71D90">
              <w:rPr>
                <w:color w:val="2B2B2B"/>
              </w:rPr>
              <w:t>Промсвязьбанк</w:t>
            </w:r>
            <w:proofErr w:type="spellEnd"/>
            <w:r w:rsidRPr="00E71D90">
              <w:rPr>
                <w:color w:val="2B2B2B"/>
              </w:rPr>
              <w:t xml:space="preserve">, </w:t>
            </w:r>
            <w:proofErr w:type="spellStart"/>
            <w:r w:rsidRPr="00E71D90">
              <w:rPr>
                <w:color w:val="2B2B2B"/>
              </w:rPr>
              <w:t>Газпромбанк</w:t>
            </w:r>
            <w:proofErr w:type="spellEnd"/>
            <w:r w:rsidRPr="00E71D90">
              <w:rPr>
                <w:color w:val="2B2B2B"/>
              </w:rPr>
              <w:t>, Альфа-банк, Открытие</w:t>
            </w:r>
          </w:p>
          <w:p w:rsidR="00706A78" w:rsidRPr="00E71D90" w:rsidRDefault="00706A78" w:rsidP="00A90AD3">
            <w:pPr>
              <w:spacing w:line="257" w:lineRule="auto"/>
              <w:jc w:val="both"/>
            </w:pPr>
          </w:p>
        </w:tc>
      </w:tr>
      <w:tr w:rsidR="00D23462">
        <w:tc>
          <w:tcPr>
            <w:tcW w:w="3114" w:type="dxa"/>
          </w:tcPr>
          <w:p w:rsidR="00D23462" w:rsidRPr="00E71D90" w:rsidRDefault="008E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b/>
                <w:color w:val="000000"/>
              </w:rPr>
            </w:pPr>
            <w:r w:rsidRPr="00E71D90">
              <w:rPr>
                <w:color w:val="2B2B2B"/>
              </w:rPr>
              <w:t xml:space="preserve">Отсрочка по аренде </w:t>
            </w:r>
          </w:p>
        </w:tc>
        <w:tc>
          <w:tcPr>
            <w:tcW w:w="6231" w:type="dxa"/>
          </w:tcPr>
          <w:p w:rsidR="00333FE6" w:rsidRPr="00E71D90" w:rsidRDefault="008E5CE0">
            <w:pPr>
              <w:spacing w:line="257" w:lineRule="auto"/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 xml:space="preserve">Отсрочка действует только в отношении арендаторов государственного и муниципального имущества. </w:t>
            </w:r>
          </w:p>
          <w:p w:rsidR="003D4341" w:rsidRPr="00E71D90" w:rsidRDefault="003D4341" w:rsidP="003D4341">
            <w:pPr>
              <w:spacing w:line="257" w:lineRule="auto"/>
              <w:jc w:val="both"/>
              <w:rPr>
                <w:i/>
                <w:color w:val="2B2B2B"/>
              </w:rPr>
            </w:pPr>
            <w:r w:rsidRPr="00E71D90">
              <w:rPr>
                <w:i/>
                <w:color w:val="2B2B2B"/>
              </w:rPr>
              <w:t>Государственное имущество:</w:t>
            </w:r>
          </w:p>
          <w:p w:rsidR="008D7E3E" w:rsidRPr="00E71D90" w:rsidRDefault="008D7E3E" w:rsidP="003D4341">
            <w:pPr>
              <w:spacing w:line="257" w:lineRule="auto"/>
              <w:jc w:val="both"/>
              <w:rPr>
                <w:b/>
                <w:i/>
                <w:color w:val="2B2B2B"/>
              </w:rPr>
            </w:pPr>
            <w:r w:rsidRPr="00E71D90">
              <w:rPr>
                <w:i/>
                <w:color w:val="2B2B2B"/>
              </w:rPr>
              <w:t xml:space="preserve">Отсрочка уплаты арендной платы </w:t>
            </w:r>
            <w:r w:rsidRPr="00E71D90">
              <w:rPr>
                <w:b/>
                <w:i/>
                <w:color w:val="2B2B2B"/>
              </w:rPr>
              <w:t>до 1 октября 2020 г.</w:t>
            </w:r>
          </w:p>
          <w:p w:rsidR="003D4341" w:rsidRPr="00E71D90" w:rsidRDefault="003D4341" w:rsidP="003D4341">
            <w:pPr>
              <w:spacing w:line="257" w:lineRule="auto"/>
              <w:jc w:val="both"/>
              <w:rPr>
                <w:i/>
                <w:color w:val="2B2B2B"/>
              </w:rPr>
            </w:pPr>
            <w:r w:rsidRPr="00E71D90">
              <w:rPr>
                <w:i/>
                <w:color w:val="2B2B2B"/>
              </w:rPr>
              <w:t>Постановление Правительства Российской Федерации от 03.04.2020 № 439 "Об установлении требований к условиям и срокам отсрочки уплаты арендной платы по договорам аренды недвижимого имущества"</w:t>
            </w:r>
          </w:p>
          <w:p w:rsidR="003D4341" w:rsidRPr="00E71D90" w:rsidRDefault="003D4341">
            <w:pPr>
              <w:spacing w:line="257" w:lineRule="auto"/>
              <w:jc w:val="both"/>
              <w:rPr>
                <w:color w:val="2B2B2B"/>
              </w:rPr>
            </w:pPr>
          </w:p>
          <w:p w:rsidR="003D4341" w:rsidRPr="00E71D90" w:rsidRDefault="008D7E3E">
            <w:pPr>
              <w:spacing w:line="257" w:lineRule="auto"/>
              <w:jc w:val="both"/>
              <w:rPr>
                <w:i/>
                <w:color w:val="2B2B2B"/>
              </w:rPr>
            </w:pPr>
            <w:r w:rsidRPr="00E71D90">
              <w:rPr>
                <w:i/>
                <w:color w:val="2B2B2B"/>
              </w:rPr>
              <w:t>Краевое имущество:</w:t>
            </w:r>
          </w:p>
          <w:p w:rsidR="003D4341" w:rsidRPr="00E71D90" w:rsidRDefault="008D7E3E" w:rsidP="003D4341">
            <w:pPr>
              <w:spacing w:line="257" w:lineRule="auto"/>
              <w:jc w:val="both"/>
              <w:rPr>
                <w:i/>
                <w:color w:val="2B2B2B"/>
              </w:rPr>
            </w:pPr>
            <w:r w:rsidRPr="00E71D90">
              <w:rPr>
                <w:i/>
                <w:color w:val="2B2B2B"/>
              </w:rPr>
              <w:t>Н</w:t>
            </w:r>
            <w:r w:rsidR="003D4341" w:rsidRPr="00E71D90">
              <w:rPr>
                <w:i/>
                <w:color w:val="2B2B2B"/>
              </w:rPr>
              <w:t xml:space="preserve">а период с 18 марта 2020 года до 18 июня 2020 года включительно </w:t>
            </w:r>
            <w:r w:rsidR="003D4341" w:rsidRPr="00E71D90">
              <w:rPr>
                <w:b/>
                <w:i/>
                <w:color w:val="2B2B2B"/>
              </w:rPr>
              <w:t>освобождение</w:t>
            </w:r>
            <w:r w:rsidR="003D4341" w:rsidRPr="00E71D90">
              <w:rPr>
                <w:i/>
                <w:color w:val="2B2B2B"/>
              </w:rPr>
              <w:t xml:space="preserve"> от внесения арендной платы</w:t>
            </w:r>
            <w:r w:rsidRPr="00E71D90">
              <w:rPr>
                <w:i/>
                <w:color w:val="2B2B2B"/>
              </w:rPr>
              <w:t>.</w:t>
            </w:r>
          </w:p>
          <w:p w:rsidR="008D7E3E" w:rsidRPr="00E71D90" w:rsidRDefault="008D7E3E" w:rsidP="003D4341">
            <w:pPr>
              <w:spacing w:line="257" w:lineRule="auto"/>
              <w:jc w:val="both"/>
              <w:rPr>
                <w:i/>
                <w:color w:val="2B2B2B"/>
              </w:rPr>
            </w:pPr>
            <w:r w:rsidRPr="00E71D90">
              <w:rPr>
                <w:i/>
                <w:color w:val="2B2B2B"/>
              </w:rPr>
              <w:t xml:space="preserve">Отсрочка </w:t>
            </w:r>
            <w:r w:rsidR="003D4341" w:rsidRPr="00E71D90">
              <w:rPr>
                <w:i/>
                <w:color w:val="2B2B2B"/>
              </w:rPr>
              <w:t xml:space="preserve">с 19 июня 2020 года по </w:t>
            </w:r>
            <w:r w:rsidR="003D4341" w:rsidRPr="00E71D90">
              <w:rPr>
                <w:i/>
                <w:color w:val="2B2B2B"/>
              </w:rPr>
              <w:br/>
              <w:t xml:space="preserve">19 сентября 2020 года </w:t>
            </w:r>
            <w:r w:rsidRPr="00E71D90">
              <w:rPr>
                <w:i/>
                <w:color w:val="2B2B2B"/>
              </w:rPr>
              <w:t>по внесения арендной платы.</w:t>
            </w:r>
          </w:p>
          <w:p w:rsidR="002E6F98" w:rsidRPr="00E71D90" w:rsidRDefault="002E6F98" w:rsidP="003D4341">
            <w:pPr>
              <w:spacing w:line="257" w:lineRule="auto"/>
              <w:jc w:val="both"/>
              <w:rPr>
                <w:i/>
                <w:color w:val="2B2B2B"/>
              </w:rPr>
            </w:pPr>
            <w:r w:rsidRPr="00E71D90">
              <w:rPr>
                <w:i/>
                <w:color w:val="2B2B2B"/>
              </w:rPr>
              <w:t>Распоряжение Правительства ПК от 01 апреля 106-рп</w:t>
            </w:r>
          </w:p>
          <w:p w:rsidR="002E6F98" w:rsidRPr="00E71D90" w:rsidRDefault="002E6F98" w:rsidP="003D4341">
            <w:pPr>
              <w:spacing w:line="257" w:lineRule="auto"/>
              <w:jc w:val="both"/>
              <w:rPr>
                <w:i/>
                <w:color w:val="2B2B2B"/>
              </w:rPr>
            </w:pPr>
          </w:p>
          <w:p w:rsidR="00D23462" w:rsidRPr="00E71D90" w:rsidRDefault="003D4341" w:rsidP="002E6F98">
            <w:pPr>
              <w:spacing w:line="257" w:lineRule="auto"/>
              <w:jc w:val="both"/>
              <w:rPr>
                <w:b/>
              </w:rPr>
            </w:pPr>
            <w:r w:rsidRPr="00E71D90">
              <w:rPr>
                <w:color w:val="2B2B2B"/>
              </w:rPr>
              <w:t>Аналогичные меры принимаются на муниципальном уровне.</w:t>
            </w:r>
          </w:p>
        </w:tc>
      </w:tr>
      <w:tr w:rsidR="00D23462">
        <w:tc>
          <w:tcPr>
            <w:tcW w:w="3114" w:type="dxa"/>
          </w:tcPr>
          <w:p w:rsidR="00D23462" w:rsidRPr="00E71D90" w:rsidRDefault="008E5CE0" w:rsidP="006105F3">
            <w:pPr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 xml:space="preserve">Снижение требований к обеспечению </w:t>
            </w:r>
            <w:proofErr w:type="spellStart"/>
            <w:r w:rsidRPr="00E71D90">
              <w:rPr>
                <w:color w:val="2B2B2B"/>
              </w:rPr>
              <w:t>госконтрактов</w:t>
            </w:r>
            <w:proofErr w:type="spellEnd"/>
          </w:p>
          <w:p w:rsidR="00D23462" w:rsidRPr="00E71D90" w:rsidRDefault="00D23462" w:rsidP="00610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jc w:val="both"/>
              <w:rPr>
                <w:color w:val="2B2B2B"/>
              </w:rPr>
            </w:pPr>
          </w:p>
        </w:tc>
        <w:tc>
          <w:tcPr>
            <w:tcW w:w="6231" w:type="dxa"/>
          </w:tcPr>
          <w:p w:rsidR="002E6F98" w:rsidRPr="00E71D90" w:rsidRDefault="00A90AD3" w:rsidP="006105F3">
            <w:pPr>
              <w:shd w:val="clear" w:color="auto" w:fill="F5F8FA"/>
              <w:jc w:val="both"/>
              <w:rPr>
                <w:color w:val="2B2B2B"/>
              </w:rPr>
            </w:pPr>
            <w:r w:rsidRPr="00E71D90">
              <w:rPr>
                <w:color w:val="2B2B2B"/>
              </w:rPr>
              <w:t>До 31 декабря 2020 года при осуществлении закупок в соответствии со статьей 30 настоящего Федерального закона заказчик вправе не устанавливать требование обеспечения исполнения контракта, обеспечения гарантийных обязательств в извещении об осуществлении закупки и (или) в проекте контракта, за исключением случая, если контрактом предусмотрена выплата аванса.</w:t>
            </w:r>
          </w:p>
          <w:p w:rsidR="00A90AD3" w:rsidRPr="00E71D90" w:rsidRDefault="00A90AD3" w:rsidP="006105F3">
            <w:pPr>
              <w:shd w:val="clear" w:color="auto" w:fill="F5F8FA"/>
              <w:jc w:val="both"/>
              <w:rPr>
                <w:color w:val="2B2B2B"/>
              </w:rPr>
            </w:pPr>
          </w:p>
          <w:p w:rsidR="00A90AD3" w:rsidRPr="00E71D90" w:rsidRDefault="00A90AD3" w:rsidP="006105F3">
            <w:pPr>
              <w:shd w:val="clear" w:color="auto" w:fill="F5F8FA"/>
              <w:jc w:val="both"/>
              <w:rPr>
                <w:b/>
                <w:color w:val="2B2B2B"/>
              </w:rPr>
            </w:pPr>
            <w:r w:rsidRPr="00E71D90">
              <w:rPr>
                <w:color w:val="2B2B2B"/>
              </w:rPr>
              <w:t>Федеральный закон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</w:tbl>
    <w:p w:rsidR="00C82D20" w:rsidRDefault="00C82D20">
      <w:pPr>
        <w:spacing w:line="257" w:lineRule="auto"/>
        <w:rPr>
          <w:b/>
        </w:rPr>
      </w:pPr>
    </w:p>
    <w:p w:rsidR="00A845DC" w:rsidRDefault="00A845DC" w:rsidP="00A845DC">
      <w:pPr>
        <w:ind w:firstLine="709"/>
        <w:jc w:val="both"/>
        <w:rPr>
          <w:u w:val="single"/>
        </w:rPr>
      </w:pPr>
      <w:r>
        <w:rPr>
          <w:u w:val="single"/>
        </w:rPr>
        <w:t>Общие меры:</w:t>
      </w:r>
    </w:p>
    <w:p w:rsidR="00D23462" w:rsidRDefault="00D23462" w:rsidP="00A845DC">
      <w:pPr>
        <w:spacing w:line="257" w:lineRule="auto"/>
        <w:ind w:firstLine="709"/>
        <w:rPr>
          <w:b/>
        </w:rPr>
      </w:pPr>
    </w:p>
    <w:p w:rsidR="00A845DC" w:rsidRDefault="00A845DC" w:rsidP="00A845DC">
      <w:pPr>
        <w:spacing w:line="257" w:lineRule="auto"/>
        <w:ind w:firstLine="709"/>
        <w:rPr>
          <w:b/>
        </w:rPr>
      </w:pPr>
      <w:r>
        <w:rPr>
          <w:b/>
        </w:rPr>
        <w:t>Контрольно-надзорная деятельность</w:t>
      </w:r>
    </w:p>
    <w:p w:rsidR="00A845DC" w:rsidRPr="00A845DC" w:rsidRDefault="00A845DC" w:rsidP="00A845DC">
      <w:pPr>
        <w:ind w:firstLine="709"/>
        <w:jc w:val="both"/>
      </w:pPr>
      <w:r w:rsidRPr="00A845DC">
        <w:t>Федеральными, региональными и муниципальными органами власти, осуществляющими контрольно-надзорную деятельность приостановлено проведение проверок до конца 2020 года.</w:t>
      </w:r>
    </w:p>
    <w:p w:rsidR="00A845DC" w:rsidRDefault="00A845DC">
      <w:pPr>
        <w:spacing w:line="257" w:lineRule="auto"/>
        <w:ind w:firstLine="709"/>
        <w:jc w:val="center"/>
        <w:rPr>
          <w:b/>
        </w:rPr>
      </w:pPr>
    </w:p>
    <w:p w:rsidR="00D23462" w:rsidRDefault="008E5CE0">
      <w:pPr>
        <w:ind w:firstLine="709"/>
        <w:jc w:val="both"/>
        <w:rPr>
          <w:b/>
        </w:rPr>
      </w:pPr>
      <w:r>
        <w:rPr>
          <w:b/>
        </w:rPr>
        <w:t>Трудовые отношения</w:t>
      </w:r>
    </w:p>
    <w:p w:rsidR="00D23462" w:rsidRDefault="008E5CE0">
      <w:pPr>
        <w:ind w:firstLine="709"/>
        <w:jc w:val="both"/>
      </w:pPr>
      <w:r>
        <w:t>С 20 марта по 1 июля правительство ввело временные правила оформления больничных и выплаты пособий на период карантина:</w:t>
      </w:r>
    </w:p>
    <w:p w:rsidR="00D23462" w:rsidRDefault="008E5CE0">
      <w:pPr>
        <w:ind w:firstLine="709"/>
        <w:jc w:val="both"/>
      </w:pPr>
      <w:r>
        <w:t xml:space="preserve">Лицам, прибывшим из стран, где был зафиксирован </w:t>
      </w:r>
      <w:proofErr w:type="spellStart"/>
      <w:r>
        <w:t>коронавирус</w:t>
      </w:r>
      <w:proofErr w:type="spellEnd"/>
      <w:r>
        <w:t>, и тем, кто с ними проживает, дистанционно оформляются электронные больничные на 14 дней.</w:t>
      </w:r>
    </w:p>
    <w:p w:rsidR="00D23462" w:rsidRDefault="008E5CE0">
      <w:pPr>
        <w:ind w:firstLine="709"/>
        <w:jc w:val="both"/>
      </w:pPr>
      <w:r>
        <w:t>Каждый регион определяет не более трех медицинских организаций, которые обеспечивают выдачу таких больничных.</w:t>
      </w:r>
    </w:p>
    <w:p w:rsidR="00D23462" w:rsidRDefault="008E5CE0">
      <w:pPr>
        <w:ind w:firstLine="709"/>
        <w:jc w:val="both"/>
      </w:pPr>
      <w:r>
        <w:t>Заявление о выдаче больничного гражданин направляет через личный кабинет застрахованного на сайте ФСС. За него это может сделать другое лицо, у которого есть такой личный кабинет. К заявлению прилагаются сканы или фото подтверждающих документов.</w:t>
      </w:r>
    </w:p>
    <w:p w:rsidR="00D23462" w:rsidRDefault="008E5CE0">
      <w:pPr>
        <w:ind w:firstLine="709"/>
        <w:jc w:val="both"/>
      </w:pPr>
      <w:r>
        <w:t>Работодатель должен представить в фонд сведения для назначения и выплаты пособия (по правилам пилотного проекта «Прямые выплаты»). На это дается два рабочих дня со дня получения запроса от ФСС или сообщения работником номера электронного больничного.</w:t>
      </w:r>
    </w:p>
    <w:p w:rsidR="00D23462" w:rsidRDefault="008E5CE0">
      <w:pPr>
        <w:ind w:firstLine="709"/>
        <w:jc w:val="both"/>
      </w:pPr>
      <w:r>
        <w:t>За первые семь дней больничного фонд перечисляет пособие в течение одного рабочего дня со дня получения сведений от работодателя. За оставшийся период больничного — в течение дня после его окончания.</w:t>
      </w:r>
    </w:p>
    <w:p w:rsidR="00D23462" w:rsidRDefault="00D23462">
      <w:pPr>
        <w:ind w:firstLine="709"/>
        <w:jc w:val="both"/>
        <w:rPr>
          <w:b/>
        </w:rPr>
      </w:pPr>
    </w:p>
    <w:p w:rsidR="00D23462" w:rsidRDefault="00D23462">
      <w:pPr>
        <w:ind w:firstLine="709"/>
        <w:jc w:val="both"/>
        <w:rPr>
          <w:b/>
        </w:rPr>
      </w:pPr>
    </w:p>
    <w:p w:rsidR="00A845DC" w:rsidRPr="00A845DC" w:rsidRDefault="00A845DC">
      <w:pPr>
        <w:ind w:firstLine="709"/>
        <w:jc w:val="both"/>
        <w:rPr>
          <w:b/>
        </w:rPr>
      </w:pPr>
      <w:r w:rsidRPr="00A845DC">
        <w:rPr>
          <w:b/>
        </w:rPr>
        <w:t xml:space="preserve">Освобождение от ответственности за несоблюдение требований валютного контроля </w:t>
      </w:r>
    </w:p>
    <w:p w:rsidR="00D23462" w:rsidRDefault="008E5CE0">
      <w:pPr>
        <w:ind w:firstLine="709"/>
        <w:jc w:val="both"/>
      </w:pPr>
      <w:r>
        <w:t>Возможность получить освобождение от ответственности за несоблюдение требований валютного контроля (ч. 4 и 5 ст. 15.25 КоАП РФ). Если иностранный контрагент не поставил, не оплатил товар или не вернул аванс из-за форс-мажора, в том числе из-за мер иностранных государств по борьбе с коронавирусом, это может свидетельствовать об отсутствии вины российской компании.</w:t>
      </w:r>
    </w:p>
    <w:p w:rsidR="00A845DC" w:rsidRPr="00A845DC" w:rsidRDefault="00A845DC">
      <w:pPr>
        <w:ind w:firstLine="709"/>
        <w:jc w:val="both"/>
        <w:rPr>
          <w:b/>
        </w:rPr>
      </w:pPr>
      <w:r w:rsidRPr="00A845DC">
        <w:rPr>
          <w:b/>
        </w:rPr>
        <w:t>Банкротство</w:t>
      </w:r>
    </w:p>
    <w:p w:rsidR="00D23462" w:rsidRDefault="008E5CE0">
      <w:pPr>
        <w:ind w:firstLine="709"/>
        <w:jc w:val="both"/>
      </w:pPr>
      <w:r>
        <w:t xml:space="preserve">ФНС, </w:t>
      </w:r>
      <w:proofErr w:type="spellStart"/>
      <w:r>
        <w:t>госкорпорациям</w:t>
      </w:r>
      <w:proofErr w:type="spellEnd"/>
      <w:r>
        <w:t xml:space="preserve"> и федеральным госорганам запрещено до 1 мая подавать заявления о банкротстве организаций и предпринимателей. Аналогичная мера рекомендована Центробанку и региональным властям.</w:t>
      </w:r>
    </w:p>
    <w:p w:rsidR="00D23462" w:rsidRDefault="00D23462">
      <w:pPr>
        <w:ind w:firstLine="709"/>
        <w:jc w:val="both"/>
      </w:pPr>
    </w:p>
    <w:p w:rsidR="00D23462" w:rsidRDefault="008E5CE0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Финансовые организации</w:t>
      </w:r>
    </w:p>
    <w:p w:rsidR="00D23462" w:rsidRDefault="008E5CE0">
      <w:pPr>
        <w:ind w:firstLine="709"/>
        <w:jc w:val="both"/>
      </w:pPr>
      <w:r>
        <w:t xml:space="preserve">Центробанк дал рекомендации кредитным, микрофинансовым и страховым организациям о мерах поддержки заемщиков и страхователей, у которых была выявлена </w:t>
      </w:r>
      <w:proofErr w:type="spellStart"/>
      <w:r>
        <w:t>коронавирусная</w:t>
      </w:r>
      <w:proofErr w:type="spellEnd"/>
      <w:r>
        <w:t xml:space="preserve"> инфекция; лимитировал с 1 мая банковские комиссии за переводы между физлицами в системе быстрых платежей; анонсировал меры по поддержке ипотечного кредитования.</w:t>
      </w:r>
    </w:p>
    <w:p w:rsidR="00D23462" w:rsidRDefault="008E5CE0">
      <w:pPr>
        <w:ind w:firstLine="709"/>
        <w:jc w:val="both"/>
      </w:pPr>
      <w:r>
        <w:t>Анонсированы регуляторные послабления для финансовых организаций, в том числе перенос плановых проверок на период после 1 июля 2020 года и увеличение срока исполнения предписаний.</w:t>
      </w:r>
    </w:p>
    <w:p w:rsidR="00CC4A21" w:rsidRDefault="00CC4A21">
      <w:pPr>
        <w:ind w:firstLine="709"/>
        <w:jc w:val="both"/>
      </w:pPr>
    </w:p>
    <w:p w:rsidR="000812E4" w:rsidRDefault="000812E4" w:rsidP="00CC4A21">
      <w:pPr>
        <w:jc w:val="both"/>
      </w:pPr>
    </w:p>
    <w:p w:rsidR="000812E4" w:rsidRDefault="000812E4" w:rsidP="00CC4A21">
      <w:pPr>
        <w:jc w:val="both"/>
      </w:pPr>
    </w:p>
    <w:p w:rsidR="00D23462" w:rsidRDefault="00D23462">
      <w:pPr>
        <w:jc w:val="both"/>
        <w:rPr>
          <w:b/>
        </w:rPr>
      </w:pPr>
      <w:bookmarkStart w:id="0" w:name="_GoBack"/>
      <w:bookmarkEnd w:id="0"/>
    </w:p>
    <w:p w:rsidR="00C82D20" w:rsidRDefault="00C82D20">
      <w:pPr>
        <w:spacing w:line="257" w:lineRule="auto"/>
        <w:ind w:firstLine="709"/>
        <w:jc w:val="both"/>
        <w:rPr>
          <w:i/>
        </w:rPr>
      </w:pPr>
    </w:p>
    <w:p w:rsidR="00D23462" w:rsidRDefault="00D23462">
      <w:pPr>
        <w:spacing w:line="257" w:lineRule="auto"/>
        <w:jc w:val="both"/>
        <w:rPr>
          <w:b/>
          <w:i/>
          <w:u w:val="single"/>
        </w:rPr>
      </w:pPr>
    </w:p>
    <w:sectPr w:rsidR="00D23462" w:rsidSect="00D0270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31F3"/>
    <w:multiLevelType w:val="multilevel"/>
    <w:tmpl w:val="DFBA60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C496D56"/>
    <w:multiLevelType w:val="hybridMultilevel"/>
    <w:tmpl w:val="73D0530A"/>
    <w:lvl w:ilvl="0" w:tplc="54F6E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3B3503"/>
    <w:multiLevelType w:val="multilevel"/>
    <w:tmpl w:val="F3E40E7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76B799F"/>
    <w:multiLevelType w:val="multilevel"/>
    <w:tmpl w:val="309C55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AA57E1"/>
    <w:multiLevelType w:val="multilevel"/>
    <w:tmpl w:val="3A203C38"/>
    <w:lvl w:ilvl="0">
      <w:start w:val="1"/>
      <w:numFmt w:val="bullet"/>
      <w:lvlText w:val="●"/>
      <w:lvlJc w:val="left"/>
      <w:pPr>
        <w:ind w:left="540" w:hanging="22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367036EE"/>
    <w:multiLevelType w:val="multilevel"/>
    <w:tmpl w:val="23F028E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89A1CBE"/>
    <w:multiLevelType w:val="multilevel"/>
    <w:tmpl w:val="9F42141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4BC2FC0"/>
    <w:multiLevelType w:val="multilevel"/>
    <w:tmpl w:val="3D623B4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8AB1308"/>
    <w:multiLevelType w:val="multilevel"/>
    <w:tmpl w:val="AA3A012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7372E6D"/>
    <w:multiLevelType w:val="multilevel"/>
    <w:tmpl w:val="A1CC8CC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B592779"/>
    <w:multiLevelType w:val="multilevel"/>
    <w:tmpl w:val="2D30D25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30C591A"/>
    <w:multiLevelType w:val="multilevel"/>
    <w:tmpl w:val="F5B4B90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53C3F3D"/>
    <w:multiLevelType w:val="multilevel"/>
    <w:tmpl w:val="A676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4"/>
  </w:num>
  <w:num w:numId="11">
    <w:abstractNumId w:val="7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23462"/>
    <w:rsid w:val="000812E4"/>
    <w:rsid w:val="001067EA"/>
    <w:rsid w:val="001143C1"/>
    <w:rsid w:val="002468B2"/>
    <w:rsid w:val="002E6F98"/>
    <w:rsid w:val="00317F83"/>
    <w:rsid w:val="00333FE6"/>
    <w:rsid w:val="00350BBE"/>
    <w:rsid w:val="003D4341"/>
    <w:rsid w:val="003E3FF9"/>
    <w:rsid w:val="00420252"/>
    <w:rsid w:val="00491039"/>
    <w:rsid w:val="004973D2"/>
    <w:rsid w:val="004D79D5"/>
    <w:rsid w:val="005108A8"/>
    <w:rsid w:val="005C5346"/>
    <w:rsid w:val="005D005E"/>
    <w:rsid w:val="006105F3"/>
    <w:rsid w:val="006704D9"/>
    <w:rsid w:val="006B7B3F"/>
    <w:rsid w:val="006C5480"/>
    <w:rsid w:val="00702A9A"/>
    <w:rsid w:val="00706A78"/>
    <w:rsid w:val="007211CF"/>
    <w:rsid w:val="00753ABA"/>
    <w:rsid w:val="0078273A"/>
    <w:rsid w:val="008C70E3"/>
    <w:rsid w:val="008D7E3E"/>
    <w:rsid w:val="008E19A8"/>
    <w:rsid w:val="008E5CE0"/>
    <w:rsid w:val="00902CDB"/>
    <w:rsid w:val="00991C06"/>
    <w:rsid w:val="009C76B2"/>
    <w:rsid w:val="009D0301"/>
    <w:rsid w:val="00A845DC"/>
    <w:rsid w:val="00A90AD3"/>
    <w:rsid w:val="00B21480"/>
    <w:rsid w:val="00BB7CE0"/>
    <w:rsid w:val="00BE7D69"/>
    <w:rsid w:val="00C5284B"/>
    <w:rsid w:val="00C82D20"/>
    <w:rsid w:val="00CC4A21"/>
    <w:rsid w:val="00D02700"/>
    <w:rsid w:val="00D23462"/>
    <w:rsid w:val="00D86968"/>
    <w:rsid w:val="00DC576F"/>
    <w:rsid w:val="00E24A66"/>
    <w:rsid w:val="00E71D90"/>
    <w:rsid w:val="00E81A4C"/>
    <w:rsid w:val="00FD5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2700"/>
  </w:style>
  <w:style w:type="paragraph" w:styleId="1">
    <w:name w:val="heading 1"/>
    <w:basedOn w:val="a"/>
    <w:next w:val="a"/>
    <w:rsid w:val="00D027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027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027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0270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D027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027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027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0270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027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0270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0270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53AB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753AB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C4A21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D434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aa">
    <w:name w:val="Strong"/>
    <w:basedOn w:val="a0"/>
    <w:uiPriority w:val="22"/>
    <w:qFormat/>
    <w:rsid w:val="00702A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dtbhaacat8bfloi8h.xn--p1ai/covid-msp-tax-declaratio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log.ru/rn25/business-support-2020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log.ru/rn25/business-support-2020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xn----dtbhaacat8bfloi8h.xn--p1ai/covid-msp-tax-declar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/rn25/business-support-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D0713-204B-4A6E-8BE9-4D1E3567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Машунин Иван Александрович</dc:creator>
  <cp:lastModifiedBy>Экономика</cp:lastModifiedBy>
  <cp:revision>3</cp:revision>
  <dcterms:created xsi:type="dcterms:W3CDTF">2020-04-25T02:34:00Z</dcterms:created>
  <dcterms:modified xsi:type="dcterms:W3CDTF">2020-04-25T02:40:00Z</dcterms:modified>
</cp:coreProperties>
</file>