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9207C">
        <w:trPr>
          <w:trHeight w:val="991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F251161" wp14:editId="5C189F9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0246C8" w:rsidRPr="000246C8" w:rsidRDefault="000246C8" w:rsidP="000246C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>М</w:t>
            </w:r>
            <w:r w:rsidRPr="000246C8">
              <w:rPr>
                <w:b/>
                <w:sz w:val="26"/>
                <w:szCs w:val="26"/>
              </w:rPr>
              <w:t xml:space="preserve">ожно ли </w:t>
            </w:r>
            <w:r w:rsidRPr="000246C8">
              <w:rPr>
                <w:b/>
                <w:sz w:val="26"/>
                <w:szCs w:val="26"/>
              </w:rPr>
              <w:t xml:space="preserve">для государственной регистрации </w:t>
            </w:r>
            <w:r>
              <w:rPr>
                <w:b/>
                <w:sz w:val="26"/>
                <w:szCs w:val="26"/>
              </w:rPr>
              <w:t>ЮЛ</w:t>
            </w:r>
            <w:r w:rsidRPr="000246C8">
              <w:rPr>
                <w:b/>
                <w:sz w:val="26"/>
                <w:szCs w:val="26"/>
              </w:rPr>
              <w:t xml:space="preserve"> или ИП </w:t>
            </w:r>
            <w:r>
              <w:rPr>
                <w:b/>
                <w:sz w:val="26"/>
                <w:szCs w:val="26"/>
              </w:rPr>
              <w:t xml:space="preserve">направлять </w:t>
            </w:r>
            <w:r w:rsidRPr="000246C8">
              <w:rPr>
                <w:b/>
                <w:sz w:val="26"/>
                <w:szCs w:val="26"/>
              </w:rPr>
              <w:t xml:space="preserve">документы </w:t>
            </w:r>
            <w:r>
              <w:rPr>
                <w:b/>
                <w:sz w:val="26"/>
                <w:szCs w:val="26"/>
              </w:rPr>
              <w:t xml:space="preserve">в </w:t>
            </w:r>
            <w:r w:rsidRPr="000246C8">
              <w:rPr>
                <w:b/>
                <w:sz w:val="26"/>
                <w:szCs w:val="26"/>
              </w:rPr>
              <w:t>регистрирующий орган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246C8">
              <w:rPr>
                <w:b/>
                <w:sz w:val="26"/>
                <w:szCs w:val="26"/>
              </w:rPr>
              <w:t xml:space="preserve"> по почте</w:t>
            </w:r>
            <w:r>
              <w:rPr>
                <w:b/>
                <w:sz w:val="26"/>
                <w:szCs w:val="26"/>
              </w:rPr>
              <w:t>.</w:t>
            </w:r>
          </w:p>
          <w:bookmarkEnd w:id="0"/>
          <w:p w:rsidR="000246C8" w:rsidRPr="000246C8" w:rsidRDefault="000246C8" w:rsidP="000246C8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0246C8">
              <w:rPr>
                <w:sz w:val="26"/>
                <w:szCs w:val="26"/>
              </w:rPr>
              <w:t>Для гос</w:t>
            </w:r>
            <w:r>
              <w:rPr>
                <w:sz w:val="26"/>
                <w:szCs w:val="26"/>
              </w:rPr>
              <w:t xml:space="preserve">ударственной </w:t>
            </w:r>
            <w:r w:rsidRPr="000246C8">
              <w:rPr>
                <w:sz w:val="26"/>
                <w:szCs w:val="26"/>
              </w:rPr>
              <w:t>регистрации создаваемого юр</w:t>
            </w:r>
            <w:r>
              <w:rPr>
                <w:sz w:val="26"/>
                <w:szCs w:val="26"/>
              </w:rPr>
              <w:t xml:space="preserve">идического </w:t>
            </w:r>
            <w:r w:rsidRPr="000246C8">
              <w:rPr>
                <w:sz w:val="26"/>
                <w:szCs w:val="26"/>
              </w:rPr>
              <w:t>лица или ИП направлять в регистрирующий орган документы по почте – нельзя. Такое разъяснение дает ФНС РФ на своем сайте, отвечая на этот вопрос.</w:t>
            </w:r>
          </w:p>
          <w:p w:rsidR="000246C8" w:rsidRDefault="000246C8" w:rsidP="000246C8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Налоговые органы</w:t>
            </w:r>
            <w:r w:rsidRPr="000246C8">
              <w:rPr>
                <w:sz w:val="26"/>
                <w:szCs w:val="26"/>
              </w:rPr>
              <w:t xml:space="preserve"> указали, что при направлении документов для </w:t>
            </w:r>
            <w:proofErr w:type="spellStart"/>
            <w:r w:rsidRPr="000246C8">
              <w:rPr>
                <w:sz w:val="26"/>
                <w:szCs w:val="26"/>
              </w:rPr>
              <w:t>госрегистрации</w:t>
            </w:r>
            <w:proofErr w:type="spellEnd"/>
            <w:r w:rsidRPr="000246C8">
              <w:rPr>
                <w:sz w:val="26"/>
                <w:szCs w:val="26"/>
              </w:rPr>
              <w:t xml:space="preserve"> по почте действующим законодательством предусмотрена необходимость нотариального удостоверения подписи заявителя на заявлении о </w:t>
            </w:r>
            <w:proofErr w:type="spellStart"/>
            <w:r w:rsidRPr="000246C8">
              <w:rPr>
                <w:sz w:val="26"/>
                <w:szCs w:val="26"/>
              </w:rPr>
              <w:t>госрегистрации</w:t>
            </w:r>
            <w:proofErr w:type="spellEnd"/>
            <w:r w:rsidRPr="000246C8">
              <w:rPr>
                <w:sz w:val="26"/>
                <w:szCs w:val="26"/>
              </w:rPr>
              <w:t>.</w:t>
            </w:r>
          </w:p>
          <w:p w:rsidR="000246C8" w:rsidRDefault="000246C8" w:rsidP="000246C8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246C8">
              <w:rPr>
                <w:sz w:val="26"/>
                <w:szCs w:val="26"/>
              </w:rPr>
              <w:t xml:space="preserve"> С 25 августа 2021 года в случае свидетельствования подлинности подписи заявителя на заявлении о </w:t>
            </w:r>
            <w:proofErr w:type="spellStart"/>
            <w:r w:rsidRPr="000246C8">
              <w:rPr>
                <w:sz w:val="26"/>
                <w:szCs w:val="26"/>
              </w:rPr>
              <w:t>госрегистрации</w:t>
            </w:r>
            <w:proofErr w:type="spellEnd"/>
            <w:r w:rsidRPr="000246C8">
              <w:rPr>
                <w:sz w:val="26"/>
                <w:szCs w:val="26"/>
              </w:rPr>
              <w:t xml:space="preserve"> (форма № Р11001 для </w:t>
            </w:r>
            <w:proofErr w:type="spellStart"/>
            <w:r w:rsidRPr="000246C8">
              <w:rPr>
                <w:sz w:val="26"/>
                <w:szCs w:val="26"/>
              </w:rPr>
              <w:t>юрлиц</w:t>
            </w:r>
            <w:proofErr w:type="spellEnd"/>
            <w:r w:rsidRPr="000246C8">
              <w:rPr>
                <w:sz w:val="26"/>
                <w:szCs w:val="26"/>
              </w:rPr>
              <w:t xml:space="preserve"> и форма № Р21001 для ИП) представление в регистрирующий орган необходимых документов осуществляется нотариусом. Он заверяет подлинность подписи заявителя на заявлении о </w:t>
            </w:r>
            <w:proofErr w:type="spellStart"/>
            <w:r w:rsidRPr="000246C8">
              <w:rPr>
                <w:sz w:val="26"/>
                <w:szCs w:val="26"/>
              </w:rPr>
              <w:t>госрегистрации</w:t>
            </w:r>
            <w:proofErr w:type="spellEnd"/>
            <w:r w:rsidRPr="000246C8">
              <w:rPr>
                <w:sz w:val="26"/>
                <w:szCs w:val="26"/>
              </w:rPr>
              <w:t xml:space="preserve"> в рамках одного нотариального действия (Федеральный закон от 08.08.2001 №129-ФЗ).  Нотариус представляет документы в регистрирующий орган, направляя их в форме электронных документов, подписанных усиленной квалифицированной электронной подписью нотариуса.</w:t>
            </w:r>
          </w:p>
          <w:p w:rsidR="000246C8" w:rsidRPr="000246C8" w:rsidRDefault="000246C8" w:rsidP="000246C8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246C8">
              <w:rPr>
                <w:sz w:val="26"/>
                <w:szCs w:val="26"/>
              </w:rPr>
              <w:t xml:space="preserve"> Документы им представляются с использованием информационно-телекоммуникационных сетей, в том числе сети «Интернет», либо единой системы межведомственного электронного взаимодействия (приказ ФНС России от 31.08.2020 №ЕД-7-14/617@).</w:t>
            </w:r>
          </w:p>
          <w:p w:rsidR="008D1130" w:rsidRPr="00AD3DBF" w:rsidRDefault="008D1130" w:rsidP="00691F9B">
            <w:pPr>
              <w:spacing w:line="360" w:lineRule="exact"/>
              <w:jc w:val="both"/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C704-9FA6-4CBA-A870-D56D81B5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2021-09-16T03:45:00Z</dcterms:created>
  <dcterms:modified xsi:type="dcterms:W3CDTF">2021-09-17T04:44:00Z</dcterms:modified>
</cp:coreProperties>
</file>